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D1F" w:rsidRPr="0004020E" w:rsidRDefault="0004020E">
      <w:r w:rsidRPr="0004020E">
        <w:t xml:space="preserve">In </w:t>
      </w:r>
      <w:proofErr w:type="spellStart"/>
      <w:r w:rsidRPr="0004020E">
        <w:t>nederland</w:t>
      </w:r>
      <w:proofErr w:type="spellEnd"/>
      <w:r w:rsidRPr="0004020E">
        <w:t xml:space="preserve"> blijven wonen en wel of geen </w:t>
      </w:r>
      <w:proofErr w:type="spellStart"/>
      <w:r w:rsidRPr="0004020E">
        <w:t>substance</w:t>
      </w:r>
      <w:proofErr w:type="spellEnd"/>
      <w:r w:rsidRPr="0004020E">
        <w:t xml:space="preserve"> in </w:t>
      </w:r>
      <w:proofErr w:type="spellStart"/>
      <w:r w:rsidRPr="0004020E">
        <w:t>dubai</w:t>
      </w:r>
      <w:proofErr w:type="spellEnd"/>
    </w:p>
    <w:p w:rsidR="0004020E" w:rsidRPr="0004020E" w:rsidRDefault="0004020E"/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Perfect. Hieronder volgt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uitgebreide, academisch-juridisch correcte uitleg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over de situatie waarin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Nederlandse ondernemer een bedrijf wil opzetten in Dubai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zonder zelf te emigreren.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uitleg is gericht op gebruik in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AI-trainingscontext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— dus helder gestructureerd, juridisch onderbouwd met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wetgeving, verdragen, jurisprudentie en beleidsregels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en inclusief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valkuilen, kansen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substance-eisen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64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nl-NL"/>
          <w14:ligatures w14:val="none"/>
        </w:rPr>
        <w:t>🇳🇱➡️🇦🇪</w:t>
      </w:r>
      <w:r w:rsidRPr="0004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Nederlandse ondernemer richt onderneming op in Dubai (zonder emigratie)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63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🧭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1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Fiscaal uitgangspunt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ondernemer blijft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fiscale inwoner van Nederland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(art. 2.1 lid 1 Wet IB 2001).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Dat betekent:</w:t>
      </w:r>
    </w:p>
    <w:p w:rsidR="0004020E" w:rsidRPr="0004020E" w:rsidRDefault="0004020E" w:rsidP="000402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Nederland blijft bevoegd om het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wereldinkomen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 belasten.</w:t>
      </w:r>
    </w:p>
    <w:p w:rsidR="0004020E" w:rsidRPr="0004020E" w:rsidRDefault="0004020E" w:rsidP="000402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buitenlandse (Dubai) onderneming wordt gezien als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buitenlandse vaste inrichting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of als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buitenlandse vennootschap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waarin de ondernemer participeert.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Kernvraag: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Heeft de onderneming in Dubai voldoende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(feitelijke aanwezigheid) om aldaar belastingplichtig te zijn, of blijft de winst toerekenbaar aan Nederland?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62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⚖️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2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Relevante fiscale regimes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🔹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2.1 Ondernemer met eenmanszaak (IB-ondernemer)</w:t>
      </w:r>
    </w:p>
    <w:p w:rsidR="0004020E" w:rsidRPr="0004020E" w:rsidRDefault="0004020E" w:rsidP="000402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Richt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vaste inrichting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Dubai op (bijvoorbeeld een kantoor of fabriek).</w:t>
      </w:r>
    </w:p>
    <w:p w:rsidR="0004020E" w:rsidRPr="0004020E" w:rsidRDefault="0004020E" w:rsidP="000402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Nederland past dan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artikel 7 van het OESO-modelverdrag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toe: winst van de vaste inrichting wordt alleen in Dubai belast, mits er sprake is van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feitelijke aanwezigheid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).</w:t>
      </w:r>
    </w:p>
    <w:p w:rsidR="0004020E" w:rsidRPr="0004020E" w:rsidRDefault="0004020E" w:rsidP="0004020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Nederland verleent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vrijstelling ter voorkoming van dubbele belasting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via art. 2.5 jo. 3.156 Wet IB 2001.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lastRenderedPageBreak/>
        <w:t>🔹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2.2 BV met dochter in Dubai (vennootschapsbelasting)</w:t>
      </w:r>
    </w:p>
    <w:p w:rsidR="0004020E" w:rsidRPr="0004020E" w:rsidRDefault="0004020E" w:rsidP="000402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BV blijft fiscaal gevestigd in Nederland (art. 4 AWR).</w:t>
      </w:r>
    </w:p>
    <w:p w:rsidR="0004020E" w:rsidRPr="0004020E" w:rsidRDefault="0004020E" w:rsidP="000402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Dubai-vennootschap kan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dochtermaatschappij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zijn of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vaste inrichting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de BV.</w:t>
      </w:r>
    </w:p>
    <w:p w:rsidR="0004020E" w:rsidRPr="0004020E" w:rsidRDefault="0004020E" w:rsidP="0004020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Indien feitelijke leiding in Nederland blijft, wordt de winst in beginsel in Nederland belast (art. 2 Wet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Vpb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1969).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61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🧩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3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Belangrijke fiscale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367"/>
        <w:gridCol w:w="2380"/>
        <w:gridCol w:w="2677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Nederland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Dubai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Gevolg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Belastingplicht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Wereldwijd inkomen (art. 2 IB/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winstbelasting (tot 2023; nu 9% voor bepaalde bedrijven)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Verschil in belastingdruk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Heffingsrecht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OESO-modelverdrag art. 7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Lokaal, mits vaste inrichting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Vrijstelling of verrekening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Substance-eis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Vereist bij buitenlandse structuren (Besluit 2018/120)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Fysieke aanwezigheid (licentie, kantoor, personeel)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Doorslaggevend voor toerekening winst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CFC-regels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Art. 13ab Wet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Niet van toepassing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Mogelijke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bijheffing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in NL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Transfer pricing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Art. 8b Wet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TP-regels in Dubai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Zakelijke verhoudingen verplicht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Verdragen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belastingverdrag NL–VAE (stand 2025)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Dubbele belastingvoorkoming via beleidsbesluiten</w:t>
            </w:r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60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🏛️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4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Wetsartikelen en juridische grondslagen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1716"/>
        <w:gridCol w:w="3756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Artikel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Inhoud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inkomstenbelasting 2001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2.1, 3.2, 3.8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Belastingplicht en winstbegrip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IB 2001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2.5, 3.156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Voorkoming dubbele belasting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Wet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2, 8, 8b, 13, 13ab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Vestigingsplaats, winstbepaling, CFC-regels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Algemene wet inzake rijksbelastingen (AWR)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4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Vestigingsplaatscriterium (“plaats van leiding”)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OESO-modelverdrag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5 &amp; 7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Begrip vaste inrichting en winsttoerekening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Besluit d.d. 19 januari 2018, nr. 2018/120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Substance-eisen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Minimale aanwezigheid en bestuursfunctie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EU Richtlijn ATAD 1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7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val="en-US"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val="en-US" w:eastAsia="nl-NL"/>
                <w14:ligatures w14:val="none"/>
              </w:rPr>
              <w:t>Controlled Foreign Company (CFC)-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val="en-US" w:eastAsia="nl-NL"/>
                <w14:ligatures w14:val="none"/>
              </w:rPr>
              <w:t>bepaling</w:t>
            </w:r>
            <w:proofErr w:type="spellEnd"/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lastRenderedPageBreak/>
        <w:pict>
          <v:rect id="_x0000_i1059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🧱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5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– wanneer is er voldoende feitelijke aanwezigheid?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onderneming in Dubai heeft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voldoende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wanneer deze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bedrijfseconomisch onafhankelijk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functioneert. De Nederlandse Belastingdienst hanteert de volgende (minimale) eisen bij buitenlandse vennootschappen of vaste inrichtingen: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5949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Criterium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Toelichting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📍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Eigen kantoorruimte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Structurele fysieke vestiging in Dubai (geen virtueel kantoor).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👔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Lokaal </w:t>
            </w:r>
            <w:proofErr w:type="gram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bestuur /</w:t>
            </w:r>
            <w:proofErr w:type="gram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directie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Besluitvorming vindt plaats in Dubai; directie vergadert daar.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💼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Eigen personeel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Operationeel personeel aanwezig; niet slechts lokale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nominee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directors.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💰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Eigen bankrekening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 Dubai, met reële geldstromen via lokale rekening.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📊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Boekhouding en administratie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Wordt lokaal gevoerd en bewaard.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🧾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Reële omzet en kosten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Economische realiteit: niet slechts doorbelasting naar Nederland.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🕰️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Continuïteit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Bedrijf functioneert structureel, niet tijdelijk of schijnbaar.</w:t>
            </w:r>
          </w:p>
        </w:tc>
      </w:tr>
    </w:tbl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Jurisprudentie over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</w:t>
      </w:r>
    </w:p>
    <w:p w:rsidR="0004020E" w:rsidRPr="0004020E" w:rsidRDefault="0004020E" w:rsidP="000402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HR 23 september 1992, BNB 1993/193 (Holding-arrest):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plaats van leiding is waar de kernbeslissingen worden genomen.</w:t>
      </w:r>
    </w:p>
    <w:p w:rsidR="0004020E" w:rsidRPr="0004020E" w:rsidRDefault="0004020E" w:rsidP="000402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HR 6 april 2018, ECLI:NL:HR:2018:511 (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Deka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-arrest):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formele directie in buitenland is onvoldoende bij gebrek aan feitelijke beslissingsmacht.</w:t>
      </w:r>
    </w:p>
    <w:p w:rsidR="0004020E" w:rsidRPr="0004020E" w:rsidRDefault="0004020E" w:rsidP="000402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HvJ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EU 12 september 2006, C-196/04 (Cadbury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Schweppes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):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EU-lidstaten mogen kunstmatige constructies bestrijden;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 essentieel.</w:t>
      </w:r>
    </w:p>
    <w:p w:rsidR="0004020E" w:rsidRPr="0004020E" w:rsidRDefault="0004020E" w:rsidP="0004020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Hof Den Haag 18 januari 2019, ECLI:</w:t>
      </w:r>
      <w:proofErr w:type="gram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NL:GHDHA</w:t>
      </w:r>
      <w:proofErr w:type="gram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:2019:78: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aanwijzingen voor schijnstructuren bij brievenbusmaatschappijen.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58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⚠️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6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Valkuilen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6342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Valkuil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Toelichting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Geen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substance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Indien de feitelijke leiding in Nederland blijft, wordt de Dubai-vennootschap fiscaal in Nederland geacht te zijn gevestigd (AWR art. 4).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Geen belastingverdrag NL–VAE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verdragsbescherming → risico op dubbele heffing of geen verrekening.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lastRenderedPageBreak/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CFC-regels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Indien Dubai-dochter te weinig belasting betaalt (&lt;9%) en weinig activiteit heeft → bijtelling in Nederland (art. 13ab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1969).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Transfer pricing-correcties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Indien prijzen tussen NL en Dubai niet zakelijk zijn, volgt correctie (art. 8b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).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Misbruikbepalingen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Fraus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legis of art. 10a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(renteaftrekbeperkingen) bij onzakelijke structuren.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Geen lokale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substance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Oprichtingsservice of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nominee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-director zonder daadwerkelijke activiteiten → fiscale doorbraak naar Nederland.</w:t>
            </w:r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57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🌍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7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Kansen en legitieme optimalisatie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5891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Kans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Toelichting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✅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Lage belastingdruk in Dubai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Vanaf 2023 geldt 9% winstbelasting, maar vrijstelling voor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freezonebedrijven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met reële activiteiten.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✅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Internationale expansie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Dubai als springplank naar Midden-Oosten-markten.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✅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Asset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protection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Dubai-structuren kunnen bescherming bieden tegen Nederlandse faillissementsrisico’s.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✅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Dividendplanning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Dividend vanuit Dubai naar Nederland kan onder voorwaarden onbelast zijn via deelnemingsvrijstelling (art. 13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1969).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✅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Geen bronbelasting op dividend of rente in VAE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Minder risico op economische dubbele belasting.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✅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Verplaatsing van functies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Indien operationele activiteiten écht in Dubai plaatsvinden, kan winst aldaar blijven.</w:t>
            </w:r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56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🧮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8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Praktisch voorbeeld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Situatie: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Nederlandse BV richt een 100%-dochter op in Dubai.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BV blijft beslissingen nemen in Nederland, directie vergadert in Amsterdam.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Gevolg:</w:t>
      </w:r>
    </w:p>
    <w:p w:rsidR="0004020E" w:rsidRPr="0004020E" w:rsidRDefault="0004020E" w:rsidP="00040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Feitelijke leiding blijft in Nederland → Dubai-vennootschap fiscaal geacht in Nederland te zijn gevestigd (AWR art. 4).</w:t>
      </w:r>
    </w:p>
    <w:p w:rsidR="0004020E" w:rsidRPr="0004020E" w:rsidRDefault="0004020E" w:rsidP="00040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Geen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Dubai → winst belast in Nederland.</w:t>
      </w:r>
    </w:p>
    <w:p w:rsidR="0004020E" w:rsidRPr="0004020E" w:rsidRDefault="0004020E" w:rsidP="0004020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Mogelijke correctie o.b.v. HR 6 april 2018, ECLI:NL:HR:2018:511.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Oplossing:</w:t>
      </w:r>
    </w:p>
    <w:p w:rsidR="0004020E" w:rsidRPr="0004020E" w:rsidRDefault="0004020E" w:rsidP="000402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Zet lokale directie aan met bevoegdheden.</w:t>
      </w:r>
    </w:p>
    <w:p w:rsidR="0004020E" w:rsidRPr="0004020E" w:rsidRDefault="0004020E" w:rsidP="000402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Verplaats besluitvorming en administratie naar Dubai.</w:t>
      </w:r>
    </w:p>
    <w:p w:rsidR="0004020E" w:rsidRPr="0004020E" w:rsidRDefault="0004020E" w:rsidP="000402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Huur eigen kantoor en stel lokaal personeel aan.</w:t>
      </w:r>
    </w:p>
    <w:p w:rsidR="0004020E" w:rsidRPr="0004020E" w:rsidRDefault="0004020E" w:rsidP="0004020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Beperk invloed Nederlandse moeder tot aandeelhoudersniveau.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55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⚖️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9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Jurisprudentie (uitgebreide toelichting)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HR 23 september 1992, BNB 1993/193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nl-NL"/>
          <w14:ligatures w14:val="none"/>
        </w:rPr>
        <w:t>Plaats van leiding (Holding-arrest)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vennootschap was statutair op Curaçao gevestigd, maar beslissingen werden genomen in Nederland.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Uitspraak: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Feitelijke leiding was in Nederland; vennootschap dus in Nederland gevestigd.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bepaalt waar belastingplicht ligt, niet de statutaire zetel.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54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HR 6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april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2018, ECLI:NL:HR:2018:511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nl-NL"/>
          <w14:ligatures w14:val="none"/>
        </w:rPr>
        <w:t>Deka-arrest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Luxemburgse fondsstructuur had formeel bestuur in Luxemburg, maar beslissingen werden feitelijk genomen in Nederland.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Uitspraak: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Nederlandse leiding → vestigingsplaats Nederland.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Formele bestuurders zijn niet doorslaggevend zonder feitelijke beslissingsmacht.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53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HvJ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EU 12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september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2006, C-196/04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val="en-US" w:eastAsia="nl-NL"/>
          <w14:ligatures w14:val="none"/>
        </w:rPr>
        <w:t>Cadbury Schweppes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Britse onderneming richtte Ierse dochter op om belasting te ontwijken.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Oordeel: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EU-recht beschermt vrije vestiging,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maar niet bij kunstmatige constructies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zonder reële economische activiteit.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EU-recht legitimeert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-toets: een buitenlandse entiteit moet reëel actief zijn.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lastRenderedPageBreak/>
        <w:pict>
          <v:rect id="_x0000_i1052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Hof Den Haag 18 januari 2019, ECLI:</w:t>
      </w:r>
      <w:proofErr w:type="gram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NL:GHDHA</w:t>
      </w:r>
      <w:proofErr w:type="gram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:2019:78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nl-NL"/>
          <w14:ligatures w14:val="none"/>
        </w:rPr>
        <w:t>Brievenbusmaatschappij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Een vennootschap had een brievenbusadres en geen personeel.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Uitspraak: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Geen economische realiteit;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onvoldoende.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Bewijs voor toepassing van misbruikbepalingen door Belastingdienst.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51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🧠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10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Samenvatting voor AI-trainingsdoeleinden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AI-model moet kunnen onderscheiden: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5569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Betekenis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Fiscale woonplaats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Bepaalt waar belastingplicht ligt (AWR art. 4).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Feitelijke leiding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Doorslaggevend voor vennootschapsbelasting.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Substance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Economische realiteit — lokaal kantoor, personeel, bestuur.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CFC-regels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Bij weinig belasting in Dubai wordt winst alsnog in NL belast.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Transfer pricing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Zakelijke prijzen tussen gelieerde partijen verplicht.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Misbruiktoets (Cadbury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Schweppes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Alleen reële ondernemingsactiviteiten worden beschermd.</w:t>
            </w:r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50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🔍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Conclusie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Als een Nederlandse ondernemer een bedrijf opricht in Dubai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zonder emigratie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dan:</w:t>
      </w:r>
    </w:p>
    <w:p w:rsidR="0004020E" w:rsidRPr="0004020E" w:rsidRDefault="0004020E" w:rsidP="000402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Blijft hij fiscaal inwoner van Nederland (wereldinkomen belast).</w:t>
      </w:r>
    </w:p>
    <w:p w:rsidR="0004020E" w:rsidRPr="0004020E" w:rsidRDefault="0004020E" w:rsidP="000402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Wordt de Dubai-entiteit beoordeeld op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feitelijke leiding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04020E" w:rsidP="000402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Kan de Belastingdienst de winst aan Nederland toerekenen bij onvoldoende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04020E" w:rsidP="000402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Zijn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CFC-regels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transfer pricing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anti-misbruikbepalingen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toepassing.</w:t>
      </w:r>
    </w:p>
    <w:p w:rsidR="0004020E" w:rsidRPr="0004020E" w:rsidRDefault="0004020E" w:rsidP="0004020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Kan legitieme internationale structurering worden bereikt met:</w:t>
      </w:r>
    </w:p>
    <w:p w:rsidR="0004020E" w:rsidRPr="0004020E" w:rsidRDefault="0004020E" w:rsidP="00040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Lokale directie en kantoor,</w:t>
      </w:r>
    </w:p>
    <w:p w:rsidR="0004020E" w:rsidRPr="0004020E" w:rsidRDefault="0004020E" w:rsidP="00040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Operationele activiteiten in Dubai,</w:t>
      </w:r>
    </w:p>
    <w:p w:rsidR="0004020E" w:rsidRPr="0004020E" w:rsidRDefault="0004020E" w:rsidP="00040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Onafhankelijke besluitvorming,</w:t>
      </w:r>
    </w:p>
    <w:p w:rsidR="0004020E" w:rsidRPr="0004020E" w:rsidRDefault="0004020E" w:rsidP="0004020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Correcte verrekenprijzen.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9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Goede en complexe casus — precies het soort scenario dat in de praktijk vaak leidt tot discussie met de Belastingdienst.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Hieronder volgt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uitgebreide juridische analyse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bedoeld voor gebruik in een AI-trainingscontext.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Ik leg stap voor stap uit wat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fiscale gevolgen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zijn als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ondersteunende functie vanuit Dubai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wordt uitgevoerd voor een Nederlandse onderneming, inclusief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(on)mogelijkheden van leegfacturering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het gebruik van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management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ondersteund door relevante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wetgeving en jurisprudentie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8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nl-NL"/>
          <w14:ligatures w14:val="none"/>
        </w:rPr>
        <w:t>🇳🇱</w:t>
      </w:r>
      <w:r w:rsidRPr="0004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</w:t>
      </w:r>
      <w:r w:rsidRPr="0004020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nl-NL"/>
          <w14:ligatures w14:val="none"/>
        </w:rPr>
        <w:t>➡️</w:t>
      </w:r>
      <w:r w:rsidRPr="0004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</w:t>
      </w:r>
      <w:r w:rsidRPr="0004020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nl-NL"/>
          <w14:ligatures w14:val="none"/>
        </w:rPr>
        <w:t>🇦🇪</w:t>
      </w:r>
      <w:r w:rsidRPr="0004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Ondersteunende functie vanuit Dubai bij een Nederlandse onderneming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7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🧭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1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Situatieschets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Feiten:</w:t>
      </w:r>
    </w:p>
    <w:p w:rsidR="0004020E" w:rsidRPr="0004020E" w:rsidRDefault="0004020E" w:rsidP="000402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ondernemer woont en werkt grotendeels in Nederland.</w:t>
      </w:r>
    </w:p>
    <w:p w:rsidR="0004020E" w:rsidRPr="0004020E" w:rsidRDefault="0004020E" w:rsidP="000402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Vanuit Dubai wordt een aparte entiteit (bijv. </w:t>
      </w:r>
      <w:r w:rsidRPr="0004020E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Dubai Ltd.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) opgericht die ondersteunende werkzaamheden verricht: marketing,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sourcing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IT, administratie, of consultancy.</w:t>
      </w:r>
    </w:p>
    <w:p w:rsidR="0004020E" w:rsidRPr="0004020E" w:rsidRDefault="0004020E" w:rsidP="0004020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Dubai-entiteit factureert periodiek management- of service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fees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aan de Nederlandse onderneming.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Kernvraag: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Wanneer accepteert de Nederlandse fiscus dat de Dubai-entiteit reëel is en winst mag maken? En wanneer kwalificeert dit als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leegfacturering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(kunstmatige winstverschuiving)?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6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⚖️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2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Juridisch kader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🔹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2.1 Belastingplicht in Nederland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Nederlandse onderneming is:</w:t>
      </w:r>
    </w:p>
    <w:p w:rsidR="0004020E" w:rsidRPr="0004020E" w:rsidRDefault="0004020E" w:rsidP="000402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Binnenlands belastingplichtig (art. 2 Wet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Vpb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1969 of art. 2.1 Wet IB 2001);</w:t>
      </w:r>
    </w:p>
    <w:p w:rsidR="0004020E" w:rsidRPr="0004020E" w:rsidRDefault="0004020E" w:rsidP="000402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Belastingplichtig over het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wereldinkomen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;</w:t>
      </w:r>
    </w:p>
    <w:p w:rsidR="0004020E" w:rsidRPr="0004020E" w:rsidRDefault="0004020E" w:rsidP="0004020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Onderworpen aan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transfer pricing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(art. 8b Wet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Vpb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1969).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Belangrijk uitgangspunt: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Winst die feitelijk in Nederland wordt gerealiseerd, blijft in Nederland belast — ongeacht waar de factuur vandaan komt.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lastRenderedPageBreak/>
        <w:pict>
          <v:rect id="_x0000_i1045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🔹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2.2 Dubai-entiteit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Dubai-vennootschap is formeel gevestigd in de VAE, maar voor Nederlandse fiscale beoordeling gelden drie vragen:</w:t>
      </w:r>
    </w:p>
    <w:p w:rsidR="0004020E" w:rsidRPr="0004020E" w:rsidRDefault="0004020E" w:rsidP="000402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Heeft de Dubai-entiteit voldoende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?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Fysieke vestiging, personeel, lokaal bestuur, kantoorruimte.</w:t>
      </w:r>
    </w:p>
    <w:p w:rsidR="0004020E" w:rsidRPr="0004020E" w:rsidRDefault="0004020E" w:rsidP="000402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Worden de werkzaamheden daar feitelijk uitgevoerd?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Is er reële economische toegevoegde waarde?</w:t>
      </w:r>
    </w:p>
    <w:p w:rsidR="0004020E" w:rsidRPr="0004020E" w:rsidRDefault="0004020E" w:rsidP="0004020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Wie loopt ondernemingsrisico en wie stuurt aan?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Als Nederland stuurt en risico draagt, is winst hier belast.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Indien de Dubai-vennootschap alleen “doorbelast” zonder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waardecreatie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sprake van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leegfacturering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(fiscale schijnconstructie).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4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🧾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3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Wet- en regelgeving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2350"/>
        <w:gridCol w:w="3555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Artikel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Relevantie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Wet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2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Vestigingsplaats → feitelijke leiding bepalend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Wet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8 &amp; 8b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Winstbegrip en transfer pricing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Wet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1969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13ab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CFC-regels bij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laagbelaste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buitenlandse entiteiten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Wet IB 2001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3.8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Winst uit onderneming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AWR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Art. 4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Vestigingsplaatsfictie (plaats van leiding)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OESO Transfer Pricing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Guidelines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(2017/2022)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Hoofdstuk I–VI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Zakelijke verhoudingen en functies-analyse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ATAD 1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Richtlijn 2016/1164/EU, art. 7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Controlled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Foreign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Company-bepalingen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Besluit van 19 januari 2018, nr. 2018/120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Substance-eisen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Minimale eisen buitenlandse entiteiten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Fraus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legis-beginsel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Ongecodificeerd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Verbod op misbruik en kunstmatige structuren</w:t>
            </w:r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3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🧱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4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en economische realiteit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Belastingdienst accepteert alleen een buitenlandse dienstverlener (zoals een Dubai-entiteit) als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reëel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wanneer er sprake is van economische zelfstandigheid.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✅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Voldoende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:</w:t>
      </w:r>
    </w:p>
    <w:p w:rsidR="0004020E" w:rsidRPr="0004020E" w:rsidRDefault="0004020E" w:rsidP="00040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Lokaal kantoor en personeel dat de diensten uitvoert (niet slechts een postadres).</w:t>
      </w:r>
    </w:p>
    <w:p w:rsidR="0004020E" w:rsidRPr="0004020E" w:rsidRDefault="0004020E" w:rsidP="00040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Feitelijke werkzaamheden (bijv. lokale marketing, logistiek, inkooponderhandelingen).</w:t>
      </w:r>
    </w:p>
    <w:p w:rsidR="0004020E" w:rsidRPr="0004020E" w:rsidRDefault="0004020E" w:rsidP="00040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Besluitvorming en risico’s liggen daadwerkelijk bij de Dubai-entiteit.</w:t>
      </w:r>
    </w:p>
    <w:p w:rsidR="0004020E" w:rsidRPr="0004020E" w:rsidRDefault="0004020E" w:rsidP="00040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Eigen kosten, activa, contracten en administratie.</w:t>
      </w:r>
    </w:p>
    <w:p w:rsidR="0004020E" w:rsidRPr="0004020E" w:rsidRDefault="0004020E" w:rsidP="0004020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Betaalde management fee weerspiegelt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marktconforme waarde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(zakelijke prijs).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❌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Onvoldoende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(leegfacturering):</w:t>
      </w:r>
    </w:p>
    <w:p w:rsidR="0004020E" w:rsidRPr="0004020E" w:rsidRDefault="0004020E" w:rsidP="00040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Geen kantoor of personeel in Dubai.</w:t>
      </w:r>
    </w:p>
    <w:p w:rsidR="0004020E" w:rsidRPr="0004020E" w:rsidRDefault="0004020E" w:rsidP="00040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Werkzaamheden worden feitelijk vanuit Nederland verricht.</w:t>
      </w:r>
    </w:p>
    <w:p w:rsidR="0004020E" w:rsidRPr="0004020E" w:rsidRDefault="0004020E" w:rsidP="00040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Bestuur in Dubai is “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nominee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” of zonder reële zeggenschap.</w:t>
      </w:r>
    </w:p>
    <w:p w:rsidR="0004020E" w:rsidRPr="0004020E" w:rsidRDefault="0004020E" w:rsidP="00040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Facturen dekken slechts winstverschuiving zonder prestatie.</w:t>
      </w:r>
    </w:p>
    <w:p w:rsidR="0004020E" w:rsidRPr="0004020E" w:rsidRDefault="0004020E" w:rsidP="0004020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Geen ondernemingsrisico of verantwoordelijkheid in Dubai.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2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💰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5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Leegfacturering — wat is toegestaan en wat niet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3494"/>
        <w:gridCol w:w="2593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Situatie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Beoordeling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Toelichting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🔹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Reële dienstverlening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(marketing, IT, etc.)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Toegestaan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Mits marktconform tarief en feitelijke uitvoering in Dubai.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🔹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Interne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managementfee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(voor strategisch of directie-overleg)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Alleen toegestaan indien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feitelijk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uitgevoerd vanuit Dubai en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zakelijk onderbouwd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🔹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Facturering zonder personeel of output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Niet toegestaan → correctie o.b.v. art. 8b Wet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1969.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🔹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Leegfacturering om winst te verplaatsen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Wordt gecorrigeerd + boete (art. 67f AWR,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fraus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legis).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🔹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CFC-structuur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Winst uit Dubai wordt alsnog bijgeteld in NL (art. 13ab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1969) bij onvoldoende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substance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</w:p>
        </w:tc>
      </w:tr>
    </w:tbl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Belangrijk: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Belastingdienst beoordeelt per casus of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toegevoegde waarde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Dubai voldoende is om winst daar te laten vallen.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Een “lege factuur” zonder economische activiteit wordt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fiscaal genegeerd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— de winst blijft in Nederland.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🧮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6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Transfer Pricing-toets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Op grond van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artikel 8b Wet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Vpb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1969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moet elke transactie tussen gelieerde partijen zakelijk zijn.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Belastingdienst past hierbij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OESO Transfer Pricing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Guidelines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toe:</w:t>
      </w:r>
    </w:p>
    <w:p w:rsidR="0004020E" w:rsidRPr="0004020E" w:rsidRDefault="0004020E" w:rsidP="00040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>Functie-analyse (FAR-analyse)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Functies, Activa, Risico’s per partij.</w:t>
      </w:r>
    </w:p>
    <w:p w:rsidR="0004020E" w:rsidRPr="0004020E" w:rsidRDefault="0004020E" w:rsidP="00040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Vergelijkbaarheidstoets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Marktconforme vergoeding voor de uitgevoerde diensten.</w:t>
      </w:r>
    </w:p>
    <w:p w:rsidR="0004020E" w:rsidRPr="0004020E" w:rsidRDefault="0004020E" w:rsidP="0004020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Zakelijkheidstoets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→ Zou een onafhankelijke derde partij hetzelfde bedrag betalen?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Indien de management fee onzakelijk hoog is, wordt de winst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gecorrigeerd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arm’s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length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-correctie).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Zie bijv.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HR 25 november 2011, ECLI:NL:HR:2011:BN3442 (X BV/Belastingdienst)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– management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fees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zonder reële tegenprestatie werden gecorrigeerd.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⚖️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7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Relevante jurisprudentie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HR 23 september 1992, BNB 1993/193 – Plaats van leiding</w:t>
      </w:r>
    </w:p>
    <w:p w:rsidR="0004020E" w:rsidRPr="0004020E" w:rsidRDefault="0004020E" w:rsidP="000402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Feitelijke leiding is waar beslissingen worden genomen.</w:t>
      </w:r>
    </w:p>
    <w:p w:rsidR="0004020E" w:rsidRPr="0004020E" w:rsidRDefault="0004020E" w:rsidP="0004020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Formeel bestuur in Dubai zonder zeggenschap is onvoldoende → vestigingsplaats blijft Nederland.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HR 25 november 2011, ECLI:NL:HR:2011:BN3442 –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Managementfee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-correctie</w:t>
      </w:r>
    </w:p>
    <w:p w:rsidR="0004020E" w:rsidRPr="0004020E" w:rsidRDefault="0004020E" w:rsidP="000402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Managementvergoedingen tussen gelieerde vennootschappen werden gecorrigeerd, omdat er geen reële dienst was verricht.</w:t>
      </w:r>
    </w:p>
    <w:p w:rsidR="0004020E" w:rsidRPr="0004020E" w:rsidRDefault="0004020E" w:rsidP="0004020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Alleen reële werkzaamheden rechtvaardigen een vergoeding.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HvJ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EU 12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>september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NL"/>
          <w14:ligatures w14:val="none"/>
        </w:rPr>
        <w:t xml:space="preserve"> 2006, C-196/04 – Cadbury Schweppes</w:t>
      </w:r>
    </w:p>
    <w:p w:rsidR="0004020E" w:rsidRPr="0004020E" w:rsidRDefault="0004020E" w:rsidP="0004020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EU-recht beschermt reële economische activiteiten, niet kunstmatige structuren.</w:t>
      </w:r>
    </w:p>
    <w:p w:rsidR="0004020E" w:rsidRPr="0004020E" w:rsidRDefault="0004020E" w:rsidP="0004020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Hoewel Dubai buiten de EU valt, past Nederland dit beginsel analoog toe bij misbruiktoets.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HR 6 april 2018, ECLI:NL:HR:2018:511 – Feitelijke leiding</w:t>
      </w:r>
    </w:p>
    <w:p w:rsidR="0004020E" w:rsidRPr="0004020E" w:rsidRDefault="0004020E" w:rsidP="000402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Luxemburgse structuur genegeerd omdat de beslissingen in Nederland werden genomen.</w:t>
      </w:r>
    </w:p>
    <w:p w:rsidR="0004020E" w:rsidRPr="0004020E" w:rsidRDefault="0004020E" w:rsidP="0004020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Relevantie: ook hier geldt dat Dubai slechts “papier” mag zijn als er geen beslissingsmacht is.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nl-NL"/>
          <w14:ligatures w14:val="none"/>
        </w:rPr>
        <w:t>📘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 xml:space="preserve"> Hof Den Haag 18 januari 2019, ECLI:</w:t>
      </w:r>
      <w:proofErr w:type="gramStart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NL:GHDHA</w:t>
      </w:r>
      <w:proofErr w:type="gramEnd"/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:2019:78 – Brievenbusmaatschappij</w:t>
      </w:r>
    </w:p>
    <w:p w:rsidR="0004020E" w:rsidRPr="0004020E" w:rsidRDefault="0004020E" w:rsidP="0004020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Geen lokale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→ winst toegerekend aan Nederland.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lastRenderedPageBreak/>
        <w:t>⚠️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8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Valkuilen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5998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Valkuil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Uitleg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Geen reële prestatie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Facturen zonder onderliggende activiteit → niet aftrekbaar (art. 8b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Vpb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).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Dubbele woonplaats/leiding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Leiding in Nederland → vestigingsplaats Nederland (AWR art. 4).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CFC-toerekening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Indien Dubai-vennootschap passieve inkomsten heeft en &lt;9% belasting betaalt → NL-heffing.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Transfer pricing mismatches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Onzakelijke tarieven leiden tot correctie + boete.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Apple Color Emoji" w:eastAsia="Times New Roman" w:hAnsi="Apple Color Emoji" w:cs="Apple Color Emoji"/>
                <w:kern w:val="0"/>
                <w:lang w:eastAsia="nl-NL"/>
                <w14:ligatures w14:val="none"/>
              </w:rPr>
              <w:t>❌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</w:t>
            </w: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Misbruikbepalingen (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fraus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legis)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Structuren zonder zakelijk doel kunnen worden doorgeprikt.</w:t>
            </w:r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✅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9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Wat wél werkt – reële Dubai supportstructuur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ondersteunende Dubai-structuur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kan fiscaal houdbaar zijn als:</w:t>
      </w:r>
    </w:p>
    <w:p w:rsidR="0004020E" w:rsidRPr="0004020E" w:rsidRDefault="0004020E" w:rsidP="00040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Er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echte activiteiten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plaatsvinden (marketing,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sourcing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IT, etc.).</w:t>
      </w:r>
    </w:p>
    <w:p w:rsidR="0004020E" w:rsidRPr="0004020E" w:rsidRDefault="0004020E" w:rsidP="00040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Dubai-onderneming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zelfstandig personeel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kantoorruimte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heeft.</w:t>
      </w:r>
    </w:p>
    <w:p w:rsidR="0004020E" w:rsidRPr="0004020E" w:rsidRDefault="0004020E" w:rsidP="00040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vergoeding (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managementfee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) is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onderbouwd met marktdata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comparables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).</w:t>
      </w:r>
    </w:p>
    <w:p w:rsidR="0004020E" w:rsidRPr="0004020E" w:rsidRDefault="0004020E" w:rsidP="00040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Dubai-entiteit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ondernemingsrisico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draagt (bijv. projectverantwoordelijkheid).</w:t>
      </w:r>
    </w:p>
    <w:p w:rsidR="0004020E" w:rsidRPr="0004020E" w:rsidRDefault="0004020E" w:rsidP="0004020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facturen concreet zijn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 werkzaamheden, uren, tarieven, resultaat.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In dat geval kan de fee worden geaccepteerd als aftrekbare kostenpost in Nederland en winst in Dubai.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🧠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10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Samenvatting voor AI-trainingsdoeleinden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7295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Belangrijke leerpunten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Substance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Fysieke aanwezigheid, personeel, lokaal bestuur.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Feitelijke leiding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Waar strategische beslissingen worden genomen → bepaalt vestigingsplaats.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Transfer pricing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Transacties tussen gelieerde entiteiten moeten zakelijk zijn.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CFC-regels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Lage belasting in Dubai → bijtelling in NL bij passieve inkomsten.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Leegfacturering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Alleen facturen met reële prestatie worden erkend.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Jurisprudentie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1992 (leiding), HR 2011 (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managementfee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), HR 2018 (feitelijke leiding),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HvJ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2006 (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substance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).</w:t>
            </w:r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lastRenderedPageBreak/>
        <w:t>🔍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Conclusie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Wanneer de ondernemer in Nederland blijft en vanuit Dubai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ondersteunende diensten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wil leveren:</w:t>
      </w:r>
    </w:p>
    <w:p w:rsidR="0004020E" w:rsidRPr="0004020E" w:rsidRDefault="0004020E" w:rsidP="0004020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Is de Dubai-structuur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fiscaal toegestaan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mits er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substantiële en reële activiteiten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plaatsvinden.</w:t>
      </w:r>
    </w:p>
    <w:p w:rsidR="0004020E" w:rsidRPr="0004020E" w:rsidRDefault="0004020E" w:rsidP="0004020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“Leegfacturering” (facturen zonder daadwerkelijke prestatie) leidt tot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correctie, naheffing en mogelijke boete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04020E" w:rsidP="0004020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Managementfees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zijn alleen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aftrekbaar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indien:</w:t>
      </w:r>
    </w:p>
    <w:p w:rsidR="0004020E" w:rsidRPr="0004020E" w:rsidRDefault="0004020E" w:rsidP="0004020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</w:t>
      </w:r>
      <w:proofErr w:type="gram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werkzaamheden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daadwerkelijk in Dubai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plaatsvinden;</w:t>
      </w:r>
    </w:p>
    <w:p w:rsidR="0004020E" w:rsidRPr="0004020E" w:rsidRDefault="0004020E" w:rsidP="0004020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</w:t>
      </w:r>
      <w:proofErr w:type="gram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vergoeding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marktconform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is;</w:t>
      </w:r>
    </w:p>
    <w:p w:rsidR="0004020E" w:rsidRPr="0004020E" w:rsidRDefault="0004020E" w:rsidP="0004020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</w:t>
      </w:r>
      <w:proofErr w:type="gram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entiteit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ondernemingsrisico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draagt;</w:t>
      </w:r>
    </w:p>
    <w:p w:rsidR="0004020E" w:rsidRPr="0004020E" w:rsidRDefault="0004020E" w:rsidP="0004020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en</w:t>
      </w:r>
      <w:proofErr w:type="gram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de structuur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zakelijk doel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dient (geen belastingontwijking).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Zeker — hieronder vind je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uitgebreide samenvattingen van alle relevante jurisprudentie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die we eerder noemden over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feitelijke leiding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leegfacturering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management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internationale structuren.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samenvattingen zijn bedoeld voor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AI-trainings- en opleidingsdoeleinden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, en bevatten telkens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feiten, rechtsvraag, overwegingen, uitspraak en betekenis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nl-NL"/>
          <w14:ligatures w14:val="none"/>
        </w:rPr>
        <w:t>⚖️</w:t>
      </w:r>
      <w:r w:rsidRPr="0004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Uitgebreide jurisprudentiesamenvattingen – Nederlandse ondernemer met ondersteunende Dubai-entiteit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🧾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1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Hoge Raad 23 september 1992, BNB 1993/193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Plaats van feitelijke leiding (Holding-arrest)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Feiten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holdingvennootschap was statutair gevestigd op Curaçao.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Het bestuur bestond uit lokale bestuurders, maar alle belangrijke beslissingen – investeringen, financiering, aandeelhoudersbeleid – werden genomen in Nederland door de moedermaatschappij.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De inspecteur stelde dat de feitelijke leiding zich niet op Curaçao, maar in Nederland bevond, en dat de vennootschap dus in Nederland belastingplichtig was voor de vennootschapsbelasting.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Rechtsvraag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Waar bevindt zich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feitelijke leiding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een vennootschap als het formele bestuur elders is gevestigd maar de feitelijke beslissingen in Nederland worden genomen?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Overwegingen</w:t>
      </w:r>
    </w:p>
    <w:p w:rsidR="0004020E" w:rsidRPr="0004020E" w:rsidRDefault="0004020E" w:rsidP="0004020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feitelijke leiding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is niet noodzakelijk waar de statutaire zetel of formele directie is gevestigd, maar waar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kernbeslissingen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van het ondernemingsbeleid daadwerkelijk worden genomen.</w:t>
      </w:r>
    </w:p>
    <w:p w:rsidR="0004020E" w:rsidRPr="0004020E" w:rsidRDefault="0004020E" w:rsidP="0004020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Beslissingen die van wezenlijk belang zijn voor de onderneming (financiering, strategie, investeringen) bepalen de vestigingsplaats.</w:t>
      </w:r>
    </w:p>
    <w:p w:rsidR="0004020E" w:rsidRPr="0004020E" w:rsidRDefault="0004020E" w:rsidP="0004020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bestaan van lokale bestuurders zonder zelfstandige beslissingsmacht verandert dat niet.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Uitspraak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Hoge Raad oordeelde dat de feitelijke leiding in Nederland lag.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vennootschap was dus in Nederland gevestigd en daar volledig belastingplichtig.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Belang</w:t>
      </w:r>
    </w:p>
    <w:p w:rsidR="0004020E" w:rsidRPr="0004020E" w:rsidRDefault="0004020E" w:rsidP="0004020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Dit arrest is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fundamenteel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de toepassing van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artikel 4 AWR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(plaats van leiding).</w:t>
      </w:r>
    </w:p>
    <w:p w:rsidR="0004020E" w:rsidRPr="0004020E" w:rsidRDefault="0004020E" w:rsidP="0004020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Het illustreert dat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formele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zonder reële zeggenschap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onvoldoende is.</w:t>
      </w:r>
    </w:p>
    <w:p w:rsidR="0004020E" w:rsidRPr="0004020E" w:rsidRDefault="0004020E" w:rsidP="0004020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In Dubai-structuren is dit arrest cruciaal: als de Nederlandse ondernemer de beslissingen blijft nemen, ligt de leiding in Nederland.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🧾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2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Hoge Raad 25 november 2011, ECLI:NL:HR:2011:BN3442 –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Managementfee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 xml:space="preserve"> zonder reële prestatie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Feiten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Nederlandse vennootschap had een buitenlandse groepsmaatschappij opgericht die managementdiensten factureerde.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gefactureerde bedragen waren aanzienlijk, maar de werkzaamheden waren niet concreet te herleiden tot uitvoerbare diensten.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De inspecteur corrigeerde de aftrek van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managementfees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Rechtsvraag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 xml:space="preserve">Wanneer is een managementvergoeding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zakelijk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aftrekbaar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, en wanneer is sprake van een kunstmatige winstverschuiving?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Overwegingen</w:t>
      </w:r>
    </w:p>
    <w:p w:rsidR="0004020E" w:rsidRPr="0004020E" w:rsidRDefault="0004020E" w:rsidP="0004020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Op grond van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artikel 8b Wet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Vpb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1969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moeten transacties tussen gelieerde partijen zakelijk zijn.</w:t>
      </w:r>
    </w:p>
    <w:p w:rsidR="0004020E" w:rsidRPr="0004020E" w:rsidRDefault="0004020E" w:rsidP="0004020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Voor een managementvergoeding moet de buitenlandse entiteit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daadwerkelijk prestaties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verrichten van een waarde die overeenkomt met het bedrag van de facturen.</w:t>
      </w:r>
    </w:p>
    <w:p w:rsidR="0004020E" w:rsidRPr="0004020E" w:rsidRDefault="0004020E" w:rsidP="0004020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Facturen die alleen interne winstverplaatsing weergeven zonder echte dienst, worden niet erkend.</w:t>
      </w:r>
    </w:p>
    <w:p w:rsidR="0004020E" w:rsidRPr="0004020E" w:rsidRDefault="0004020E" w:rsidP="0004020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bewijslast dat de vergoeding zakelijk is, ligt bij de belastingplichtige.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Uitspraak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Hoge Raad oordeelde dat de belastingplichtige onvoldoende had aangetoond dat er reële managementdiensten waren verricht.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correctie van de Belastingdienst werd bevestigd.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Belang</w:t>
      </w:r>
    </w:p>
    <w:p w:rsidR="0004020E" w:rsidRPr="0004020E" w:rsidRDefault="0004020E" w:rsidP="0004020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Bevestigt dat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leegfacturering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(factureren zonder inhoudelijke prestatie) niet wordt geaccepteerd.</w:t>
      </w:r>
    </w:p>
    <w:p w:rsidR="0004020E" w:rsidRPr="0004020E" w:rsidRDefault="0004020E" w:rsidP="0004020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Management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fees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moeten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onderbouwd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zijn met documentatie: urenregistratie, inhoud, zakelijk nut.</w:t>
      </w:r>
    </w:p>
    <w:p w:rsidR="0004020E" w:rsidRPr="0004020E" w:rsidRDefault="0004020E" w:rsidP="0004020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Van groot belang voor Dubai-structuren: een factuur alleen is niet voldoende.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🧾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3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Hoge Raad 6 april 2018, ECLI:NL:HR:2018:511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Feitelijke leiding bij Luxemburgse structuur (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Deka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-arrest)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Feiten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Luxemburgse beleggingsmaatschappij had als doel investeringen in Nederlandse vastgoedfondsen.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formele bestuurders waren in Luxemburg gevestigd, maar de daadwerkelijke beslissingen (beleggingen, financiering, kasstromen) werden genomen door een Nederlands advieskantoor.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Belastingdienst stelde dat de feitelijke leiding in Nederland lag.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Rechtsvraag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Kan een vennootschap formeel in het buitenland zijn gevestigd, maar feitelijk in Nederland worden geleid als de beslissingen hier worden genomen?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Overwegingen</w:t>
      </w:r>
    </w:p>
    <w:p w:rsidR="0004020E" w:rsidRPr="0004020E" w:rsidRDefault="0004020E" w:rsidP="0004020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 xml:space="preserve">De plaats van feitelijke leiding wordt bepaald aan de hand van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werkelijke bestuursuitoefening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04020E" w:rsidP="0004020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Hoge Raad herhaalt de lijn uit BNB 1993/193: formele directie is niet doorslaggevend.</w:t>
      </w:r>
    </w:p>
    <w:p w:rsidR="0004020E" w:rsidRPr="0004020E" w:rsidRDefault="0004020E" w:rsidP="0004020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feitelijke leiding lag bij de personen die de dagelijkse beslissingen namen over de bedrijfsvoering, investeringen en risico’s.</w:t>
      </w:r>
    </w:p>
    <w:p w:rsidR="0004020E" w:rsidRPr="0004020E" w:rsidRDefault="0004020E" w:rsidP="0004020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buitenlandse structuur had onvoldoende zelfstandigheid.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Uitspraak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Hoge Raad bevestigde dat de feitelijke leiding in Nederland lag.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vennootschap was daarom in Nederland gevestigd en in Nederland belastingplichtig.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Belang</w:t>
      </w:r>
    </w:p>
    <w:p w:rsidR="0004020E" w:rsidRPr="0004020E" w:rsidRDefault="0004020E" w:rsidP="0004020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Sluit aan bij de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-discussie: een vennootschap zonder reële bestuursmacht in Dubai wordt geacht in Nederland gevestigd te zijn.</w:t>
      </w:r>
    </w:p>
    <w:p w:rsidR="0004020E" w:rsidRPr="0004020E" w:rsidRDefault="0004020E" w:rsidP="0004020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Belangrijk voor AI-training: </w:t>
      </w:r>
      <w:r w:rsidRPr="0004020E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feitelijke leiding = economische werkelijkheid, niet formele papieren structuur.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🧾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4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HvJ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EU 12 september 2006, C-196/04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 xml:space="preserve">Cadbury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Schweppes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 xml:space="preserve"> (EU-arrest over misbruik en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)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Feiten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Cadbury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Schweppes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(VK) richtte twee dochtervennootschappen op in Ierland, waar de winstbelasting lager was.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Britse fiscus wilde de winsten alsnog in het VK belasten onder de CFC-regels, omdat de Ierse entiteiten slechts “brievenbusmaatschappijen” waren.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Rechtsvraag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Vormt een CFC-regeling (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anti-misbruikbepaling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) een verboden beperking van 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vrijheid van vestiging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binnen de EU?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En mag een lidstaat eisen dat een buitenlandse dochter reële economische activiteiten heeft?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Overwegingen</w:t>
      </w:r>
    </w:p>
    <w:p w:rsidR="0004020E" w:rsidRPr="0004020E" w:rsidRDefault="0004020E" w:rsidP="0004020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vrijheid van vestiging mag alleen worden beperkt als er sprake is van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volstrekt kunstmatige constructies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04020E" w:rsidP="0004020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Een vennootschap heeft recht op EU-bescherming wanneer zij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werkelijk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een andere lidstaat actief is en daar reële economische activiteiten uitoefent.</w:t>
      </w:r>
    </w:p>
    <w:p w:rsidR="0004020E" w:rsidRPr="0004020E" w:rsidRDefault="0004020E" w:rsidP="0004020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Het ontbreken van personeel, kantoor of daadwerkelijke activiteiten duidt op een kunstmatige constructie.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Uitspraak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 xml:space="preserve">De CFC-regels zijn toegestaan, mits ze enkel worden toegepast op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kunstmatige structuren zonder reële activiteiten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Belang</w:t>
      </w:r>
    </w:p>
    <w:p w:rsidR="0004020E" w:rsidRPr="0004020E" w:rsidRDefault="0004020E" w:rsidP="0004020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Hoewel Dubai buiten de EU valt, is dit arrest richtinggevend: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Nederland mag buitenlandse structuren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fiscaal doorprikken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als ze geen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hebben.</w:t>
      </w:r>
    </w:p>
    <w:p w:rsidR="0004020E" w:rsidRPr="0004020E" w:rsidRDefault="0004020E" w:rsidP="0004020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Leidt tot de Nederlandse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substance-eisen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(Besluit 2018/120).</w:t>
      </w:r>
    </w:p>
    <w:p w:rsidR="0004020E" w:rsidRPr="0004020E" w:rsidRDefault="0004020E" w:rsidP="0004020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Fiscale planning zonder realiteit = misbruik.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🧾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5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Hof Den Haag 18 januari 2019, ECLI:</w:t>
      </w:r>
      <w:proofErr w:type="gramStart"/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>NL:GHDHA</w:t>
      </w:r>
      <w:proofErr w:type="gramEnd"/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:2019:78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 xml:space="preserve">Brievenbusmaatschappij zonder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substance</w:t>
      </w:r>
      <w:proofErr w:type="spellEnd"/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Feiten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vennootschap had formeel een kantooradres in een ander land, maar geen personeel, geen bankrekening en geen operationele activiteit.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Zij factureerde aanzienlijke bedragen aan de Nederlandse moedermaatschappij.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inspecteur stelde dat het ging om een “brievenbusmaatschappij”.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Rechtsvraag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Wanneer is er sprake van een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kunstmatige structuur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die genegeerd mag worden voor fiscale doeleinden?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Overwegingen</w:t>
      </w:r>
    </w:p>
    <w:p w:rsidR="0004020E" w:rsidRPr="0004020E" w:rsidRDefault="0004020E" w:rsidP="0004020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Er was geen bewijs van enige lokale bedrijfsactiviteit.</w:t>
      </w:r>
    </w:p>
    <w:p w:rsidR="0004020E" w:rsidRPr="0004020E" w:rsidRDefault="0004020E" w:rsidP="0004020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Geen personeel, geen administratie, geen reëel risico of contractuele verplichting in dat land.</w:t>
      </w:r>
    </w:p>
    <w:p w:rsidR="0004020E" w:rsidRPr="0004020E" w:rsidRDefault="0004020E" w:rsidP="0004020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vennootschap had geen toegevoegde waarde voor de groep.</w:t>
      </w:r>
    </w:p>
    <w:p w:rsidR="0004020E" w:rsidRPr="0004020E" w:rsidRDefault="0004020E" w:rsidP="0004020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“diensten” werden feitelijk in Nederland uitgevoerd.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Uitspraak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winst werd volledig toegerekend aan Nederland; de buitenlandse vennootschap werd genegeerd.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Belang</w:t>
      </w:r>
    </w:p>
    <w:p w:rsidR="0004020E" w:rsidRPr="0004020E" w:rsidRDefault="0004020E" w:rsidP="0004020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Concretiseert het begrip “kunstmatige constructie” uit </w:t>
      </w:r>
      <w:r w:rsidRPr="0004020E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 xml:space="preserve">Cadbury </w:t>
      </w:r>
      <w:proofErr w:type="spellStart"/>
      <w:r w:rsidRPr="0004020E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Schweppes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voor Nederlandse praktijk.</w:t>
      </w:r>
    </w:p>
    <w:p w:rsidR="0004020E" w:rsidRPr="0004020E" w:rsidRDefault="0004020E" w:rsidP="0004020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Leegfacturering zonder reële activiteiten leidt tot belastingplicht in Nederland.</w:t>
      </w:r>
    </w:p>
    <w:p w:rsidR="0004020E" w:rsidRPr="0004020E" w:rsidRDefault="0004020E" w:rsidP="0004020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 xml:space="preserve">Bevestigt dat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niet alleen formeel, maar ook materieel moet zijn.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🧾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6</w:t>
      </w: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️⃣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Hoge Raad 27 januari 1988, BNB 1988/217 – </w:t>
      </w:r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 xml:space="preserve">Schijnconstructie en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>fraus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nl-NL"/>
          <w14:ligatures w14:val="none"/>
        </w:rPr>
        <w:t xml:space="preserve"> legis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Feiten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belastingplichtige gebruikte een buitenlandse vennootschap om winsten uit Nederlandse activiteiten om te leiden.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>De structuur was juridisch geldig, maar economisch zonder betekenis.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Rechtsvraag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Mag de Belastingdienst ingrijpen tegen een constructie die formeel geldig is, maar enkel is opgezet om belasting te ontwijken?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Overwegingen</w:t>
      </w:r>
    </w:p>
    <w:p w:rsidR="0004020E" w:rsidRPr="0004020E" w:rsidRDefault="0004020E" w:rsidP="0004020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leer van </w:t>
      </w:r>
      <w:proofErr w:type="spellStart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fraus</w:t>
      </w:r>
      <w:proofErr w:type="spellEnd"/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legis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: het gebruik van rechtsvormen mag niet uitsluitend dienen om belasting te ontgaan in strijd met doel en strekking van de wet.</w:t>
      </w:r>
    </w:p>
    <w:p w:rsidR="0004020E" w:rsidRPr="0004020E" w:rsidRDefault="0004020E" w:rsidP="0004020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Een structuur zonder zakelijk doel (alleen belastingbesparing) is in strijd met de wetssystematiek.</w:t>
      </w:r>
    </w:p>
    <w:p w:rsidR="0004020E" w:rsidRPr="0004020E" w:rsidRDefault="0004020E" w:rsidP="0004020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Belastingdienst mag de structuur negeren.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Uitspraak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De constructie werd genegeerd; de winst werd in Nederland belast.</w:t>
      </w:r>
    </w:p>
    <w:p w:rsidR="0004020E" w:rsidRPr="0004020E" w:rsidRDefault="0004020E" w:rsidP="0004020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NL"/>
          <w14:ligatures w14:val="none"/>
        </w:rPr>
        <w:t>Belang</w:t>
      </w:r>
    </w:p>
    <w:p w:rsidR="0004020E" w:rsidRPr="0004020E" w:rsidRDefault="0004020E" w:rsidP="0004020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Juridische basis voor het doorbreken van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leegfacturering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kunstmatige internationale structuren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04020E" w:rsidRPr="0004020E" w:rsidRDefault="0004020E" w:rsidP="0004020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Nog steeds toegepast bij structuren via Dubai zonder economische grondslag.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nl-NL"/>
          <w14:ligatures w14:val="none"/>
        </w:rPr>
        <w:t>🧠</w:t>
      </w:r>
      <w:r w:rsidRPr="000402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Samenvattende tabel voor AI-trainingsdoeleinden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2949"/>
        <w:gridCol w:w="2420"/>
        <w:gridCol w:w="1642"/>
        <w:gridCol w:w="1640"/>
      </w:tblGrid>
      <w:tr w:rsidR="0004020E" w:rsidRPr="0004020E" w:rsidTr="00040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proofErr w:type="gramStart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Instantie /</w:t>
            </w:r>
            <w:proofErr w:type="gramEnd"/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 xml:space="preserve"> ECLI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Kernonderwerp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Essentie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NL"/>
                <w14:ligatures w14:val="none"/>
              </w:rPr>
              <w:t>Toepassing op Dubai-casus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1992 (BNB 1993/193)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Plaats van leiding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Waar beslissingen 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lastRenderedPageBreak/>
              <w:t>worden genomen bepaalt vestigingsplaats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lastRenderedPageBreak/>
              <w:t xml:space="preserve">Feitelijke leiding in NL </w:t>
            </w: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lastRenderedPageBreak/>
              <w:t>→ NL-belastingplicht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2011 (BN3442)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Managementfees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Alleen reële diensten zijn aftrekbaar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Leegfacturering niet toegestaan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2018 (ECLI:NL:</w:t>
            </w:r>
            <w:proofErr w:type="gram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HR:2018:511</w:t>
            </w:r>
            <w:proofErr w:type="gram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Feitelijke leiding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Formele structuur zonder zelfstandigheid → NL-vestiging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Dubai zonder zeggenschap = NL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HvJ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EU 2006 (Cadbury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Schweppes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Substance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&amp; misbruik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Alleen reële activiteiten genieten EU-bescherming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Substance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essentieel, ook buiten EU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Hof Den Haag 2019 (ECLI:</w:t>
            </w:r>
            <w:proofErr w:type="gram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NL:GHDHA</w:t>
            </w:r>
            <w:proofErr w:type="gram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:2019:78)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Brievenbusmaatschappij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activiteiten = winst NL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Leegfacturering → correctie</w:t>
            </w:r>
          </w:p>
        </w:tc>
      </w:tr>
      <w:tr w:rsidR="0004020E" w:rsidRPr="0004020E" w:rsidTr="00040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HR 1988 (BNB 1988/217)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Fraus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legis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Geen zakelijk doel = misbruik</w:t>
            </w:r>
          </w:p>
        </w:tc>
        <w:tc>
          <w:tcPr>
            <w:tcW w:w="0" w:type="auto"/>
            <w:vAlign w:val="center"/>
            <w:hideMark/>
          </w:tcPr>
          <w:p w:rsidR="0004020E" w:rsidRPr="0004020E" w:rsidRDefault="0004020E" w:rsidP="0004020E">
            <w:pPr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</w:pPr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Leegfacturering = </w:t>
            </w:r>
            <w:proofErr w:type="spellStart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>fraus</w:t>
            </w:r>
            <w:proofErr w:type="spellEnd"/>
            <w:r w:rsidRPr="0004020E">
              <w:rPr>
                <w:rFonts w:ascii="Times New Roman" w:eastAsia="Times New Roman" w:hAnsi="Times New Roman" w:cs="Times New Roman"/>
                <w:kern w:val="0"/>
                <w:lang w:eastAsia="nl-NL"/>
                <w14:ligatures w14:val="none"/>
              </w:rPr>
              <w:t xml:space="preserve"> legis</w:t>
            </w:r>
          </w:p>
        </w:tc>
      </w:tr>
    </w:tbl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 w:rsidP="0004020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</w:pPr>
      <w:r w:rsidRPr="0004020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nl-NL"/>
          <w14:ligatures w14:val="none"/>
        </w:rPr>
        <w:t>🔍</w:t>
      </w:r>
      <w:r w:rsidRPr="000402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NL"/>
          <w14:ligatures w14:val="none"/>
        </w:rPr>
        <w:t xml:space="preserve"> Conclusie</w:t>
      </w:r>
    </w:p>
    <w:p w:rsidR="0004020E" w:rsidRPr="0004020E" w:rsidRDefault="0004020E" w:rsidP="0004020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Uit deze jurisprudentie volgt één duidelijke lijn:</w:t>
      </w:r>
    </w:p>
    <w:p w:rsidR="0004020E" w:rsidRPr="0004020E" w:rsidRDefault="0004020E" w:rsidP="0004020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Formele aanwezigheid in het buitenland is niet genoeg.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Alleen als de buitenlandse entiteit (bijv. in Dubai)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reële functies, activa en risico’s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heeft, wordt zij fiscaal erkend.</w:t>
      </w:r>
    </w:p>
    <w:p w:rsidR="0004020E" w:rsidRPr="0004020E" w:rsidRDefault="0004020E" w:rsidP="0004020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Facturen zonder economische prestatie worden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fiscaal genegeerd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(HR 2011, Hof 2019).</w:t>
      </w:r>
    </w:p>
    <w:p w:rsidR="0004020E" w:rsidRPr="0004020E" w:rsidRDefault="0004020E" w:rsidP="0004020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De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feitelijke leiding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bepaalt waar de winst belast wordt (HR 1992, HR 2018).</w:t>
      </w:r>
    </w:p>
    <w:p w:rsidR="0004020E" w:rsidRPr="0004020E" w:rsidRDefault="0004020E" w:rsidP="0004020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Nederland kan ingrijpen bij </w:t>
      </w:r>
      <w:r w:rsidRPr="0004020E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kunstmatige structuren</w:t>
      </w: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(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fraus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legis, Cadbury </w:t>
      </w:r>
      <w:proofErr w:type="spellStart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Schweppes</w:t>
      </w:r>
      <w:proofErr w:type="spellEnd"/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).</w:t>
      </w:r>
    </w:p>
    <w:p w:rsidR="0004020E" w:rsidRPr="0004020E" w:rsidRDefault="0004020E" w:rsidP="0004020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4020E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Alleen echte dienstverlening tegen marktconforme vergoeding wordt geaccepteerd.</w:t>
      </w:r>
    </w:p>
    <w:p w:rsidR="0004020E" w:rsidRPr="0004020E" w:rsidRDefault="00F253B6" w:rsidP="0004020E">
      <w:pPr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F253B6">
        <w:rPr>
          <w:rFonts w:ascii="Times New Roman" w:eastAsia="Times New Roman" w:hAnsi="Times New Roman" w:cs="Times New Roman"/>
          <w:noProof/>
          <w:kern w:val="0"/>
          <w:lang w:eastAsia="nl-NL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04020E" w:rsidRPr="0004020E" w:rsidRDefault="0004020E"/>
    <w:sectPr w:rsidR="0004020E" w:rsidRPr="0004020E" w:rsidSect="00017EE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DA"/>
    <w:multiLevelType w:val="multilevel"/>
    <w:tmpl w:val="E072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359D2"/>
    <w:multiLevelType w:val="multilevel"/>
    <w:tmpl w:val="11A8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B25F1"/>
    <w:multiLevelType w:val="multilevel"/>
    <w:tmpl w:val="6AE2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085A"/>
    <w:multiLevelType w:val="multilevel"/>
    <w:tmpl w:val="393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1D57"/>
    <w:multiLevelType w:val="multilevel"/>
    <w:tmpl w:val="AF88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739C2"/>
    <w:multiLevelType w:val="multilevel"/>
    <w:tmpl w:val="10A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36EAD"/>
    <w:multiLevelType w:val="multilevel"/>
    <w:tmpl w:val="4E4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46387"/>
    <w:multiLevelType w:val="multilevel"/>
    <w:tmpl w:val="FC9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216B0"/>
    <w:multiLevelType w:val="multilevel"/>
    <w:tmpl w:val="4A38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F353E"/>
    <w:multiLevelType w:val="multilevel"/>
    <w:tmpl w:val="8D3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E95"/>
    <w:multiLevelType w:val="multilevel"/>
    <w:tmpl w:val="E0F6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B25B5C"/>
    <w:multiLevelType w:val="multilevel"/>
    <w:tmpl w:val="369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5680F"/>
    <w:multiLevelType w:val="multilevel"/>
    <w:tmpl w:val="8B0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35F1F"/>
    <w:multiLevelType w:val="multilevel"/>
    <w:tmpl w:val="D75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53963"/>
    <w:multiLevelType w:val="multilevel"/>
    <w:tmpl w:val="91B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474C7"/>
    <w:multiLevelType w:val="multilevel"/>
    <w:tmpl w:val="AE36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270FF"/>
    <w:multiLevelType w:val="multilevel"/>
    <w:tmpl w:val="79B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6669F"/>
    <w:multiLevelType w:val="multilevel"/>
    <w:tmpl w:val="782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54DE0"/>
    <w:multiLevelType w:val="multilevel"/>
    <w:tmpl w:val="A83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27775"/>
    <w:multiLevelType w:val="multilevel"/>
    <w:tmpl w:val="0DB4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B6316"/>
    <w:multiLevelType w:val="multilevel"/>
    <w:tmpl w:val="1E1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546D5"/>
    <w:multiLevelType w:val="multilevel"/>
    <w:tmpl w:val="2AF4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93709"/>
    <w:multiLevelType w:val="multilevel"/>
    <w:tmpl w:val="46D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D203A"/>
    <w:multiLevelType w:val="multilevel"/>
    <w:tmpl w:val="2A8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C06F4"/>
    <w:multiLevelType w:val="multilevel"/>
    <w:tmpl w:val="FCC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14AA3"/>
    <w:multiLevelType w:val="multilevel"/>
    <w:tmpl w:val="33C0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F7849"/>
    <w:multiLevelType w:val="multilevel"/>
    <w:tmpl w:val="D07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51817"/>
    <w:multiLevelType w:val="multilevel"/>
    <w:tmpl w:val="D6E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50AA2"/>
    <w:multiLevelType w:val="multilevel"/>
    <w:tmpl w:val="47A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24742"/>
    <w:multiLevelType w:val="multilevel"/>
    <w:tmpl w:val="FAA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2533F"/>
    <w:multiLevelType w:val="multilevel"/>
    <w:tmpl w:val="E1A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85A0D"/>
    <w:multiLevelType w:val="multilevel"/>
    <w:tmpl w:val="C976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212F47"/>
    <w:multiLevelType w:val="multilevel"/>
    <w:tmpl w:val="F600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870648">
    <w:abstractNumId w:val="24"/>
  </w:num>
  <w:num w:numId="2" w16cid:durableId="1608154163">
    <w:abstractNumId w:val="21"/>
  </w:num>
  <w:num w:numId="3" w16cid:durableId="967928711">
    <w:abstractNumId w:val="6"/>
  </w:num>
  <w:num w:numId="4" w16cid:durableId="139418813">
    <w:abstractNumId w:val="8"/>
  </w:num>
  <w:num w:numId="5" w16cid:durableId="1130440552">
    <w:abstractNumId w:val="11"/>
  </w:num>
  <w:num w:numId="6" w16cid:durableId="2080244904">
    <w:abstractNumId w:val="3"/>
  </w:num>
  <w:num w:numId="7" w16cid:durableId="788281500">
    <w:abstractNumId w:val="0"/>
  </w:num>
  <w:num w:numId="8" w16cid:durableId="762918145">
    <w:abstractNumId w:val="17"/>
  </w:num>
  <w:num w:numId="9" w16cid:durableId="1572233932">
    <w:abstractNumId w:val="9"/>
  </w:num>
  <w:num w:numId="10" w16cid:durableId="2142989974">
    <w:abstractNumId w:val="1"/>
  </w:num>
  <w:num w:numId="11" w16cid:durableId="1400405150">
    <w:abstractNumId w:val="23"/>
  </w:num>
  <w:num w:numId="12" w16cid:durableId="1542521095">
    <w:abstractNumId w:val="2"/>
  </w:num>
  <w:num w:numId="13" w16cid:durableId="598294897">
    <w:abstractNumId w:val="10"/>
  </w:num>
  <w:num w:numId="14" w16cid:durableId="2029331770">
    <w:abstractNumId w:val="22"/>
  </w:num>
  <w:num w:numId="15" w16cid:durableId="1564023692">
    <w:abstractNumId w:val="26"/>
  </w:num>
  <w:num w:numId="16" w16cid:durableId="2082366455">
    <w:abstractNumId w:val="4"/>
  </w:num>
  <w:num w:numId="17" w16cid:durableId="1059398135">
    <w:abstractNumId w:val="19"/>
  </w:num>
  <w:num w:numId="18" w16cid:durableId="1965457383">
    <w:abstractNumId w:val="16"/>
  </w:num>
  <w:num w:numId="19" w16cid:durableId="1484345675">
    <w:abstractNumId w:val="31"/>
  </w:num>
  <w:num w:numId="20" w16cid:durableId="129833237">
    <w:abstractNumId w:val="28"/>
  </w:num>
  <w:num w:numId="21" w16cid:durableId="1721631487">
    <w:abstractNumId w:val="32"/>
  </w:num>
  <w:num w:numId="22" w16cid:durableId="1719547902">
    <w:abstractNumId w:val="13"/>
  </w:num>
  <w:num w:numId="23" w16cid:durableId="241794505">
    <w:abstractNumId w:val="27"/>
  </w:num>
  <w:num w:numId="24" w16cid:durableId="1307128293">
    <w:abstractNumId w:val="30"/>
  </w:num>
  <w:num w:numId="25" w16cid:durableId="1565481560">
    <w:abstractNumId w:val="25"/>
  </w:num>
  <w:num w:numId="26" w16cid:durableId="951984236">
    <w:abstractNumId w:val="12"/>
  </w:num>
  <w:num w:numId="27" w16cid:durableId="1588689096">
    <w:abstractNumId w:val="7"/>
  </w:num>
  <w:num w:numId="28" w16cid:durableId="355155442">
    <w:abstractNumId w:val="29"/>
  </w:num>
  <w:num w:numId="29" w16cid:durableId="1301033391">
    <w:abstractNumId w:val="15"/>
  </w:num>
  <w:num w:numId="30" w16cid:durableId="1738435212">
    <w:abstractNumId w:val="20"/>
  </w:num>
  <w:num w:numId="31" w16cid:durableId="1365642788">
    <w:abstractNumId w:val="18"/>
  </w:num>
  <w:num w:numId="32" w16cid:durableId="2141612472">
    <w:abstractNumId w:val="14"/>
  </w:num>
  <w:num w:numId="33" w16cid:durableId="1820993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0E"/>
    <w:rsid w:val="00017EE2"/>
    <w:rsid w:val="0004020E"/>
    <w:rsid w:val="00094D1F"/>
    <w:rsid w:val="001C5DB1"/>
    <w:rsid w:val="00F2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FC52"/>
  <w15:chartTrackingRefBased/>
  <w15:docId w15:val="{D9C48069-2745-0D4D-8D4E-8EA23144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04020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  <w14:ligatures w14:val="none"/>
    </w:rPr>
  </w:style>
  <w:style w:type="paragraph" w:styleId="Kop2">
    <w:name w:val="heading 2"/>
    <w:basedOn w:val="Standaard"/>
    <w:link w:val="Kop2Char"/>
    <w:uiPriority w:val="9"/>
    <w:qFormat/>
    <w:rsid w:val="0004020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paragraph" w:styleId="Kop3">
    <w:name w:val="heading 3"/>
    <w:basedOn w:val="Standaard"/>
    <w:link w:val="Kop3Char"/>
    <w:uiPriority w:val="9"/>
    <w:qFormat/>
    <w:rsid w:val="0004020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4020E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  <w14:ligatures w14:val="none"/>
    </w:rPr>
  </w:style>
  <w:style w:type="character" w:customStyle="1" w:styleId="Kop2Char">
    <w:name w:val="Kop 2 Char"/>
    <w:basedOn w:val="Standaardalinea-lettertype"/>
    <w:link w:val="Kop2"/>
    <w:uiPriority w:val="9"/>
    <w:rsid w:val="0004020E"/>
    <w:rPr>
      <w:rFonts w:ascii="Times New Roman" w:eastAsia="Times New Roman" w:hAnsi="Times New Roman" w:cs="Times New Roman"/>
      <w:b/>
      <w:bCs/>
      <w:kern w:val="0"/>
      <w:sz w:val="36"/>
      <w:szCs w:val="36"/>
      <w:lang w:eastAsia="nl-NL"/>
      <w14:ligatures w14:val="none"/>
    </w:rPr>
  </w:style>
  <w:style w:type="character" w:customStyle="1" w:styleId="Kop3Char">
    <w:name w:val="Kop 3 Char"/>
    <w:basedOn w:val="Standaardalinea-lettertype"/>
    <w:link w:val="Kop3"/>
    <w:uiPriority w:val="9"/>
    <w:rsid w:val="0004020E"/>
    <w:rPr>
      <w:rFonts w:ascii="Times New Roman" w:eastAsia="Times New Roman" w:hAnsi="Times New Roman" w:cs="Times New Roman"/>
      <w:b/>
      <w:bCs/>
      <w:kern w:val="0"/>
      <w:sz w:val="27"/>
      <w:szCs w:val="27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0402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04020E"/>
    <w:rPr>
      <w:b/>
      <w:bCs/>
    </w:rPr>
  </w:style>
  <w:style w:type="character" w:styleId="Nadruk">
    <w:name w:val="Emphasis"/>
    <w:basedOn w:val="Standaardalinea-lettertype"/>
    <w:uiPriority w:val="20"/>
    <w:qFormat/>
    <w:rsid w:val="000402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9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4299</Words>
  <Characters>23647</Characters>
  <Application>Microsoft Office Word</Application>
  <DocSecurity>0</DocSecurity>
  <Lines>197</Lines>
  <Paragraphs>55</Paragraphs>
  <ScaleCrop>false</ScaleCrop>
  <Company/>
  <LinksUpToDate>false</LinksUpToDate>
  <CharactersWithSpaces>27891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2025-10-28T19:35:00Z</dcterms:created>
  <dcterms:modified xsi:type="dcterms:W3CDTF">2025-10-28T19:43:00Z</dcterms:modified>
</cp:coreProperties>
</file>