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3F26" w14:textId="77777777" w:rsidR="006110A0" w:rsidRPr="006110A0" w:rsidRDefault="006110A0" w:rsidP="006110A0">
      <w:r w:rsidRPr="006110A0">
        <w:t>Here is a comprehensive, technical reference guide on Industry-Specific Market Entry Regulations in the Netherlands for 2025, focusing on sector-specific licenses, authorizations, and special tax regimes.</w:t>
      </w:r>
    </w:p>
    <w:p w14:paraId="2ADC813A" w14:textId="77777777" w:rsidR="006110A0" w:rsidRPr="006110A0" w:rsidRDefault="006110A0" w:rsidP="006110A0">
      <w:r w:rsidRPr="006110A0">
        <w:pict w14:anchorId="6378D7F3">
          <v:rect id="_x0000_i1079" style="width:0;height:.75pt" o:hralign="center" o:hrstd="t" o:hr="t" fillcolor="#a0a0a0" stroked="f"/>
        </w:pict>
      </w:r>
    </w:p>
    <w:p w14:paraId="6856618A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1. Software &amp; Technology</w:t>
      </w:r>
    </w:p>
    <w:p w14:paraId="54E8D24F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02D8FF1D" w14:textId="77777777" w:rsidR="006110A0" w:rsidRPr="006110A0" w:rsidRDefault="006110A0" w:rsidP="006110A0">
      <w:pPr>
        <w:numPr>
          <w:ilvl w:val="0"/>
          <w:numId w:val="1"/>
        </w:numPr>
      </w:pPr>
      <w:r w:rsidRPr="006110A0">
        <w:rPr>
          <w:b/>
          <w:bCs/>
        </w:rPr>
        <w:t>No sector-specific license required</w:t>
      </w:r>
      <w:r w:rsidRPr="006110A0">
        <w:t> for basic SaaS or digital services provision</w:t>
      </w:r>
    </w:p>
    <w:p w14:paraId="59BFA9EA" w14:textId="77777777" w:rsidR="006110A0" w:rsidRPr="006110A0" w:rsidRDefault="006110A0" w:rsidP="006110A0">
      <w:pPr>
        <w:numPr>
          <w:ilvl w:val="0"/>
          <w:numId w:val="1"/>
        </w:numPr>
      </w:pPr>
      <w:r w:rsidRPr="006110A0">
        <w:rPr>
          <w:b/>
          <w:bCs/>
        </w:rPr>
        <w:t>Dual-Use Goods Export License</w:t>
      </w:r>
      <w:r w:rsidRPr="006110A0">
        <w:t> (if exporting encryption technology or advanced semiconductor manufacturing equipment):</w:t>
      </w:r>
    </w:p>
    <w:p w14:paraId="28E6608F" w14:textId="77777777" w:rsidR="006110A0" w:rsidRPr="006110A0" w:rsidRDefault="006110A0" w:rsidP="006110A0">
      <w:pPr>
        <w:numPr>
          <w:ilvl w:val="1"/>
          <w:numId w:val="1"/>
        </w:numPr>
      </w:pPr>
      <w:r w:rsidRPr="006110A0">
        <w:t>Required under EU Regulation (EU) 2021/821 ("Dual-Use Regulation")</w:t>
      </w:r>
    </w:p>
    <w:p w14:paraId="291323AB" w14:textId="77777777" w:rsidR="006110A0" w:rsidRPr="006110A0" w:rsidRDefault="006110A0" w:rsidP="006110A0">
      <w:pPr>
        <w:numPr>
          <w:ilvl w:val="1"/>
          <w:numId w:val="1"/>
        </w:numPr>
      </w:pPr>
      <w:r w:rsidRPr="006110A0">
        <w:t>License issued by the Dutch Ministry of Foreign Affairs</w:t>
      </w:r>
    </w:p>
    <w:p w14:paraId="5E4C292B" w14:textId="77777777" w:rsidR="006110A0" w:rsidRPr="006110A0" w:rsidRDefault="006110A0" w:rsidP="006110A0">
      <w:pPr>
        <w:numPr>
          <w:ilvl w:val="1"/>
          <w:numId w:val="1"/>
        </w:numPr>
      </w:pPr>
      <w:r w:rsidRPr="006110A0">
        <w:t>Applies to items listed in Annex I and certain national control list items under Article 9 of the Dual-Use Regulation</w:t>
      </w:r>
      <w:hyperlink r:id="rId5" w:tgtFrame="_blank" w:history="1">
        <w:r w:rsidRPr="006110A0">
          <w:rPr>
            <w:rStyle w:val="Hyperlink"/>
          </w:rPr>
          <w:t>benninkdunin+1</w:t>
        </w:r>
      </w:hyperlink>
      <w:r w:rsidRPr="006110A0">
        <w:t>​</w:t>
      </w:r>
    </w:p>
    <w:p w14:paraId="2AD42C7E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28BB9765" w14:textId="77777777" w:rsidR="006110A0" w:rsidRPr="006110A0" w:rsidRDefault="006110A0" w:rsidP="006110A0">
      <w:pPr>
        <w:numPr>
          <w:ilvl w:val="0"/>
          <w:numId w:val="2"/>
        </w:numPr>
      </w:pPr>
      <w:r w:rsidRPr="006110A0">
        <w:rPr>
          <w:b/>
          <w:bCs/>
        </w:rPr>
        <w:t>Netherlands Ministry of Foreign Affairs</w:t>
      </w:r>
      <w:r w:rsidRPr="006110A0">
        <w:t>: Issues export licenses for dual-use goods</w:t>
      </w:r>
    </w:p>
    <w:p w14:paraId="3FABCB51" w14:textId="77777777" w:rsidR="006110A0" w:rsidRPr="006110A0" w:rsidRDefault="006110A0" w:rsidP="006110A0">
      <w:pPr>
        <w:numPr>
          <w:ilvl w:val="0"/>
          <w:numId w:val="2"/>
        </w:numPr>
      </w:pPr>
      <w:r w:rsidRPr="006110A0">
        <w:rPr>
          <w:b/>
          <w:bCs/>
        </w:rPr>
        <w:t>Ministry of Economic Affairs</w:t>
      </w:r>
      <w:r w:rsidRPr="006110A0">
        <w:t>: Oversees technology policy</w:t>
      </w:r>
    </w:p>
    <w:p w14:paraId="3CA3C329" w14:textId="77777777" w:rsidR="006110A0" w:rsidRPr="006110A0" w:rsidRDefault="006110A0" w:rsidP="006110A0">
      <w:pPr>
        <w:numPr>
          <w:ilvl w:val="0"/>
          <w:numId w:val="2"/>
        </w:numPr>
      </w:pPr>
      <w:r w:rsidRPr="006110A0">
        <w:rPr>
          <w:b/>
          <w:bCs/>
        </w:rPr>
        <w:t>Royal Netherlands Patent Office (KNOP)</w:t>
      </w:r>
      <w:r w:rsidRPr="006110A0">
        <w:t>: Manages IP registration</w:t>
      </w:r>
    </w:p>
    <w:p w14:paraId="7182C279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406BA035" w14:textId="77777777" w:rsidR="006110A0" w:rsidRPr="006110A0" w:rsidRDefault="006110A0" w:rsidP="006110A0">
      <w:r w:rsidRPr="006110A0">
        <w:rPr>
          <w:b/>
          <w:bCs/>
        </w:rPr>
        <w:t>Dual-Use Goods</w:t>
      </w:r>
      <w:r w:rsidRPr="006110A0">
        <w:t>:</w:t>
      </w:r>
    </w:p>
    <w:p w14:paraId="7BEDDBA8" w14:textId="77777777" w:rsidR="006110A0" w:rsidRPr="006110A0" w:rsidRDefault="006110A0" w:rsidP="006110A0">
      <w:pPr>
        <w:numPr>
          <w:ilvl w:val="0"/>
          <w:numId w:val="3"/>
        </w:numPr>
      </w:pPr>
      <w:r w:rsidRPr="006110A0">
        <w:t>Applicant must identify whether products fall under restricted dual-use categories (semiconductors, AI hardware, encryption software, quantum computing components)</w:t>
      </w:r>
    </w:p>
    <w:p w14:paraId="6F10A407" w14:textId="77777777" w:rsidR="006110A0" w:rsidRPr="006110A0" w:rsidRDefault="006110A0" w:rsidP="006110A0">
      <w:pPr>
        <w:numPr>
          <w:ilvl w:val="0"/>
          <w:numId w:val="3"/>
        </w:numPr>
      </w:pPr>
      <w:r w:rsidRPr="006110A0">
        <w:t>Export license application must include technical specifications, end-use certification, and buyer verification</w:t>
      </w:r>
    </w:p>
    <w:p w14:paraId="6C71A53D" w14:textId="77777777" w:rsidR="006110A0" w:rsidRPr="006110A0" w:rsidRDefault="006110A0" w:rsidP="006110A0">
      <w:pPr>
        <w:numPr>
          <w:ilvl w:val="0"/>
          <w:numId w:val="3"/>
        </w:numPr>
      </w:pPr>
      <w:r w:rsidRPr="006110A0">
        <w:t>Processing time: 30–60 days for standard applications; expedited review available</w:t>
      </w:r>
      <w:hyperlink r:id="rId6" w:tgtFrame="_blank" w:history="1">
        <w:r w:rsidRPr="006110A0">
          <w:rPr>
            <w:rStyle w:val="Hyperlink"/>
          </w:rPr>
          <w:t>hoganlovells+1</w:t>
        </w:r>
      </w:hyperlink>
      <w:r w:rsidRPr="006110A0">
        <w:t>​</w:t>
      </w:r>
    </w:p>
    <w:p w14:paraId="5EDD095F" w14:textId="77777777" w:rsidR="006110A0" w:rsidRPr="006110A0" w:rsidRDefault="006110A0" w:rsidP="006110A0">
      <w:r w:rsidRPr="006110A0">
        <w:rPr>
          <w:b/>
          <w:bCs/>
        </w:rPr>
        <w:t>Data &amp; AI Services</w:t>
      </w:r>
      <w:r w:rsidRPr="006110A0">
        <w:t>:</w:t>
      </w:r>
    </w:p>
    <w:p w14:paraId="60BD7739" w14:textId="77777777" w:rsidR="006110A0" w:rsidRPr="006110A0" w:rsidRDefault="006110A0" w:rsidP="006110A0">
      <w:pPr>
        <w:numPr>
          <w:ilvl w:val="0"/>
          <w:numId w:val="4"/>
        </w:numPr>
      </w:pPr>
      <w:r w:rsidRPr="006110A0">
        <w:t>GDPR compliance mandatory; Dutch implementation adds stricter penalties (up to €20 million or 4% of global turnover)</w:t>
      </w:r>
    </w:p>
    <w:p w14:paraId="5F93AD42" w14:textId="77777777" w:rsidR="006110A0" w:rsidRPr="006110A0" w:rsidRDefault="006110A0" w:rsidP="006110A0">
      <w:pPr>
        <w:numPr>
          <w:ilvl w:val="0"/>
          <w:numId w:val="4"/>
        </w:numPr>
      </w:pPr>
      <w:r w:rsidRPr="006110A0">
        <w:t>AI Act compliance for high-risk AI systems (classification, documentation, human oversight requirements)</w:t>
      </w:r>
    </w:p>
    <w:p w14:paraId="3F6A97DD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lastRenderedPageBreak/>
        <w:t>Sector-Specific Taxes &amp; Incentives</w:t>
      </w:r>
    </w:p>
    <w:p w14:paraId="7750DFC9" w14:textId="77777777" w:rsidR="006110A0" w:rsidRPr="006110A0" w:rsidRDefault="006110A0" w:rsidP="006110A0">
      <w:r w:rsidRPr="006110A0">
        <w:rPr>
          <w:b/>
          <w:bCs/>
        </w:rPr>
        <w:t>Innovation Box Regime</w:t>
      </w:r>
      <w:r w:rsidRPr="006110A0">
        <w:t>:</w:t>
      </w:r>
    </w:p>
    <w:p w14:paraId="74A60E70" w14:textId="77777777" w:rsidR="006110A0" w:rsidRPr="006110A0" w:rsidRDefault="006110A0" w:rsidP="006110A0">
      <w:pPr>
        <w:numPr>
          <w:ilvl w:val="0"/>
          <w:numId w:val="5"/>
        </w:numPr>
      </w:pPr>
      <w:r w:rsidRPr="006110A0">
        <w:rPr>
          <w:b/>
          <w:bCs/>
        </w:rPr>
        <w:t>Effective Tax Rate</w:t>
      </w:r>
      <w:r w:rsidRPr="006110A0">
        <w:t>: 9% (vs. standard 25.8% CIT) on qualifying R&amp;D income</w:t>
      </w:r>
    </w:p>
    <w:p w14:paraId="2184D899" w14:textId="77777777" w:rsidR="006110A0" w:rsidRPr="006110A0" w:rsidRDefault="006110A0" w:rsidP="006110A0">
      <w:pPr>
        <w:numPr>
          <w:ilvl w:val="0"/>
          <w:numId w:val="5"/>
        </w:numPr>
      </w:pPr>
      <w:r w:rsidRPr="006110A0">
        <w:rPr>
          <w:b/>
          <w:bCs/>
        </w:rPr>
        <w:t>Qualifying Intangible Assets</w:t>
      </w:r>
      <w:r w:rsidRPr="006110A0">
        <w:t>:</w:t>
      </w:r>
    </w:p>
    <w:p w14:paraId="00762D71" w14:textId="77777777" w:rsidR="006110A0" w:rsidRPr="006110A0" w:rsidRDefault="006110A0" w:rsidP="006110A0">
      <w:pPr>
        <w:numPr>
          <w:ilvl w:val="1"/>
          <w:numId w:val="5"/>
        </w:numPr>
      </w:pPr>
      <w:r w:rsidRPr="006110A0">
        <w:t>Patents or patent applications</w:t>
      </w:r>
    </w:p>
    <w:p w14:paraId="50BA02F2" w14:textId="77777777" w:rsidR="006110A0" w:rsidRPr="006110A0" w:rsidRDefault="006110A0" w:rsidP="006110A0">
      <w:pPr>
        <w:numPr>
          <w:ilvl w:val="1"/>
          <w:numId w:val="5"/>
        </w:numPr>
      </w:pPr>
      <w:r w:rsidRPr="006110A0">
        <w:t>In-house developed software with R&amp;D statement (WBSO-</w:t>
      </w:r>
      <w:proofErr w:type="spellStart"/>
      <w:r w:rsidRPr="006110A0">
        <w:t>verklaring</w:t>
      </w:r>
      <w:proofErr w:type="spellEnd"/>
      <w:r w:rsidRPr="006110A0">
        <w:t>)</w:t>
      </w:r>
    </w:p>
    <w:p w14:paraId="0B0FCEEB" w14:textId="77777777" w:rsidR="006110A0" w:rsidRPr="006110A0" w:rsidRDefault="006110A0" w:rsidP="006110A0">
      <w:pPr>
        <w:numPr>
          <w:ilvl w:val="1"/>
          <w:numId w:val="5"/>
        </w:numPr>
      </w:pPr>
      <w:r w:rsidRPr="006110A0">
        <w:t>R&amp;D activities certified by the R&amp;D statement body</w:t>
      </w:r>
      <w:hyperlink r:id="rId7" w:tgtFrame="_blank" w:history="1">
        <w:r w:rsidRPr="006110A0">
          <w:rPr>
            <w:rStyle w:val="Hyperlink"/>
          </w:rPr>
          <w:t>practiceguides.chambers+1</w:t>
        </w:r>
      </w:hyperlink>
      <w:r w:rsidRPr="006110A0">
        <w:t>​</w:t>
      </w:r>
    </w:p>
    <w:p w14:paraId="7881B382" w14:textId="77777777" w:rsidR="006110A0" w:rsidRPr="006110A0" w:rsidRDefault="006110A0" w:rsidP="006110A0">
      <w:pPr>
        <w:numPr>
          <w:ilvl w:val="0"/>
          <w:numId w:val="5"/>
        </w:numPr>
      </w:pPr>
      <w:r w:rsidRPr="006110A0">
        <w:rPr>
          <w:b/>
          <w:bCs/>
        </w:rPr>
        <w:t>Entry Conditions for Qualifying Small Taxpayers</w:t>
      </w:r>
      <w:r w:rsidRPr="006110A0">
        <w:t>:</w:t>
      </w:r>
    </w:p>
    <w:p w14:paraId="22D06D87" w14:textId="77777777" w:rsidR="006110A0" w:rsidRPr="006110A0" w:rsidRDefault="006110A0" w:rsidP="006110A0">
      <w:pPr>
        <w:numPr>
          <w:ilvl w:val="1"/>
          <w:numId w:val="5"/>
        </w:numPr>
      </w:pPr>
      <w:r w:rsidRPr="006110A0">
        <w:t>R&amp;D statement sufficient (no legal ticket required)</w:t>
      </w:r>
    </w:p>
    <w:p w14:paraId="31068BB7" w14:textId="77777777" w:rsidR="006110A0" w:rsidRPr="006110A0" w:rsidRDefault="006110A0" w:rsidP="006110A0">
      <w:pPr>
        <w:numPr>
          <w:ilvl w:val="1"/>
          <w:numId w:val="5"/>
        </w:numPr>
      </w:pPr>
      <w:r w:rsidRPr="006110A0">
        <w:t>Unprotected IP can qualify</w:t>
      </w:r>
    </w:p>
    <w:p w14:paraId="632AC3BF" w14:textId="77777777" w:rsidR="006110A0" w:rsidRPr="006110A0" w:rsidRDefault="006110A0" w:rsidP="006110A0">
      <w:pPr>
        <w:numPr>
          <w:ilvl w:val="1"/>
          <w:numId w:val="5"/>
        </w:numPr>
      </w:pPr>
      <w:r w:rsidRPr="006110A0">
        <w:t>Company must be "small" (turnover ≤ €50 million AND staff headcount ≤ 250)</w:t>
      </w:r>
    </w:p>
    <w:p w14:paraId="7AA44F2C" w14:textId="77777777" w:rsidR="006110A0" w:rsidRPr="006110A0" w:rsidRDefault="006110A0" w:rsidP="006110A0">
      <w:pPr>
        <w:numPr>
          <w:ilvl w:val="0"/>
          <w:numId w:val="5"/>
        </w:numPr>
      </w:pPr>
      <w:r w:rsidRPr="006110A0">
        <w:rPr>
          <w:b/>
          <w:bCs/>
        </w:rPr>
        <w:t>Nexus Approach</w:t>
      </w:r>
      <w:r w:rsidRPr="006110A0">
        <w:t>: Only R&amp;D conducted in the Netherlands qualifies; outsourced R&amp;D to non-affiliated parties is excluded</w:t>
      </w:r>
      <w:hyperlink r:id="rId8" w:tgtFrame="_blank" w:history="1">
        <w:r w:rsidRPr="006110A0">
          <w:rPr>
            <w:rStyle w:val="Hyperlink"/>
          </w:rPr>
          <w:t>tax-consultants-international+1</w:t>
        </w:r>
      </w:hyperlink>
      <w:r w:rsidRPr="006110A0">
        <w:t>​</w:t>
      </w:r>
    </w:p>
    <w:p w14:paraId="0C7E548E" w14:textId="77777777" w:rsidR="006110A0" w:rsidRPr="006110A0" w:rsidRDefault="006110A0" w:rsidP="006110A0">
      <w:pPr>
        <w:numPr>
          <w:ilvl w:val="0"/>
          <w:numId w:val="5"/>
        </w:numPr>
      </w:pPr>
      <w:r w:rsidRPr="006110A0">
        <w:rPr>
          <w:b/>
          <w:bCs/>
        </w:rPr>
        <w:t>Lump-Sum Election</w:t>
      </w:r>
      <w:r w:rsidRPr="006110A0">
        <w:t xml:space="preserve">: Companies can elect 25% of pre-innovation box profit (capped at €25,000) without detailed </w:t>
      </w:r>
      <w:proofErr w:type="spellStart"/>
      <w:r w:rsidRPr="006110A0">
        <w:t>tracking</w:t>
      </w:r>
      <w:hyperlink r:id="rId9" w:tgtFrame="_blank" w:history="1">
        <w:r w:rsidRPr="006110A0">
          <w:rPr>
            <w:rStyle w:val="Hyperlink"/>
          </w:rPr>
          <w:t>tax</w:t>
        </w:r>
        <w:proofErr w:type="spellEnd"/>
        <w:r w:rsidRPr="006110A0">
          <w:rPr>
            <w:rStyle w:val="Hyperlink"/>
          </w:rPr>
          <w:t>-consultants-international</w:t>
        </w:r>
      </w:hyperlink>
      <w:r w:rsidRPr="006110A0">
        <w:t>​</w:t>
      </w:r>
    </w:p>
    <w:p w14:paraId="657E91F1" w14:textId="77777777" w:rsidR="006110A0" w:rsidRPr="006110A0" w:rsidRDefault="006110A0" w:rsidP="006110A0">
      <w:r w:rsidRPr="006110A0">
        <w:rPr>
          <w:b/>
          <w:bCs/>
        </w:rPr>
        <w:t>Digital Services Tax (DST)</w:t>
      </w:r>
      <w:r w:rsidRPr="006110A0">
        <w:t> – </w:t>
      </w:r>
      <w:r w:rsidRPr="006110A0">
        <w:rPr>
          <w:i/>
          <w:iCs/>
        </w:rPr>
        <w:t>Note: Status as of November 2025 pending legislation</w:t>
      </w:r>
      <w:r w:rsidRPr="006110A0">
        <w:t>:</w:t>
      </w:r>
    </w:p>
    <w:p w14:paraId="43B1B9E5" w14:textId="77777777" w:rsidR="006110A0" w:rsidRPr="006110A0" w:rsidRDefault="006110A0" w:rsidP="006110A0">
      <w:pPr>
        <w:numPr>
          <w:ilvl w:val="0"/>
          <w:numId w:val="6"/>
        </w:numPr>
      </w:pPr>
      <w:r w:rsidRPr="006110A0">
        <w:t>Proposed 5% DST on digital services provided by residents and non-residents</w:t>
      </w:r>
    </w:p>
    <w:p w14:paraId="14355CE3" w14:textId="77777777" w:rsidR="006110A0" w:rsidRPr="006110A0" w:rsidRDefault="006110A0" w:rsidP="006110A0">
      <w:pPr>
        <w:numPr>
          <w:ilvl w:val="0"/>
          <w:numId w:val="6"/>
        </w:numPr>
      </w:pPr>
      <w:r w:rsidRPr="006110A0">
        <w:t>Definition and scope subject to formal regulation</w:t>
      </w:r>
    </w:p>
    <w:p w14:paraId="5E392A02" w14:textId="77777777" w:rsidR="006110A0" w:rsidRPr="006110A0" w:rsidRDefault="006110A0" w:rsidP="006110A0">
      <w:r w:rsidRPr="006110A0">
        <w:pict w14:anchorId="2E0163FD">
          <v:rect id="_x0000_i1080" style="width:0;height:.75pt" o:hralign="center" o:hrstd="t" o:hr="t" fillcolor="#a0a0a0" stroked="f"/>
        </w:pict>
      </w:r>
    </w:p>
    <w:p w14:paraId="520D7BBF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2. Financial Services &amp; Fintech</w:t>
      </w:r>
    </w:p>
    <w:p w14:paraId="6A51333D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482797BB" w14:textId="77777777" w:rsidR="006110A0" w:rsidRPr="006110A0" w:rsidRDefault="006110A0" w:rsidP="006110A0">
      <w:r w:rsidRPr="006110A0">
        <w:rPr>
          <w:b/>
          <w:bCs/>
        </w:rPr>
        <w:t>Payment Service Providers</w:t>
      </w:r>
      <w:r w:rsidRPr="006110A0">
        <w:t>:</w:t>
      </w:r>
    </w:p>
    <w:p w14:paraId="31F4C257" w14:textId="77777777" w:rsidR="006110A0" w:rsidRPr="006110A0" w:rsidRDefault="006110A0" w:rsidP="006110A0">
      <w:pPr>
        <w:numPr>
          <w:ilvl w:val="0"/>
          <w:numId w:val="7"/>
        </w:numPr>
      </w:pPr>
      <w:r w:rsidRPr="006110A0">
        <w:rPr>
          <w:b/>
          <w:bCs/>
        </w:rPr>
        <w:t>Electronic Money Institution (EMI) License</w:t>
      </w:r>
      <w:r w:rsidRPr="006110A0">
        <w:t>: Required for issuing e-money or payment services</w:t>
      </w:r>
    </w:p>
    <w:p w14:paraId="15D0628B" w14:textId="77777777" w:rsidR="006110A0" w:rsidRPr="006110A0" w:rsidRDefault="006110A0" w:rsidP="006110A0">
      <w:pPr>
        <w:numPr>
          <w:ilvl w:val="0"/>
          <w:numId w:val="7"/>
        </w:numPr>
      </w:pPr>
      <w:r w:rsidRPr="006110A0">
        <w:rPr>
          <w:b/>
          <w:bCs/>
        </w:rPr>
        <w:t>Payment Institution (PI) License</w:t>
      </w:r>
      <w:r w:rsidRPr="006110A0">
        <w:t>: Required for payment initiation or account information services</w:t>
      </w:r>
    </w:p>
    <w:p w14:paraId="7661274A" w14:textId="77777777" w:rsidR="006110A0" w:rsidRPr="006110A0" w:rsidRDefault="006110A0" w:rsidP="006110A0">
      <w:pPr>
        <w:numPr>
          <w:ilvl w:val="0"/>
          <w:numId w:val="7"/>
        </w:numPr>
      </w:pPr>
      <w:r w:rsidRPr="006110A0">
        <w:rPr>
          <w:b/>
          <w:bCs/>
        </w:rPr>
        <w:t>VASP Registration</w:t>
      </w:r>
      <w:r w:rsidRPr="006110A0">
        <w:t> (Crypto/Blockchain): Required for Virtual Asset Service Providers under Dutch AML law</w:t>
      </w:r>
    </w:p>
    <w:p w14:paraId="082D35F3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497B6CB1" w14:textId="77777777" w:rsidR="006110A0" w:rsidRPr="006110A0" w:rsidRDefault="006110A0" w:rsidP="006110A0">
      <w:pPr>
        <w:numPr>
          <w:ilvl w:val="0"/>
          <w:numId w:val="8"/>
        </w:numPr>
      </w:pPr>
      <w:r w:rsidRPr="006110A0">
        <w:rPr>
          <w:b/>
          <w:bCs/>
        </w:rPr>
        <w:lastRenderedPageBreak/>
        <w:t>De Nederlandsche Bank (DNB)</w:t>
      </w:r>
      <w:r w:rsidRPr="006110A0">
        <w:t>: Central bank; issues EMI and PI licenses</w:t>
      </w:r>
    </w:p>
    <w:p w14:paraId="1F058BBC" w14:textId="77777777" w:rsidR="006110A0" w:rsidRPr="006110A0" w:rsidRDefault="006110A0" w:rsidP="006110A0">
      <w:pPr>
        <w:numPr>
          <w:ilvl w:val="0"/>
          <w:numId w:val="8"/>
        </w:numPr>
      </w:pPr>
      <w:r w:rsidRPr="006110A0">
        <w:rPr>
          <w:b/>
          <w:bCs/>
        </w:rPr>
        <w:t>Dutch Authority for the Financial Markets (AFM)</w:t>
      </w:r>
      <w:r w:rsidRPr="006110A0">
        <w:t xml:space="preserve">: Regulates investment products and CASPs (Crypto-Asset Service Providers) under </w:t>
      </w:r>
      <w:proofErr w:type="spellStart"/>
      <w:r w:rsidRPr="006110A0">
        <w:t>MiCAR</w:t>
      </w:r>
      <w:proofErr w:type="spellEnd"/>
    </w:p>
    <w:p w14:paraId="32CE5F13" w14:textId="77777777" w:rsidR="006110A0" w:rsidRPr="006110A0" w:rsidRDefault="006110A0" w:rsidP="006110A0">
      <w:pPr>
        <w:numPr>
          <w:ilvl w:val="0"/>
          <w:numId w:val="8"/>
        </w:numPr>
      </w:pPr>
      <w:r w:rsidRPr="006110A0">
        <w:rPr>
          <w:b/>
          <w:bCs/>
        </w:rPr>
        <w:t>Dutch Financial Intelligence Unit (FIU)</w:t>
      </w:r>
      <w:r w:rsidRPr="006110A0">
        <w:t>: Monitors AML/CFT compliance</w:t>
      </w:r>
    </w:p>
    <w:p w14:paraId="32222316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62A8CBE5" w14:textId="77777777" w:rsidR="006110A0" w:rsidRPr="006110A0" w:rsidRDefault="006110A0" w:rsidP="006110A0">
      <w:r w:rsidRPr="006110A0">
        <w:rPr>
          <w:b/>
          <w:bCs/>
        </w:rPr>
        <w:t>EMI License Requirements</w:t>
      </w:r>
      <w:r w:rsidRPr="006110A0">
        <w:t> (DNB Supervision):</w:t>
      </w:r>
    </w:p>
    <w:p w14:paraId="00A30648" w14:textId="77777777" w:rsidR="006110A0" w:rsidRPr="006110A0" w:rsidRDefault="006110A0" w:rsidP="006110A0">
      <w:pPr>
        <w:numPr>
          <w:ilvl w:val="0"/>
          <w:numId w:val="9"/>
        </w:numPr>
      </w:pPr>
      <w:r w:rsidRPr="006110A0">
        <w:rPr>
          <w:b/>
          <w:bCs/>
        </w:rPr>
        <w:t>Minimum Capital</w:t>
      </w:r>
      <w:r w:rsidRPr="006110A0">
        <w:t>: €350,000 authorized funds</w:t>
      </w:r>
    </w:p>
    <w:p w14:paraId="0934B5D3" w14:textId="77777777" w:rsidR="006110A0" w:rsidRPr="006110A0" w:rsidRDefault="006110A0" w:rsidP="006110A0">
      <w:pPr>
        <w:numPr>
          <w:ilvl w:val="0"/>
          <w:numId w:val="9"/>
        </w:numPr>
      </w:pPr>
      <w:r w:rsidRPr="006110A0">
        <w:rPr>
          <w:b/>
          <w:bCs/>
        </w:rPr>
        <w:t>Organizational Structure</w:t>
      </w:r>
      <w:r w:rsidRPr="006110A0">
        <w:t>: Fit-and-proper management team; DNB evaluates governance adequacy</w:t>
      </w:r>
    </w:p>
    <w:p w14:paraId="463025F0" w14:textId="77777777" w:rsidR="006110A0" w:rsidRPr="006110A0" w:rsidRDefault="006110A0" w:rsidP="006110A0">
      <w:pPr>
        <w:numPr>
          <w:ilvl w:val="0"/>
          <w:numId w:val="9"/>
        </w:numPr>
      </w:pPr>
      <w:r w:rsidRPr="006110A0">
        <w:rPr>
          <w:b/>
          <w:bCs/>
        </w:rPr>
        <w:t>Operational Plans</w:t>
      </w:r>
      <w:r w:rsidRPr="006110A0">
        <w:t>: Risk management, internal controls, compliance procedures mandatory</w:t>
      </w:r>
    </w:p>
    <w:p w14:paraId="402C35B3" w14:textId="77777777" w:rsidR="006110A0" w:rsidRPr="006110A0" w:rsidRDefault="006110A0" w:rsidP="006110A0">
      <w:pPr>
        <w:numPr>
          <w:ilvl w:val="0"/>
          <w:numId w:val="9"/>
        </w:numPr>
      </w:pPr>
      <w:r w:rsidRPr="006110A0">
        <w:rPr>
          <w:b/>
          <w:bCs/>
        </w:rPr>
        <w:t>Record-Keeping</w:t>
      </w:r>
      <w:r w:rsidRPr="006110A0">
        <w:t>: Comprehensive reporting of financial, transaction, and operational data</w:t>
      </w:r>
    </w:p>
    <w:p w14:paraId="7B14FD86" w14:textId="77777777" w:rsidR="006110A0" w:rsidRPr="006110A0" w:rsidRDefault="006110A0" w:rsidP="006110A0">
      <w:pPr>
        <w:numPr>
          <w:ilvl w:val="0"/>
          <w:numId w:val="9"/>
        </w:numPr>
      </w:pPr>
      <w:r w:rsidRPr="006110A0">
        <w:rPr>
          <w:b/>
          <w:bCs/>
        </w:rPr>
        <w:t>AML Compliance</w:t>
      </w:r>
      <w:r w:rsidRPr="006110A0">
        <w:t>: Full conformance with WWFT (Dutch AML Act) and anti-terrorism financing requirements</w:t>
      </w:r>
    </w:p>
    <w:p w14:paraId="6F4EF44A" w14:textId="77777777" w:rsidR="006110A0" w:rsidRPr="006110A0" w:rsidRDefault="006110A0" w:rsidP="006110A0">
      <w:pPr>
        <w:numPr>
          <w:ilvl w:val="0"/>
          <w:numId w:val="9"/>
        </w:numPr>
      </w:pPr>
      <w:r w:rsidRPr="006110A0">
        <w:rPr>
          <w:b/>
          <w:bCs/>
        </w:rPr>
        <w:t>Processing Time</w:t>
      </w:r>
      <w:r w:rsidRPr="006110A0">
        <w:t>: 12–15 months (faster than most EU jurisdictions)</w:t>
      </w:r>
      <w:hyperlink r:id="rId10" w:tgtFrame="_blank" w:history="1">
        <w:r w:rsidRPr="006110A0">
          <w:rPr>
            <w:rStyle w:val="Hyperlink"/>
          </w:rPr>
          <w:t>rue</w:t>
        </w:r>
      </w:hyperlink>
      <w:r w:rsidRPr="006110A0">
        <w:t>​</w:t>
      </w:r>
    </w:p>
    <w:p w14:paraId="42FEA967" w14:textId="77777777" w:rsidR="006110A0" w:rsidRPr="006110A0" w:rsidRDefault="006110A0" w:rsidP="006110A0">
      <w:r w:rsidRPr="006110A0">
        <w:rPr>
          <w:b/>
          <w:bCs/>
        </w:rPr>
        <w:t>Payment Institution (PI) License Requirements</w:t>
      </w:r>
      <w:r w:rsidRPr="006110A0">
        <w:t>:</w:t>
      </w:r>
    </w:p>
    <w:p w14:paraId="3EB5AB43" w14:textId="77777777" w:rsidR="006110A0" w:rsidRPr="006110A0" w:rsidRDefault="006110A0" w:rsidP="006110A0">
      <w:pPr>
        <w:numPr>
          <w:ilvl w:val="0"/>
          <w:numId w:val="10"/>
        </w:numPr>
      </w:pPr>
      <w:r w:rsidRPr="006110A0">
        <w:rPr>
          <w:b/>
          <w:bCs/>
        </w:rPr>
        <w:t>Initial Capital</w:t>
      </w:r>
      <w:r w:rsidRPr="006110A0">
        <w:t>: €20,000–€125,000 (depending on service scope)</w:t>
      </w:r>
    </w:p>
    <w:p w14:paraId="5A77F0D2" w14:textId="77777777" w:rsidR="006110A0" w:rsidRPr="006110A0" w:rsidRDefault="006110A0" w:rsidP="006110A0">
      <w:pPr>
        <w:numPr>
          <w:ilvl w:val="0"/>
          <w:numId w:val="10"/>
        </w:numPr>
      </w:pPr>
      <w:r w:rsidRPr="006110A0">
        <w:rPr>
          <w:b/>
          <w:bCs/>
        </w:rPr>
        <w:t>Business Plan</w:t>
      </w:r>
      <w:r w:rsidRPr="006110A0">
        <w:t>: Market strategy, financial forecasts, risk management</w:t>
      </w:r>
    </w:p>
    <w:p w14:paraId="465E8D11" w14:textId="77777777" w:rsidR="006110A0" w:rsidRPr="006110A0" w:rsidRDefault="006110A0" w:rsidP="006110A0">
      <w:pPr>
        <w:numPr>
          <w:ilvl w:val="0"/>
          <w:numId w:val="10"/>
        </w:numPr>
      </w:pPr>
      <w:r w:rsidRPr="006110A0">
        <w:rPr>
          <w:b/>
          <w:bCs/>
        </w:rPr>
        <w:t>Safeguarding Mechanism</w:t>
      </w:r>
      <w:r w:rsidRPr="006110A0">
        <w:t>: Proof of client fund segregation and protection</w:t>
      </w:r>
    </w:p>
    <w:p w14:paraId="3456AAC8" w14:textId="77777777" w:rsidR="006110A0" w:rsidRPr="006110A0" w:rsidRDefault="006110A0" w:rsidP="006110A0">
      <w:pPr>
        <w:numPr>
          <w:ilvl w:val="0"/>
          <w:numId w:val="10"/>
        </w:numPr>
      </w:pPr>
      <w:r w:rsidRPr="006110A0">
        <w:rPr>
          <w:b/>
          <w:bCs/>
        </w:rPr>
        <w:t>Reporting</w:t>
      </w:r>
      <w:r w:rsidRPr="006110A0">
        <w:t xml:space="preserve">: Quarterly financial reports and transaction </w:t>
      </w:r>
      <w:proofErr w:type="spellStart"/>
      <w:r w:rsidRPr="006110A0">
        <w:t>monitoring</w:t>
      </w:r>
      <w:hyperlink r:id="rId11" w:tgtFrame="_blank" w:history="1">
        <w:r w:rsidRPr="006110A0">
          <w:rPr>
            <w:rStyle w:val="Hyperlink"/>
          </w:rPr>
          <w:t>rue</w:t>
        </w:r>
        <w:proofErr w:type="spellEnd"/>
      </w:hyperlink>
      <w:r w:rsidRPr="006110A0">
        <w:t>​</w:t>
      </w:r>
    </w:p>
    <w:p w14:paraId="7BE279D1" w14:textId="77777777" w:rsidR="006110A0" w:rsidRPr="006110A0" w:rsidRDefault="006110A0" w:rsidP="006110A0">
      <w:r w:rsidRPr="006110A0">
        <w:rPr>
          <w:b/>
          <w:bCs/>
        </w:rPr>
        <w:t>VASP Registration (Crypto-Asset Service Providers)</w:t>
      </w:r>
      <w:r w:rsidRPr="006110A0">
        <w:t>:</w:t>
      </w:r>
    </w:p>
    <w:p w14:paraId="3A684BD9" w14:textId="77777777" w:rsidR="006110A0" w:rsidRPr="006110A0" w:rsidRDefault="006110A0" w:rsidP="006110A0">
      <w:pPr>
        <w:numPr>
          <w:ilvl w:val="0"/>
          <w:numId w:val="11"/>
        </w:numPr>
      </w:pPr>
      <w:r w:rsidRPr="006110A0">
        <w:rPr>
          <w:b/>
          <w:bCs/>
        </w:rPr>
        <w:t>Registration Authority</w:t>
      </w:r>
      <w:r w:rsidRPr="006110A0">
        <w:t xml:space="preserve">: AFM (under </w:t>
      </w:r>
      <w:proofErr w:type="spellStart"/>
      <w:r w:rsidRPr="006110A0">
        <w:t>MiCAR</w:t>
      </w:r>
      <w:proofErr w:type="spellEnd"/>
      <w:r w:rsidRPr="006110A0">
        <w:t xml:space="preserve"> as of January 2024) or DNB (historical registrations)</w:t>
      </w:r>
    </w:p>
    <w:p w14:paraId="4E32A6A9" w14:textId="77777777" w:rsidR="006110A0" w:rsidRPr="006110A0" w:rsidRDefault="006110A0" w:rsidP="006110A0">
      <w:pPr>
        <w:numPr>
          <w:ilvl w:val="0"/>
          <w:numId w:val="11"/>
        </w:numPr>
      </w:pPr>
      <w:r w:rsidRPr="006110A0">
        <w:rPr>
          <w:b/>
          <w:bCs/>
        </w:rPr>
        <w:t>Threshold</w:t>
      </w:r>
      <w:r w:rsidRPr="006110A0">
        <w:t>: All VASP activities trigger registration (no minimum transaction value)</w:t>
      </w:r>
    </w:p>
    <w:p w14:paraId="083091A4" w14:textId="77777777" w:rsidR="006110A0" w:rsidRPr="006110A0" w:rsidRDefault="006110A0" w:rsidP="006110A0">
      <w:pPr>
        <w:numPr>
          <w:ilvl w:val="0"/>
          <w:numId w:val="11"/>
        </w:numPr>
      </w:pPr>
      <w:r w:rsidRPr="006110A0">
        <w:rPr>
          <w:b/>
          <w:bCs/>
        </w:rPr>
        <w:t>AML/CFT Compliance</w:t>
      </w:r>
      <w:r w:rsidRPr="006110A0">
        <w:t>:</w:t>
      </w:r>
    </w:p>
    <w:p w14:paraId="4A4FF7CD" w14:textId="77777777" w:rsidR="006110A0" w:rsidRPr="006110A0" w:rsidRDefault="006110A0" w:rsidP="006110A0">
      <w:pPr>
        <w:numPr>
          <w:ilvl w:val="1"/>
          <w:numId w:val="11"/>
        </w:numPr>
      </w:pPr>
      <w:r w:rsidRPr="006110A0">
        <w:t>CASPs classified as "financial institutions" under WWFT (</w:t>
      </w:r>
      <w:proofErr w:type="spellStart"/>
      <w:r w:rsidRPr="006110A0">
        <w:t>Wwft</w:t>
      </w:r>
      <w:proofErr w:type="spellEnd"/>
      <w:r w:rsidRPr="006110A0">
        <w:t>) as of 4 February 2025</w:t>
      </w:r>
      <w:hyperlink r:id="rId12" w:tgtFrame="_blank" w:history="1">
        <w:r w:rsidRPr="006110A0">
          <w:rPr>
            <w:rStyle w:val="Hyperlink"/>
          </w:rPr>
          <w:t>afm</w:t>
        </w:r>
      </w:hyperlink>
      <w:r w:rsidRPr="006110A0">
        <w:t>​</w:t>
      </w:r>
    </w:p>
    <w:p w14:paraId="78E2484A" w14:textId="77777777" w:rsidR="006110A0" w:rsidRPr="006110A0" w:rsidRDefault="006110A0" w:rsidP="006110A0">
      <w:pPr>
        <w:numPr>
          <w:ilvl w:val="1"/>
          <w:numId w:val="11"/>
        </w:numPr>
      </w:pPr>
      <w:r w:rsidRPr="006110A0">
        <w:t>Mandatory compliance with Transfer of Funds Regulation (TFR) including "Travel Rule" (transaction details transmitted with each crypto transfer)</w:t>
      </w:r>
    </w:p>
    <w:p w14:paraId="1BFC3067" w14:textId="77777777" w:rsidR="006110A0" w:rsidRPr="006110A0" w:rsidRDefault="006110A0" w:rsidP="006110A0">
      <w:pPr>
        <w:numPr>
          <w:ilvl w:val="1"/>
          <w:numId w:val="11"/>
        </w:numPr>
      </w:pPr>
      <w:r w:rsidRPr="006110A0">
        <w:lastRenderedPageBreak/>
        <w:t>Customer Due Diligence (CDD) on all customers</w:t>
      </w:r>
    </w:p>
    <w:p w14:paraId="34D99A16" w14:textId="77777777" w:rsidR="006110A0" w:rsidRPr="006110A0" w:rsidRDefault="006110A0" w:rsidP="006110A0">
      <w:pPr>
        <w:numPr>
          <w:ilvl w:val="1"/>
          <w:numId w:val="11"/>
        </w:numPr>
      </w:pPr>
      <w:r w:rsidRPr="006110A0">
        <w:t>Transaction monitoring and suspicious activity reporting (SAR)</w:t>
      </w:r>
      <w:hyperlink r:id="rId13" w:tgtFrame="_blank" w:history="1">
        <w:r w:rsidRPr="006110A0">
          <w:rPr>
            <w:rStyle w:val="Hyperlink"/>
          </w:rPr>
          <w:t>lightspark+1</w:t>
        </w:r>
      </w:hyperlink>
      <w:r w:rsidRPr="006110A0">
        <w:t>​</w:t>
      </w:r>
    </w:p>
    <w:p w14:paraId="1AF92073" w14:textId="77777777" w:rsidR="006110A0" w:rsidRPr="006110A0" w:rsidRDefault="006110A0" w:rsidP="006110A0">
      <w:pPr>
        <w:numPr>
          <w:ilvl w:val="0"/>
          <w:numId w:val="11"/>
        </w:numPr>
      </w:pPr>
      <w:r w:rsidRPr="006110A0">
        <w:rPr>
          <w:b/>
          <w:bCs/>
        </w:rPr>
        <w:t>Documentation</w:t>
      </w:r>
      <w:r w:rsidRPr="006110A0">
        <w:t>: Detailed AML policies, sanctions screening procedures, incident response protocols</w:t>
      </w:r>
    </w:p>
    <w:p w14:paraId="625EA92D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Sector-Specific Taxes &amp; Incentives</w:t>
      </w:r>
    </w:p>
    <w:p w14:paraId="648D1589" w14:textId="77777777" w:rsidR="006110A0" w:rsidRPr="006110A0" w:rsidRDefault="006110A0" w:rsidP="006110A0">
      <w:pPr>
        <w:numPr>
          <w:ilvl w:val="0"/>
          <w:numId w:val="12"/>
        </w:numPr>
      </w:pPr>
      <w:r w:rsidRPr="006110A0">
        <w:rPr>
          <w:b/>
          <w:bCs/>
        </w:rPr>
        <w:t>Standard CIT</w:t>
      </w:r>
      <w:r w:rsidRPr="006110A0">
        <w:t>: 25.8% (federal + regional components)</w:t>
      </w:r>
    </w:p>
    <w:p w14:paraId="13802215" w14:textId="77777777" w:rsidR="006110A0" w:rsidRPr="006110A0" w:rsidRDefault="006110A0" w:rsidP="006110A0">
      <w:pPr>
        <w:numPr>
          <w:ilvl w:val="0"/>
          <w:numId w:val="12"/>
        </w:numPr>
      </w:pPr>
      <w:r w:rsidRPr="006110A0">
        <w:rPr>
          <w:b/>
          <w:bCs/>
        </w:rPr>
        <w:t>Innovation Box</w:t>
      </w:r>
      <w:r w:rsidRPr="006110A0">
        <w:t> (if qualifying): 9% effective rate for fintech R&amp;D</w:t>
      </w:r>
    </w:p>
    <w:p w14:paraId="35A83607" w14:textId="77777777" w:rsidR="006110A0" w:rsidRPr="006110A0" w:rsidRDefault="006110A0" w:rsidP="006110A0">
      <w:pPr>
        <w:numPr>
          <w:ilvl w:val="0"/>
          <w:numId w:val="12"/>
        </w:numPr>
      </w:pPr>
      <w:r w:rsidRPr="006110A0">
        <w:rPr>
          <w:b/>
          <w:bCs/>
        </w:rPr>
        <w:t>Withholding Tax on Dividends</w:t>
      </w:r>
      <w:r w:rsidRPr="006110A0">
        <w:t>: 25.8% (subject to treaty relief)</w:t>
      </w:r>
    </w:p>
    <w:p w14:paraId="112D7F71" w14:textId="77777777" w:rsidR="006110A0" w:rsidRPr="006110A0" w:rsidRDefault="006110A0" w:rsidP="006110A0">
      <w:pPr>
        <w:numPr>
          <w:ilvl w:val="0"/>
          <w:numId w:val="12"/>
        </w:numPr>
      </w:pPr>
      <w:r w:rsidRPr="006110A0">
        <w:rPr>
          <w:b/>
          <w:bCs/>
        </w:rPr>
        <w:t>No specific fintech tax incentives</w:t>
      </w:r>
      <w:r w:rsidRPr="006110A0">
        <w:t> beyond standard Innovation Box</w:t>
      </w:r>
    </w:p>
    <w:p w14:paraId="197EBDD0" w14:textId="77777777" w:rsidR="006110A0" w:rsidRPr="006110A0" w:rsidRDefault="006110A0" w:rsidP="006110A0">
      <w:r w:rsidRPr="006110A0">
        <w:pict w14:anchorId="0665AB2B">
          <v:rect id="_x0000_i1081" style="width:0;height:.75pt" o:hralign="center" o:hrstd="t" o:hr="t" fillcolor="#a0a0a0" stroked="f"/>
        </w:pict>
      </w:r>
    </w:p>
    <w:p w14:paraId="2E448B09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3. Healthcare &amp; MedTech</w:t>
      </w:r>
    </w:p>
    <w:p w14:paraId="1696B422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2E894A5A" w14:textId="77777777" w:rsidR="006110A0" w:rsidRPr="006110A0" w:rsidRDefault="006110A0" w:rsidP="006110A0">
      <w:r w:rsidRPr="006110A0">
        <w:rPr>
          <w:b/>
          <w:bCs/>
        </w:rPr>
        <w:t>Medical Devices</w:t>
      </w:r>
      <w:r w:rsidRPr="006110A0">
        <w:t>:</w:t>
      </w:r>
    </w:p>
    <w:p w14:paraId="63F63BE7" w14:textId="77777777" w:rsidR="006110A0" w:rsidRPr="006110A0" w:rsidRDefault="006110A0" w:rsidP="006110A0">
      <w:pPr>
        <w:numPr>
          <w:ilvl w:val="0"/>
          <w:numId w:val="13"/>
        </w:numPr>
      </w:pPr>
      <w:r w:rsidRPr="006110A0">
        <w:rPr>
          <w:b/>
          <w:bCs/>
        </w:rPr>
        <w:t>CE Marking</w:t>
      </w:r>
      <w:r w:rsidRPr="006110A0">
        <w:t> (mandatory for marketing in Netherlands):</w:t>
      </w:r>
    </w:p>
    <w:p w14:paraId="78650B9E" w14:textId="77777777" w:rsidR="006110A0" w:rsidRPr="006110A0" w:rsidRDefault="006110A0" w:rsidP="006110A0">
      <w:pPr>
        <w:numPr>
          <w:ilvl w:val="1"/>
          <w:numId w:val="13"/>
        </w:numPr>
      </w:pPr>
      <w:r w:rsidRPr="006110A0">
        <w:t>Class I devices: Manufacturer self-assessment (notified body NOT required)</w:t>
      </w:r>
      <w:hyperlink r:id="rId14" w:tgtFrame="_blank" w:history="1">
        <w:r w:rsidRPr="006110A0">
          <w:rPr>
            <w:rStyle w:val="Hyperlink"/>
          </w:rPr>
          <w:t>business.gov+1</w:t>
        </w:r>
      </w:hyperlink>
      <w:r w:rsidRPr="006110A0">
        <w:t>​</w:t>
      </w:r>
    </w:p>
    <w:p w14:paraId="577BB285" w14:textId="77777777" w:rsidR="006110A0" w:rsidRPr="006110A0" w:rsidRDefault="006110A0" w:rsidP="006110A0">
      <w:pPr>
        <w:numPr>
          <w:ilvl w:val="1"/>
          <w:numId w:val="13"/>
        </w:numPr>
      </w:pPr>
      <w:r w:rsidRPr="006110A0">
        <w:t>Class II devices: Notified body assessment required</w:t>
      </w:r>
    </w:p>
    <w:p w14:paraId="3F7C778D" w14:textId="77777777" w:rsidR="006110A0" w:rsidRPr="006110A0" w:rsidRDefault="006110A0" w:rsidP="006110A0">
      <w:pPr>
        <w:numPr>
          <w:ilvl w:val="1"/>
          <w:numId w:val="13"/>
        </w:numPr>
      </w:pPr>
      <w:r w:rsidRPr="006110A0">
        <w:t>Class III devices: Notified body assessment and full conformity assessment required</w:t>
      </w:r>
    </w:p>
    <w:p w14:paraId="250330E5" w14:textId="77777777" w:rsidR="006110A0" w:rsidRPr="006110A0" w:rsidRDefault="006110A0" w:rsidP="006110A0">
      <w:pPr>
        <w:numPr>
          <w:ilvl w:val="1"/>
          <w:numId w:val="13"/>
        </w:numPr>
      </w:pPr>
      <w:r w:rsidRPr="006110A0">
        <w:t>IVDs (In Vitro Diagnostic devices): Class-dependent; B/C/D require notified body review</w:t>
      </w:r>
      <w:hyperlink r:id="rId15" w:tgtFrame="_blank" w:history="1">
        <w:r w:rsidRPr="006110A0">
          <w:rPr>
            <w:rStyle w:val="Hyperlink"/>
          </w:rPr>
          <w:t>business.gov</w:t>
        </w:r>
      </w:hyperlink>
      <w:r w:rsidRPr="006110A0">
        <w:t>​</w:t>
      </w:r>
    </w:p>
    <w:p w14:paraId="06777E69" w14:textId="77777777" w:rsidR="006110A0" w:rsidRPr="006110A0" w:rsidRDefault="006110A0" w:rsidP="006110A0">
      <w:r w:rsidRPr="006110A0">
        <w:rPr>
          <w:b/>
          <w:bCs/>
        </w:rPr>
        <w:t>Digital Health Applications</w:t>
      </w:r>
      <w:r w:rsidRPr="006110A0">
        <w:t>:</w:t>
      </w:r>
    </w:p>
    <w:p w14:paraId="313944FB" w14:textId="77777777" w:rsidR="006110A0" w:rsidRPr="006110A0" w:rsidRDefault="006110A0" w:rsidP="006110A0">
      <w:pPr>
        <w:numPr>
          <w:ilvl w:val="0"/>
          <w:numId w:val="14"/>
        </w:numPr>
      </w:pPr>
      <w:r w:rsidRPr="006110A0">
        <w:rPr>
          <w:b/>
          <w:bCs/>
        </w:rPr>
        <w:t>No sector-specific license</w:t>
      </w:r>
      <w:r w:rsidRPr="006110A0">
        <w:t> for wellness apps (non-medical)</w:t>
      </w:r>
    </w:p>
    <w:p w14:paraId="7D182BEB" w14:textId="77777777" w:rsidR="006110A0" w:rsidRPr="006110A0" w:rsidRDefault="006110A0" w:rsidP="006110A0">
      <w:pPr>
        <w:numPr>
          <w:ilvl w:val="0"/>
          <w:numId w:val="14"/>
        </w:numPr>
      </w:pPr>
      <w:r w:rsidRPr="006110A0">
        <w:rPr>
          <w:b/>
          <w:bCs/>
        </w:rPr>
        <w:t>"Telemedicine App" License</w:t>
      </w:r>
      <w:r w:rsidRPr="006110A0">
        <w:t>: Required if providing remote medical consultations or prescriptions (BIG registration pathway)</w:t>
      </w:r>
    </w:p>
    <w:p w14:paraId="2359D54D" w14:textId="77777777" w:rsidR="006110A0" w:rsidRPr="006110A0" w:rsidRDefault="006110A0" w:rsidP="006110A0">
      <w:r w:rsidRPr="006110A0">
        <w:rPr>
          <w:b/>
          <w:bCs/>
        </w:rPr>
        <w:t>Remote Medical Consultations</w:t>
      </w:r>
      <w:r w:rsidRPr="006110A0">
        <w:t>:</w:t>
      </w:r>
    </w:p>
    <w:p w14:paraId="4858B96C" w14:textId="77777777" w:rsidR="006110A0" w:rsidRPr="006110A0" w:rsidRDefault="006110A0" w:rsidP="006110A0">
      <w:pPr>
        <w:numPr>
          <w:ilvl w:val="0"/>
          <w:numId w:val="15"/>
        </w:numPr>
      </w:pPr>
      <w:r w:rsidRPr="006110A0">
        <w:rPr>
          <w:b/>
          <w:bCs/>
        </w:rPr>
        <w:t>BIG Registration</w:t>
      </w:r>
      <w:r w:rsidRPr="006110A0">
        <w:t> (Individual Healthcare Professions Act – Wet BIG): Only licensed healthcare professionals can provide consultations</w:t>
      </w:r>
    </w:p>
    <w:p w14:paraId="0ECE44E5" w14:textId="77777777" w:rsidR="006110A0" w:rsidRPr="006110A0" w:rsidRDefault="006110A0" w:rsidP="006110A0">
      <w:pPr>
        <w:numPr>
          <w:ilvl w:val="0"/>
          <w:numId w:val="15"/>
        </w:numPr>
      </w:pPr>
      <w:r w:rsidRPr="006110A0">
        <w:rPr>
          <w:b/>
          <w:bCs/>
        </w:rPr>
        <w:t>No separate license</w:t>
      </w:r>
      <w:r w:rsidRPr="006110A0">
        <w:t> beyond professional BIG registration</w:t>
      </w:r>
    </w:p>
    <w:p w14:paraId="1A35C4CF" w14:textId="77777777" w:rsidR="006110A0" w:rsidRPr="006110A0" w:rsidRDefault="006110A0" w:rsidP="006110A0">
      <w:pPr>
        <w:numPr>
          <w:ilvl w:val="0"/>
          <w:numId w:val="15"/>
        </w:numPr>
      </w:pPr>
      <w:r w:rsidRPr="006110A0">
        <w:rPr>
          <w:b/>
          <w:bCs/>
        </w:rPr>
        <w:lastRenderedPageBreak/>
        <w:t>Limitation</w:t>
      </w:r>
      <w:r w:rsidRPr="006110A0">
        <w:t xml:space="preserve">: Physicians cannot prescribe medications to patients they have never physically met under Dutch law (Article 67, </w:t>
      </w:r>
      <w:proofErr w:type="spellStart"/>
      <w:r w:rsidRPr="006110A0">
        <w:t>Geneesmiddelenwet</w:t>
      </w:r>
      <w:proofErr w:type="spellEnd"/>
      <w:r w:rsidRPr="006110A0">
        <w:t>)</w:t>
      </w:r>
      <w:proofErr w:type="spellStart"/>
      <w:r w:rsidRPr="006110A0">
        <w:fldChar w:fldCharType="begin"/>
      </w:r>
      <w:r w:rsidRPr="006110A0">
        <w:instrText>HYPERLINK "https://cms.law/en/int/expert-guides/cms-expert-guide-to-digital-health-apps-and-telemedicine/netherlands" \t "_blank"</w:instrText>
      </w:r>
      <w:r w:rsidRPr="006110A0">
        <w:fldChar w:fldCharType="separate"/>
      </w:r>
      <w:r w:rsidRPr="006110A0">
        <w:rPr>
          <w:rStyle w:val="Hyperlink"/>
        </w:rPr>
        <w:t>cms</w:t>
      </w:r>
      <w:proofErr w:type="spellEnd"/>
      <w:r w:rsidRPr="006110A0">
        <w:fldChar w:fldCharType="end"/>
      </w:r>
      <w:r w:rsidRPr="006110A0">
        <w:t>​</w:t>
      </w:r>
    </w:p>
    <w:p w14:paraId="1BCBF4D8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7A7CCC6B" w14:textId="77777777" w:rsidR="006110A0" w:rsidRPr="006110A0" w:rsidRDefault="006110A0" w:rsidP="006110A0">
      <w:pPr>
        <w:numPr>
          <w:ilvl w:val="0"/>
          <w:numId w:val="16"/>
        </w:numPr>
      </w:pPr>
      <w:r w:rsidRPr="006110A0">
        <w:rPr>
          <w:b/>
          <w:bCs/>
        </w:rPr>
        <w:t>Dutch Healthcare and Youth Inspectorate (IGJ)</w:t>
      </w:r>
      <w:r w:rsidRPr="006110A0">
        <w:t>: Oversees medical devices and CE compliance</w:t>
      </w:r>
    </w:p>
    <w:p w14:paraId="20BB2FCA" w14:textId="77777777" w:rsidR="006110A0" w:rsidRPr="006110A0" w:rsidRDefault="006110A0" w:rsidP="006110A0">
      <w:pPr>
        <w:numPr>
          <w:ilvl w:val="0"/>
          <w:numId w:val="16"/>
        </w:numPr>
      </w:pPr>
      <w:r w:rsidRPr="006110A0">
        <w:rPr>
          <w:b/>
          <w:bCs/>
        </w:rPr>
        <w:t>Authority for Personal Data</w:t>
      </w:r>
      <w:r w:rsidRPr="006110A0">
        <w:t> (</w:t>
      </w:r>
      <w:proofErr w:type="spellStart"/>
      <w:r w:rsidRPr="006110A0">
        <w:t>Autoriteit</w:t>
      </w:r>
      <w:proofErr w:type="spellEnd"/>
      <w:r w:rsidRPr="006110A0">
        <w:t xml:space="preserve"> </w:t>
      </w:r>
      <w:proofErr w:type="spellStart"/>
      <w:r w:rsidRPr="006110A0">
        <w:t>Persoonsgegevens</w:t>
      </w:r>
      <w:proofErr w:type="spellEnd"/>
      <w:r w:rsidRPr="006110A0">
        <w:t>): GDPR/AVG enforcement</w:t>
      </w:r>
    </w:p>
    <w:p w14:paraId="4825293B" w14:textId="77777777" w:rsidR="006110A0" w:rsidRPr="006110A0" w:rsidRDefault="006110A0" w:rsidP="006110A0">
      <w:pPr>
        <w:numPr>
          <w:ilvl w:val="0"/>
          <w:numId w:val="16"/>
        </w:numPr>
      </w:pPr>
      <w:r w:rsidRPr="006110A0">
        <w:rPr>
          <w:b/>
          <w:bCs/>
        </w:rPr>
        <w:t>Royal Dutch Medical Association (KNMP)</w:t>
      </w:r>
      <w:r w:rsidRPr="006110A0">
        <w:t>: Professional standards and guidelines for telemedicine</w:t>
      </w:r>
    </w:p>
    <w:p w14:paraId="54AB95E6" w14:textId="77777777" w:rsidR="006110A0" w:rsidRPr="006110A0" w:rsidRDefault="006110A0" w:rsidP="006110A0">
      <w:pPr>
        <w:numPr>
          <w:ilvl w:val="0"/>
          <w:numId w:val="16"/>
        </w:numPr>
      </w:pPr>
      <w:r w:rsidRPr="006110A0">
        <w:rPr>
          <w:b/>
          <w:bCs/>
        </w:rPr>
        <w:t>Healthcare Authority (NZa)</w:t>
      </w:r>
      <w:r w:rsidRPr="006110A0">
        <w:t>: Reimbursement and market conduct oversight</w:t>
      </w:r>
    </w:p>
    <w:p w14:paraId="55A26DBF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53592661" w14:textId="77777777" w:rsidR="006110A0" w:rsidRPr="006110A0" w:rsidRDefault="006110A0" w:rsidP="006110A0">
      <w:r w:rsidRPr="006110A0">
        <w:rPr>
          <w:b/>
          <w:bCs/>
        </w:rPr>
        <w:t>CE Marking for Medical Devices</w:t>
      </w:r>
      <w:r w:rsidRPr="006110A0">
        <w:t>:</w:t>
      </w:r>
    </w:p>
    <w:p w14:paraId="1E2249F5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Device Classification</w:t>
      </w:r>
      <w:r w:rsidRPr="006110A0">
        <w:t xml:space="preserve">: Determine class (I, </w:t>
      </w:r>
      <w:proofErr w:type="spellStart"/>
      <w:r w:rsidRPr="006110A0">
        <w:t>IIa</w:t>
      </w:r>
      <w:proofErr w:type="spellEnd"/>
      <w:r w:rsidRPr="006110A0">
        <w:t>, IIb, III) per Annex VIII of EU MDR</w:t>
      </w:r>
    </w:p>
    <w:p w14:paraId="247BF301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Technical Documentation</w:t>
      </w:r>
      <w:r w:rsidRPr="006110A0">
        <w:t>: Comprehensive dossier per EU MDR Annexes II–III</w:t>
      </w:r>
    </w:p>
    <w:p w14:paraId="42262D47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Conformity Assessment Route</w:t>
      </w:r>
      <w:r w:rsidRPr="006110A0">
        <w:t>: Class-dependent (STEP 5 in process; notified body engagement required for higher classes)</w:t>
      </w:r>
    </w:p>
    <w:p w14:paraId="4DA3D44F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Notified Body Audit</w:t>
      </w:r>
      <w:r w:rsidRPr="006110A0">
        <w:t>: For Class II+ devices; includes QMS and technical documentation review</w:t>
      </w:r>
    </w:p>
    <w:p w14:paraId="2114BA89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EU Declaration of Conformity</w:t>
      </w:r>
      <w:r w:rsidRPr="006110A0">
        <w:t>: Required before CE marking affixed</w:t>
      </w:r>
    </w:p>
    <w:p w14:paraId="3344D976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Unique Device Identifier (UDI)</w:t>
      </w:r>
      <w:r w:rsidRPr="006110A0">
        <w:t xml:space="preserve">: Mandatory </w:t>
      </w:r>
      <w:proofErr w:type="spellStart"/>
      <w:r w:rsidRPr="006110A0">
        <w:t>labeling</w:t>
      </w:r>
      <w:proofErr w:type="spellEnd"/>
      <w:r w:rsidRPr="006110A0">
        <w:t xml:space="preserve"> with UDI; translations into Dutch required</w:t>
      </w:r>
    </w:p>
    <w:p w14:paraId="7357467A" w14:textId="77777777" w:rsidR="006110A0" w:rsidRPr="006110A0" w:rsidRDefault="006110A0" w:rsidP="006110A0">
      <w:pPr>
        <w:numPr>
          <w:ilvl w:val="0"/>
          <w:numId w:val="17"/>
        </w:numPr>
      </w:pPr>
      <w:r w:rsidRPr="006110A0">
        <w:rPr>
          <w:b/>
          <w:bCs/>
        </w:rPr>
        <w:t>Registration in EUDAMED</w:t>
      </w:r>
      <w:r w:rsidRPr="006110A0">
        <w:t>: Notified body must register device and certificate</w:t>
      </w:r>
      <w:hyperlink r:id="rId16" w:tgtFrame="_blank" w:history="1">
        <w:r w:rsidRPr="006110A0">
          <w:rPr>
            <w:rStyle w:val="Hyperlink"/>
          </w:rPr>
          <w:t>decomplix+1</w:t>
        </w:r>
      </w:hyperlink>
      <w:r w:rsidRPr="006110A0">
        <w:t>​</w:t>
      </w:r>
    </w:p>
    <w:p w14:paraId="7637A284" w14:textId="77777777" w:rsidR="006110A0" w:rsidRPr="006110A0" w:rsidRDefault="006110A0" w:rsidP="006110A0">
      <w:r w:rsidRPr="006110A0">
        <w:rPr>
          <w:b/>
          <w:bCs/>
        </w:rPr>
        <w:t>Health Data Processing (AVG/GDPR)</w:t>
      </w:r>
      <w:r w:rsidRPr="006110A0">
        <w:t>:</w:t>
      </w:r>
    </w:p>
    <w:p w14:paraId="4F6286E2" w14:textId="77777777" w:rsidR="006110A0" w:rsidRPr="006110A0" w:rsidRDefault="006110A0" w:rsidP="006110A0">
      <w:pPr>
        <w:numPr>
          <w:ilvl w:val="0"/>
          <w:numId w:val="18"/>
        </w:numPr>
      </w:pPr>
      <w:r w:rsidRPr="006110A0">
        <w:rPr>
          <w:b/>
          <w:bCs/>
        </w:rPr>
        <w:t>Stricter Rules</w:t>
      </w:r>
      <w:r w:rsidRPr="006110A0">
        <w:t>: Health data processing prohibited by default; exceptions require statutory legal basis</w:t>
      </w:r>
    </w:p>
    <w:p w14:paraId="11DD595B" w14:textId="77777777" w:rsidR="006110A0" w:rsidRPr="006110A0" w:rsidRDefault="006110A0" w:rsidP="006110A0">
      <w:pPr>
        <w:numPr>
          <w:ilvl w:val="0"/>
          <w:numId w:val="18"/>
        </w:numPr>
      </w:pPr>
      <w:r w:rsidRPr="006110A0">
        <w:rPr>
          <w:b/>
          <w:bCs/>
        </w:rPr>
        <w:t>Legal Bases for Healthcare</w:t>
      </w:r>
      <w:r w:rsidRPr="006110A0">
        <w:t>: Medical Treatment Contracts Act (WGBO), GDPR Implementation Act, Youth Act, Long-Term Care Act, Healthcare Quality Act</w:t>
      </w:r>
    </w:p>
    <w:p w14:paraId="73B9B5F2" w14:textId="77777777" w:rsidR="006110A0" w:rsidRPr="006110A0" w:rsidRDefault="006110A0" w:rsidP="006110A0">
      <w:pPr>
        <w:numPr>
          <w:ilvl w:val="0"/>
          <w:numId w:val="18"/>
        </w:numPr>
      </w:pPr>
      <w:r w:rsidRPr="006110A0">
        <w:rPr>
          <w:b/>
          <w:bCs/>
        </w:rPr>
        <w:t>Consent Requirement</w:t>
      </w:r>
      <w:r w:rsidRPr="006110A0">
        <w:t>: Only required if no statutory legal basis applies (rare in healthcare)</w:t>
      </w:r>
    </w:p>
    <w:p w14:paraId="36860677" w14:textId="77777777" w:rsidR="006110A0" w:rsidRPr="006110A0" w:rsidRDefault="006110A0" w:rsidP="006110A0">
      <w:pPr>
        <w:numPr>
          <w:ilvl w:val="0"/>
          <w:numId w:val="18"/>
        </w:numPr>
      </w:pPr>
      <w:r w:rsidRPr="006110A0">
        <w:rPr>
          <w:b/>
          <w:bCs/>
        </w:rPr>
        <w:t>Professional Secrecy</w:t>
      </w:r>
      <w:r w:rsidRPr="006110A0">
        <w:t xml:space="preserve">: Physicians must not disclose patient data without explicit consent for third-party </w:t>
      </w:r>
      <w:proofErr w:type="spellStart"/>
      <w:r w:rsidRPr="006110A0">
        <w:t>sharing</w:t>
      </w:r>
      <w:hyperlink r:id="rId17" w:tgtFrame="_blank" w:history="1">
        <w:r w:rsidRPr="006110A0">
          <w:rPr>
            <w:rStyle w:val="Hyperlink"/>
          </w:rPr>
          <w:t>autoriteitpersoonsgegevens</w:t>
        </w:r>
        <w:proofErr w:type="spellEnd"/>
      </w:hyperlink>
      <w:r w:rsidRPr="006110A0">
        <w:t>​</w:t>
      </w:r>
    </w:p>
    <w:p w14:paraId="4EB2DF51" w14:textId="77777777" w:rsidR="006110A0" w:rsidRPr="006110A0" w:rsidRDefault="006110A0" w:rsidP="006110A0">
      <w:r w:rsidRPr="006110A0">
        <w:rPr>
          <w:b/>
          <w:bCs/>
        </w:rPr>
        <w:lastRenderedPageBreak/>
        <w:t>Telemedicine Requirements</w:t>
      </w:r>
      <w:r w:rsidRPr="006110A0">
        <w:t> (KNMP Guidelines):</w:t>
      </w:r>
    </w:p>
    <w:p w14:paraId="3F2E0955" w14:textId="77777777" w:rsidR="006110A0" w:rsidRPr="006110A0" w:rsidRDefault="006110A0" w:rsidP="006110A0">
      <w:pPr>
        <w:numPr>
          <w:ilvl w:val="0"/>
          <w:numId w:val="19"/>
        </w:numPr>
      </w:pPr>
      <w:r w:rsidRPr="006110A0">
        <w:rPr>
          <w:b/>
          <w:bCs/>
        </w:rPr>
        <w:t>Physician-Patient Relationship</w:t>
      </w:r>
      <w:r w:rsidRPr="006110A0">
        <w:t>: Conditions for remote consultation must be met:</w:t>
      </w:r>
    </w:p>
    <w:p w14:paraId="6428D2BA" w14:textId="77777777" w:rsidR="006110A0" w:rsidRPr="006110A0" w:rsidRDefault="006110A0" w:rsidP="006110A0">
      <w:pPr>
        <w:numPr>
          <w:ilvl w:val="1"/>
          <w:numId w:val="19"/>
        </w:numPr>
      </w:pPr>
      <w:r w:rsidRPr="006110A0">
        <w:t>Patient informed of video consultation intervention</w:t>
      </w:r>
    </w:p>
    <w:p w14:paraId="0D29030A" w14:textId="77777777" w:rsidR="006110A0" w:rsidRPr="006110A0" w:rsidRDefault="006110A0" w:rsidP="006110A0">
      <w:pPr>
        <w:numPr>
          <w:ilvl w:val="1"/>
          <w:numId w:val="19"/>
        </w:numPr>
      </w:pPr>
      <w:r w:rsidRPr="006110A0">
        <w:t>Reliable medical data provided by patient</w:t>
      </w:r>
    </w:p>
    <w:p w14:paraId="79664576" w14:textId="77777777" w:rsidR="006110A0" w:rsidRPr="006110A0" w:rsidRDefault="006110A0" w:rsidP="006110A0">
      <w:pPr>
        <w:numPr>
          <w:ilvl w:val="1"/>
          <w:numId w:val="19"/>
        </w:numPr>
      </w:pPr>
      <w:r w:rsidRPr="006110A0">
        <w:t>Professional standard maintained</w:t>
      </w:r>
    </w:p>
    <w:p w14:paraId="6383ADDC" w14:textId="77777777" w:rsidR="006110A0" w:rsidRPr="006110A0" w:rsidRDefault="006110A0" w:rsidP="006110A0">
      <w:pPr>
        <w:numPr>
          <w:ilvl w:val="1"/>
          <w:numId w:val="19"/>
        </w:numPr>
      </w:pPr>
      <w:r w:rsidRPr="006110A0">
        <w:t>Identity of both parties verified</w:t>
      </w:r>
    </w:p>
    <w:p w14:paraId="4DB1C3A3" w14:textId="77777777" w:rsidR="006110A0" w:rsidRPr="006110A0" w:rsidRDefault="006110A0" w:rsidP="006110A0">
      <w:pPr>
        <w:numPr>
          <w:ilvl w:val="1"/>
          <w:numId w:val="19"/>
        </w:numPr>
      </w:pPr>
      <w:r w:rsidRPr="006110A0">
        <w:t xml:space="preserve">Applicable professional standards </w:t>
      </w:r>
      <w:proofErr w:type="spellStart"/>
      <w:r w:rsidRPr="006110A0">
        <w:t>followed</w:t>
      </w:r>
      <w:hyperlink r:id="rId18" w:tgtFrame="_blank" w:history="1">
        <w:r w:rsidRPr="006110A0">
          <w:rPr>
            <w:rStyle w:val="Hyperlink"/>
          </w:rPr>
          <w:t>cms</w:t>
        </w:r>
        <w:proofErr w:type="spellEnd"/>
      </w:hyperlink>
      <w:r w:rsidRPr="006110A0">
        <w:t>​</w:t>
      </w:r>
    </w:p>
    <w:p w14:paraId="37AB2194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Sector-Specific Taxes &amp; Incentives</w:t>
      </w:r>
    </w:p>
    <w:p w14:paraId="3B33EAAE" w14:textId="77777777" w:rsidR="006110A0" w:rsidRPr="006110A0" w:rsidRDefault="006110A0" w:rsidP="006110A0">
      <w:pPr>
        <w:numPr>
          <w:ilvl w:val="0"/>
          <w:numId w:val="20"/>
        </w:numPr>
      </w:pPr>
      <w:r w:rsidRPr="006110A0">
        <w:rPr>
          <w:b/>
          <w:bCs/>
        </w:rPr>
        <w:t>Standard CIT</w:t>
      </w:r>
      <w:r w:rsidRPr="006110A0">
        <w:t>: 25.8%</w:t>
      </w:r>
    </w:p>
    <w:p w14:paraId="51BEECBA" w14:textId="77777777" w:rsidR="006110A0" w:rsidRPr="006110A0" w:rsidRDefault="006110A0" w:rsidP="006110A0">
      <w:pPr>
        <w:numPr>
          <w:ilvl w:val="0"/>
          <w:numId w:val="20"/>
        </w:numPr>
      </w:pPr>
      <w:r w:rsidRPr="006110A0">
        <w:rPr>
          <w:b/>
          <w:bCs/>
        </w:rPr>
        <w:t>Innovation Box</w:t>
      </w:r>
      <w:r w:rsidRPr="006110A0">
        <w:t>: 9% rate on R&amp;D for approved medical device development</w:t>
      </w:r>
    </w:p>
    <w:p w14:paraId="248C7B68" w14:textId="77777777" w:rsidR="006110A0" w:rsidRPr="006110A0" w:rsidRDefault="006110A0" w:rsidP="006110A0">
      <w:pPr>
        <w:numPr>
          <w:ilvl w:val="0"/>
          <w:numId w:val="20"/>
        </w:numPr>
      </w:pPr>
      <w:r w:rsidRPr="006110A0">
        <w:rPr>
          <w:b/>
          <w:bCs/>
        </w:rPr>
        <w:t>Reduced VAT</w:t>
      </w:r>
      <w:r w:rsidRPr="006110A0">
        <w:t>: 9% on certain medical aids and equipment (subject to conditions)</w:t>
      </w:r>
    </w:p>
    <w:p w14:paraId="3C670479" w14:textId="77777777" w:rsidR="006110A0" w:rsidRPr="006110A0" w:rsidRDefault="006110A0" w:rsidP="006110A0">
      <w:r w:rsidRPr="006110A0">
        <w:pict w14:anchorId="05644453">
          <v:rect id="_x0000_i1082" style="width:0;height:.75pt" o:hralign="center" o:hrstd="t" o:hr="t" fillcolor="#a0a0a0" stroked="f"/>
        </w:pict>
      </w:r>
    </w:p>
    <w:p w14:paraId="57235891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4. E-commerce &amp; Retail</w:t>
      </w:r>
    </w:p>
    <w:p w14:paraId="02099EE0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4620B5F1" w14:textId="77777777" w:rsidR="006110A0" w:rsidRPr="006110A0" w:rsidRDefault="006110A0" w:rsidP="006110A0">
      <w:pPr>
        <w:numPr>
          <w:ilvl w:val="0"/>
          <w:numId w:val="21"/>
        </w:numPr>
      </w:pPr>
      <w:r w:rsidRPr="006110A0">
        <w:rPr>
          <w:b/>
          <w:bCs/>
        </w:rPr>
        <w:t>No sector-specific license</w:t>
      </w:r>
      <w:r w:rsidRPr="006110A0">
        <w:t> for general e-commerce</w:t>
      </w:r>
    </w:p>
    <w:p w14:paraId="6FF0ABBA" w14:textId="77777777" w:rsidR="006110A0" w:rsidRPr="006110A0" w:rsidRDefault="006110A0" w:rsidP="006110A0">
      <w:pPr>
        <w:numPr>
          <w:ilvl w:val="0"/>
          <w:numId w:val="21"/>
        </w:numPr>
      </w:pPr>
      <w:r w:rsidRPr="006110A0">
        <w:rPr>
          <w:b/>
          <w:bCs/>
        </w:rPr>
        <w:t>Extended Producer Responsibility (EPR) Registration</w:t>
      </w:r>
      <w:r w:rsidRPr="006110A0">
        <w:t>: Mandatory if placing packaged products or electronic waste on Dutch market</w:t>
      </w:r>
    </w:p>
    <w:p w14:paraId="7EF8F2DB" w14:textId="77777777" w:rsidR="006110A0" w:rsidRPr="006110A0" w:rsidRDefault="006110A0" w:rsidP="006110A0">
      <w:pPr>
        <w:numPr>
          <w:ilvl w:val="0"/>
          <w:numId w:val="21"/>
        </w:numPr>
      </w:pPr>
      <w:r w:rsidRPr="006110A0">
        <w:rPr>
          <w:b/>
          <w:bCs/>
        </w:rPr>
        <w:t>WEEE Registration</w:t>
      </w:r>
      <w:r w:rsidRPr="006110A0">
        <w:t> (Electronic Waste Directive): Required for selling electrical/electronic equipment</w:t>
      </w:r>
    </w:p>
    <w:p w14:paraId="2F89B82A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516AFFCB" w14:textId="77777777" w:rsidR="006110A0" w:rsidRPr="006110A0" w:rsidRDefault="006110A0" w:rsidP="006110A0">
      <w:pPr>
        <w:numPr>
          <w:ilvl w:val="0"/>
          <w:numId w:val="22"/>
        </w:numPr>
      </w:pPr>
      <w:proofErr w:type="spellStart"/>
      <w:r w:rsidRPr="006110A0">
        <w:rPr>
          <w:b/>
          <w:bCs/>
        </w:rPr>
        <w:t>Afvalbeheerbijdrage</w:t>
      </w:r>
      <w:proofErr w:type="spellEnd"/>
      <w:r w:rsidRPr="006110A0">
        <w:rPr>
          <w:b/>
          <w:bCs/>
        </w:rPr>
        <w:t xml:space="preserve"> Nederland / </w:t>
      </w:r>
      <w:proofErr w:type="spellStart"/>
      <w:r w:rsidRPr="006110A0">
        <w:rPr>
          <w:b/>
          <w:bCs/>
        </w:rPr>
        <w:t>Stichting</w:t>
      </w:r>
      <w:proofErr w:type="spellEnd"/>
      <w:r w:rsidRPr="006110A0">
        <w:rPr>
          <w:b/>
          <w:bCs/>
        </w:rPr>
        <w:t xml:space="preserve"> </w:t>
      </w:r>
      <w:proofErr w:type="spellStart"/>
      <w:r w:rsidRPr="006110A0">
        <w:rPr>
          <w:b/>
          <w:bCs/>
        </w:rPr>
        <w:t>Afvalfonds</w:t>
      </w:r>
      <w:proofErr w:type="spellEnd"/>
      <w:r w:rsidRPr="006110A0">
        <w:rPr>
          <w:b/>
          <w:bCs/>
        </w:rPr>
        <w:t xml:space="preserve"> </w:t>
      </w:r>
      <w:proofErr w:type="spellStart"/>
      <w:r w:rsidRPr="006110A0">
        <w:rPr>
          <w:b/>
          <w:bCs/>
        </w:rPr>
        <w:t>Verpakkingen</w:t>
      </w:r>
      <w:proofErr w:type="spellEnd"/>
      <w:r w:rsidRPr="006110A0">
        <w:t>: Manages EPR for packaging</w:t>
      </w:r>
    </w:p>
    <w:p w14:paraId="10E3F51A" w14:textId="77777777" w:rsidR="006110A0" w:rsidRPr="006110A0" w:rsidRDefault="006110A0" w:rsidP="006110A0">
      <w:pPr>
        <w:numPr>
          <w:ilvl w:val="0"/>
          <w:numId w:val="22"/>
        </w:numPr>
      </w:pPr>
      <w:r w:rsidRPr="006110A0">
        <w:rPr>
          <w:b/>
          <w:bCs/>
        </w:rPr>
        <w:t>WEEE Nederland</w:t>
      </w:r>
      <w:r w:rsidRPr="006110A0">
        <w:t>: Manages electronic waste producer compliance</w:t>
      </w:r>
    </w:p>
    <w:p w14:paraId="143E9E92" w14:textId="77777777" w:rsidR="006110A0" w:rsidRPr="006110A0" w:rsidRDefault="006110A0" w:rsidP="006110A0">
      <w:pPr>
        <w:numPr>
          <w:ilvl w:val="0"/>
          <w:numId w:val="22"/>
        </w:numPr>
      </w:pPr>
      <w:r w:rsidRPr="006110A0">
        <w:rPr>
          <w:b/>
          <w:bCs/>
        </w:rPr>
        <w:t>Dutch Food and Consumer Product Safety Authority (NVWA)</w:t>
      </w:r>
      <w:r w:rsidRPr="006110A0">
        <w:t xml:space="preserve">: Oversees non-food product safety and </w:t>
      </w:r>
      <w:proofErr w:type="spellStart"/>
      <w:r w:rsidRPr="006110A0">
        <w:t>labeling</w:t>
      </w:r>
      <w:proofErr w:type="spellEnd"/>
    </w:p>
    <w:p w14:paraId="4155FC63" w14:textId="77777777" w:rsidR="006110A0" w:rsidRPr="006110A0" w:rsidRDefault="006110A0" w:rsidP="006110A0">
      <w:pPr>
        <w:numPr>
          <w:ilvl w:val="0"/>
          <w:numId w:val="22"/>
        </w:numPr>
      </w:pPr>
      <w:proofErr w:type="spellStart"/>
      <w:r w:rsidRPr="006110A0">
        <w:rPr>
          <w:b/>
          <w:bCs/>
        </w:rPr>
        <w:t>Belastingdienst</w:t>
      </w:r>
      <w:proofErr w:type="spellEnd"/>
      <w:r w:rsidRPr="006110A0">
        <w:rPr>
          <w:b/>
          <w:bCs/>
        </w:rPr>
        <w:t xml:space="preserve"> (Tax Authority)</w:t>
      </w:r>
      <w:r w:rsidRPr="006110A0">
        <w:t>: VAT compliance enforcement</w:t>
      </w:r>
    </w:p>
    <w:p w14:paraId="1AC04865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5DA609C8" w14:textId="77777777" w:rsidR="006110A0" w:rsidRPr="006110A0" w:rsidRDefault="006110A0" w:rsidP="006110A0">
      <w:r w:rsidRPr="006110A0">
        <w:rPr>
          <w:b/>
          <w:bCs/>
        </w:rPr>
        <w:t>Packaging EPR</w:t>
      </w:r>
      <w:r w:rsidRPr="006110A0">
        <w:t>:</w:t>
      </w:r>
    </w:p>
    <w:p w14:paraId="45D2153F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t>Threshold</w:t>
      </w:r>
      <w:r w:rsidRPr="006110A0">
        <w:t>: &gt;50,000 kg of packaging placed on market annually</w:t>
      </w:r>
    </w:p>
    <w:p w14:paraId="2785F8B1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lastRenderedPageBreak/>
        <w:t>Exception</w:t>
      </w:r>
      <w:r w:rsidRPr="006110A0">
        <w:t>: No threshold for single-use plastics (SUP) or deposit packaging</w:t>
      </w:r>
    </w:p>
    <w:p w14:paraId="59A259DE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t>Registration</w:t>
      </w:r>
      <w:r w:rsidRPr="006110A0">
        <w:t xml:space="preserve">: With </w:t>
      </w:r>
      <w:proofErr w:type="spellStart"/>
      <w:r w:rsidRPr="006110A0">
        <w:t>Stichting</w:t>
      </w:r>
      <w:proofErr w:type="spellEnd"/>
      <w:r w:rsidRPr="006110A0">
        <w:t xml:space="preserve"> </w:t>
      </w:r>
      <w:proofErr w:type="spellStart"/>
      <w:r w:rsidRPr="006110A0">
        <w:t>Afvalfonds</w:t>
      </w:r>
      <w:proofErr w:type="spellEnd"/>
      <w:r w:rsidRPr="006110A0">
        <w:t xml:space="preserve"> </w:t>
      </w:r>
      <w:proofErr w:type="spellStart"/>
      <w:r w:rsidRPr="006110A0">
        <w:t>Verpakkingen</w:t>
      </w:r>
      <w:proofErr w:type="spellEnd"/>
      <w:r w:rsidRPr="006110A0">
        <w:t xml:space="preserve"> (mandatory before placing packaging on market)</w:t>
      </w:r>
    </w:p>
    <w:p w14:paraId="445E82FF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t>Annual Reporting</w:t>
      </w:r>
      <w:r w:rsidRPr="006110A0">
        <w:t>: Weight, material type (plastic, paper, glass, metal, composite), and volume declarations</w:t>
      </w:r>
    </w:p>
    <w:p w14:paraId="78D4594F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t>Re-registration Deadline</w:t>
      </w:r>
      <w:r w:rsidRPr="006110A0">
        <w:t>: 18 August 2025 (annual confirmation required)</w:t>
      </w:r>
    </w:p>
    <w:p w14:paraId="05732264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t>Fees</w:t>
      </w:r>
      <w:r w:rsidRPr="006110A0">
        <w:t>: Based on material type; heavier and composite materials incur higher charges</w:t>
      </w:r>
    </w:p>
    <w:p w14:paraId="2CFAFF04" w14:textId="77777777" w:rsidR="006110A0" w:rsidRPr="006110A0" w:rsidRDefault="006110A0" w:rsidP="006110A0">
      <w:pPr>
        <w:numPr>
          <w:ilvl w:val="0"/>
          <w:numId w:val="23"/>
        </w:numPr>
      </w:pPr>
      <w:r w:rsidRPr="006110A0">
        <w:rPr>
          <w:b/>
          <w:bCs/>
        </w:rPr>
        <w:t>Recycling Compliance</w:t>
      </w:r>
      <w:r w:rsidRPr="006110A0">
        <w:t>: Minimum 65% recycling rate for all packaging by 2025</w:t>
      </w:r>
      <w:hyperlink r:id="rId19" w:tgtFrame="_blank" w:history="1">
        <w:r w:rsidRPr="006110A0">
          <w:rPr>
            <w:rStyle w:val="Hyperlink"/>
          </w:rPr>
          <w:t>envenance-global+1</w:t>
        </w:r>
      </w:hyperlink>
      <w:r w:rsidRPr="006110A0">
        <w:t>​</w:t>
      </w:r>
    </w:p>
    <w:p w14:paraId="34160822" w14:textId="77777777" w:rsidR="006110A0" w:rsidRPr="006110A0" w:rsidRDefault="006110A0" w:rsidP="006110A0">
      <w:r w:rsidRPr="006110A0">
        <w:rPr>
          <w:b/>
          <w:bCs/>
        </w:rPr>
        <w:t>WEEE Compliance</w:t>
      </w:r>
      <w:r w:rsidRPr="006110A0">
        <w:t>:</w:t>
      </w:r>
    </w:p>
    <w:p w14:paraId="4C42C55C" w14:textId="77777777" w:rsidR="006110A0" w:rsidRPr="006110A0" w:rsidRDefault="006110A0" w:rsidP="006110A0">
      <w:pPr>
        <w:numPr>
          <w:ilvl w:val="0"/>
          <w:numId w:val="24"/>
        </w:numPr>
      </w:pPr>
      <w:r w:rsidRPr="006110A0">
        <w:rPr>
          <w:b/>
          <w:bCs/>
        </w:rPr>
        <w:t>Threshold</w:t>
      </w:r>
      <w:r w:rsidRPr="006110A0">
        <w:t>: No threshold; all sellers of electrical/electronic equipment must comply</w:t>
      </w:r>
    </w:p>
    <w:p w14:paraId="389A3F6D" w14:textId="77777777" w:rsidR="006110A0" w:rsidRPr="006110A0" w:rsidRDefault="006110A0" w:rsidP="006110A0">
      <w:pPr>
        <w:numPr>
          <w:ilvl w:val="0"/>
          <w:numId w:val="24"/>
        </w:numPr>
      </w:pPr>
      <w:r w:rsidRPr="006110A0">
        <w:rPr>
          <w:b/>
          <w:bCs/>
        </w:rPr>
        <w:t>Registration</w:t>
      </w:r>
      <w:r w:rsidRPr="006110A0">
        <w:t>: With Dutch National WEEE Register (obtains EPR certificate and identification number)</w:t>
      </w:r>
    </w:p>
    <w:p w14:paraId="10800CBF" w14:textId="77777777" w:rsidR="006110A0" w:rsidRPr="006110A0" w:rsidRDefault="006110A0" w:rsidP="006110A0">
      <w:pPr>
        <w:numPr>
          <w:ilvl w:val="0"/>
          <w:numId w:val="24"/>
        </w:numPr>
      </w:pPr>
      <w:r w:rsidRPr="006110A0">
        <w:rPr>
          <w:b/>
          <w:bCs/>
        </w:rPr>
        <w:t>Scope</w:t>
      </w:r>
      <w:r w:rsidRPr="006110A0">
        <w:t>: All product categories under WEEE Directive (refrigeration, large household appliances, IT &amp; telecom, lighting, tools, toys, sports equipment, monitoring equipment)</w:t>
      </w:r>
    </w:p>
    <w:p w14:paraId="1B75AE31" w14:textId="77777777" w:rsidR="006110A0" w:rsidRPr="006110A0" w:rsidRDefault="006110A0" w:rsidP="006110A0">
      <w:pPr>
        <w:numPr>
          <w:ilvl w:val="0"/>
          <w:numId w:val="24"/>
        </w:numPr>
      </w:pPr>
      <w:proofErr w:type="spellStart"/>
      <w:r w:rsidRPr="006110A0">
        <w:rPr>
          <w:b/>
          <w:bCs/>
        </w:rPr>
        <w:t>Labeling</w:t>
      </w:r>
      <w:proofErr w:type="spellEnd"/>
      <w:r w:rsidRPr="006110A0">
        <w:t>: Crossed-out wheeled bin symbol mandatory on all products</w:t>
      </w:r>
    </w:p>
    <w:p w14:paraId="0CA84720" w14:textId="77777777" w:rsidR="006110A0" w:rsidRPr="006110A0" w:rsidRDefault="006110A0" w:rsidP="006110A0">
      <w:pPr>
        <w:numPr>
          <w:ilvl w:val="0"/>
          <w:numId w:val="24"/>
        </w:numPr>
      </w:pPr>
      <w:r w:rsidRPr="006110A0">
        <w:rPr>
          <w:b/>
          <w:bCs/>
        </w:rPr>
        <w:t>Annual Reporting</w:t>
      </w:r>
      <w:r w:rsidRPr="006110A0">
        <w:t>: Quantities and categories of equipment sold</w:t>
      </w:r>
    </w:p>
    <w:p w14:paraId="2EBD4861" w14:textId="77777777" w:rsidR="006110A0" w:rsidRPr="006110A0" w:rsidRDefault="006110A0" w:rsidP="006110A0">
      <w:pPr>
        <w:numPr>
          <w:ilvl w:val="0"/>
          <w:numId w:val="24"/>
        </w:numPr>
      </w:pPr>
      <w:r w:rsidRPr="006110A0">
        <w:rPr>
          <w:b/>
          <w:bCs/>
        </w:rPr>
        <w:t>Collection &amp; Recycling Responsibility</w:t>
      </w:r>
      <w:r w:rsidRPr="006110A0">
        <w:t>: Fund or organize collection infrastructure; pay eco-contributions</w:t>
      </w:r>
      <w:hyperlink r:id="rId20" w:tgtFrame="_blank" w:history="1">
        <w:r w:rsidRPr="006110A0">
          <w:rPr>
            <w:rStyle w:val="Hyperlink"/>
          </w:rPr>
          <w:t>bricknest+1</w:t>
        </w:r>
      </w:hyperlink>
      <w:r w:rsidRPr="006110A0">
        <w:t>​</w:t>
      </w:r>
    </w:p>
    <w:p w14:paraId="2E8E7C18" w14:textId="77777777" w:rsidR="006110A0" w:rsidRPr="006110A0" w:rsidRDefault="006110A0" w:rsidP="006110A0">
      <w:r w:rsidRPr="006110A0">
        <w:rPr>
          <w:b/>
          <w:bCs/>
        </w:rPr>
        <w:t>Consumer Protection (</w:t>
      </w:r>
      <w:proofErr w:type="spellStart"/>
      <w:r w:rsidRPr="006110A0">
        <w:rPr>
          <w:b/>
          <w:bCs/>
        </w:rPr>
        <w:t>Burgerlijk</w:t>
      </w:r>
      <w:proofErr w:type="spellEnd"/>
      <w:r w:rsidRPr="006110A0">
        <w:rPr>
          <w:b/>
          <w:bCs/>
        </w:rPr>
        <w:t xml:space="preserve"> </w:t>
      </w:r>
      <w:proofErr w:type="spellStart"/>
      <w:r w:rsidRPr="006110A0">
        <w:rPr>
          <w:b/>
          <w:bCs/>
        </w:rPr>
        <w:t>Wetboek</w:t>
      </w:r>
      <w:proofErr w:type="spellEnd"/>
      <w:r w:rsidRPr="006110A0">
        <w:rPr>
          <w:b/>
          <w:bCs/>
        </w:rPr>
        <w:t>)</w:t>
      </w:r>
      <w:r w:rsidRPr="006110A0">
        <w:t>:</w:t>
      </w:r>
    </w:p>
    <w:p w14:paraId="2B3B69CE" w14:textId="77777777" w:rsidR="006110A0" w:rsidRPr="006110A0" w:rsidRDefault="006110A0" w:rsidP="006110A0">
      <w:pPr>
        <w:numPr>
          <w:ilvl w:val="0"/>
          <w:numId w:val="25"/>
        </w:numPr>
      </w:pPr>
      <w:r w:rsidRPr="006110A0">
        <w:rPr>
          <w:b/>
          <w:bCs/>
        </w:rPr>
        <w:t>Warranty Period</w:t>
      </w:r>
      <w:r w:rsidRPr="006110A0">
        <w:t>: 6-month presumption of fault (seller must prove product was non-defective at sale or customer misused it)</w:t>
      </w:r>
    </w:p>
    <w:p w14:paraId="2156C972" w14:textId="77777777" w:rsidR="006110A0" w:rsidRPr="006110A0" w:rsidRDefault="006110A0" w:rsidP="006110A0">
      <w:pPr>
        <w:numPr>
          <w:ilvl w:val="0"/>
          <w:numId w:val="25"/>
        </w:numPr>
      </w:pPr>
      <w:r w:rsidRPr="006110A0">
        <w:rPr>
          <w:b/>
          <w:bCs/>
        </w:rPr>
        <w:t>Consumer Rights</w:t>
      </w:r>
      <w:r w:rsidRPr="006110A0">
        <w:t>: Free repair or replacement within warranty period</w:t>
      </w:r>
    </w:p>
    <w:p w14:paraId="197AEA71" w14:textId="77777777" w:rsidR="006110A0" w:rsidRPr="006110A0" w:rsidRDefault="006110A0" w:rsidP="006110A0">
      <w:pPr>
        <w:numPr>
          <w:ilvl w:val="0"/>
          <w:numId w:val="25"/>
        </w:numPr>
      </w:pPr>
      <w:r w:rsidRPr="006110A0">
        <w:rPr>
          <w:b/>
          <w:bCs/>
        </w:rPr>
        <w:t>Return Policy</w:t>
      </w:r>
      <w:r w:rsidRPr="006110A0">
        <w:t>: 14-day right of withdrawal for distance sales (consumer can return goods without reason)</w:t>
      </w:r>
    </w:p>
    <w:p w14:paraId="1B80A43B" w14:textId="77777777" w:rsidR="006110A0" w:rsidRPr="006110A0" w:rsidRDefault="006110A0" w:rsidP="006110A0">
      <w:pPr>
        <w:numPr>
          <w:ilvl w:val="0"/>
          <w:numId w:val="25"/>
        </w:numPr>
      </w:pPr>
      <w:r w:rsidRPr="006110A0">
        <w:rPr>
          <w:b/>
          <w:bCs/>
        </w:rPr>
        <w:t>Mandatory Disclaimer</w:t>
      </w:r>
      <w:r w:rsidRPr="006110A0">
        <w:t xml:space="preserve">: Any deviation from statutory warranty must be clearly </w:t>
      </w:r>
      <w:proofErr w:type="spellStart"/>
      <w:r w:rsidRPr="006110A0">
        <w:t>communicated</w:t>
      </w:r>
      <w:hyperlink r:id="rId21" w:tgtFrame="_blank" w:history="1">
        <w:r w:rsidRPr="006110A0">
          <w:rPr>
            <w:rStyle w:val="Hyperlink"/>
          </w:rPr>
          <w:t>iamexpat</w:t>
        </w:r>
        <w:proofErr w:type="spellEnd"/>
      </w:hyperlink>
      <w:r w:rsidRPr="006110A0">
        <w:t>​</w:t>
      </w:r>
    </w:p>
    <w:p w14:paraId="3129213C" w14:textId="77777777" w:rsidR="006110A0" w:rsidRPr="006110A0" w:rsidRDefault="006110A0" w:rsidP="006110A0">
      <w:r w:rsidRPr="006110A0">
        <w:rPr>
          <w:b/>
          <w:bCs/>
        </w:rPr>
        <w:t xml:space="preserve">Product Safety &amp; </w:t>
      </w:r>
      <w:proofErr w:type="spellStart"/>
      <w:r w:rsidRPr="006110A0">
        <w:rPr>
          <w:b/>
          <w:bCs/>
        </w:rPr>
        <w:t>Labeling</w:t>
      </w:r>
      <w:proofErr w:type="spellEnd"/>
      <w:r w:rsidRPr="006110A0">
        <w:rPr>
          <w:b/>
          <w:bCs/>
        </w:rPr>
        <w:t xml:space="preserve"> (NVWA)</w:t>
      </w:r>
      <w:r w:rsidRPr="006110A0">
        <w:t>:</w:t>
      </w:r>
    </w:p>
    <w:p w14:paraId="11ECBE4F" w14:textId="77777777" w:rsidR="006110A0" w:rsidRPr="006110A0" w:rsidRDefault="006110A0" w:rsidP="006110A0">
      <w:pPr>
        <w:numPr>
          <w:ilvl w:val="0"/>
          <w:numId w:val="26"/>
        </w:numPr>
      </w:pPr>
      <w:r w:rsidRPr="006110A0">
        <w:rPr>
          <w:b/>
          <w:bCs/>
        </w:rPr>
        <w:t>Mandatory Information</w:t>
      </w:r>
      <w:r w:rsidRPr="006110A0">
        <w:t>: Product contents, safety instructions, storage instructions, usage guidelines, manufacturer/importer details</w:t>
      </w:r>
    </w:p>
    <w:p w14:paraId="424DA96D" w14:textId="77777777" w:rsidR="006110A0" w:rsidRPr="006110A0" w:rsidRDefault="006110A0" w:rsidP="006110A0">
      <w:pPr>
        <w:numPr>
          <w:ilvl w:val="0"/>
          <w:numId w:val="26"/>
        </w:numPr>
      </w:pPr>
      <w:r w:rsidRPr="006110A0">
        <w:rPr>
          <w:b/>
          <w:bCs/>
        </w:rPr>
        <w:lastRenderedPageBreak/>
        <w:t>Category-Specific Requirements</w:t>
      </w:r>
      <w:r w:rsidRPr="006110A0">
        <w:t>:</w:t>
      </w:r>
    </w:p>
    <w:p w14:paraId="38699470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Cosmetics: Ingredient lists (INCI format)</w:t>
      </w:r>
    </w:p>
    <w:p w14:paraId="45705E5C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Textiles: Material composition (% by weight)</w:t>
      </w:r>
    </w:p>
    <w:p w14:paraId="02E0C8D1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Electrical: EU energy labels</w:t>
      </w:r>
    </w:p>
    <w:p w14:paraId="0484A1CB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Toys: CE marks, age warnings, safety markings</w:t>
      </w:r>
    </w:p>
    <w:p w14:paraId="6F3F8E23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Chemicals/Cleaners: Hazard warnings, safety data sheets</w:t>
      </w:r>
    </w:p>
    <w:p w14:paraId="743CB7AF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Aerosols: Safety precautions, contents</w:t>
      </w:r>
    </w:p>
    <w:p w14:paraId="585FA38B" w14:textId="77777777" w:rsidR="006110A0" w:rsidRPr="006110A0" w:rsidRDefault="006110A0" w:rsidP="006110A0">
      <w:pPr>
        <w:numPr>
          <w:ilvl w:val="1"/>
          <w:numId w:val="26"/>
        </w:numPr>
      </w:pPr>
      <w:r w:rsidRPr="006110A0">
        <w:t>Fertilizers: Nutrient content declarations</w:t>
      </w:r>
    </w:p>
    <w:p w14:paraId="6811E5C8" w14:textId="77777777" w:rsidR="006110A0" w:rsidRPr="006110A0" w:rsidRDefault="006110A0" w:rsidP="006110A0">
      <w:pPr>
        <w:numPr>
          <w:ilvl w:val="0"/>
          <w:numId w:val="26"/>
        </w:numPr>
      </w:pPr>
      <w:r w:rsidRPr="006110A0">
        <w:rPr>
          <w:b/>
          <w:bCs/>
        </w:rPr>
        <w:t>Language</w:t>
      </w:r>
      <w:r w:rsidRPr="006110A0">
        <w:t>: All labels must include Dutch-language translation or be entirely in Dutch</w:t>
      </w:r>
    </w:p>
    <w:p w14:paraId="11A92524" w14:textId="77777777" w:rsidR="006110A0" w:rsidRPr="006110A0" w:rsidRDefault="006110A0" w:rsidP="006110A0">
      <w:pPr>
        <w:numPr>
          <w:ilvl w:val="0"/>
          <w:numId w:val="26"/>
        </w:numPr>
      </w:pPr>
      <w:r w:rsidRPr="006110A0">
        <w:rPr>
          <w:b/>
          <w:bCs/>
        </w:rPr>
        <w:t>Enforcement</w:t>
      </w:r>
      <w:r w:rsidRPr="006110A0">
        <w:t>: NVWA conducts market surveillance; non-compliance results in product removal, fines, or legal action</w:t>
      </w:r>
      <w:hyperlink r:id="rId22" w:tgtFrame="_blank" w:history="1">
        <w:r w:rsidRPr="006110A0">
          <w:rPr>
            <w:rStyle w:val="Hyperlink"/>
          </w:rPr>
          <w:t>business.gov</w:t>
        </w:r>
      </w:hyperlink>
      <w:r w:rsidRPr="006110A0">
        <w:t>​</w:t>
      </w:r>
    </w:p>
    <w:p w14:paraId="210296BE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Sector-Specific Taxes &amp; Incentives</w:t>
      </w:r>
    </w:p>
    <w:p w14:paraId="7B5DC77E" w14:textId="77777777" w:rsidR="006110A0" w:rsidRPr="006110A0" w:rsidRDefault="006110A0" w:rsidP="006110A0">
      <w:pPr>
        <w:numPr>
          <w:ilvl w:val="0"/>
          <w:numId w:val="27"/>
        </w:numPr>
      </w:pPr>
      <w:r w:rsidRPr="006110A0">
        <w:rPr>
          <w:b/>
          <w:bCs/>
        </w:rPr>
        <w:t>Standard VAT</w:t>
      </w:r>
      <w:r w:rsidRPr="006110A0">
        <w:t>: 21% (standard rate for most goods)</w:t>
      </w:r>
    </w:p>
    <w:p w14:paraId="57BB301F" w14:textId="77777777" w:rsidR="006110A0" w:rsidRPr="006110A0" w:rsidRDefault="006110A0" w:rsidP="006110A0">
      <w:pPr>
        <w:numPr>
          <w:ilvl w:val="0"/>
          <w:numId w:val="27"/>
        </w:numPr>
      </w:pPr>
      <w:r w:rsidRPr="006110A0">
        <w:rPr>
          <w:b/>
          <w:bCs/>
        </w:rPr>
        <w:t>Reduced VAT</w:t>
      </w:r>
      <w:r w:rsidRPr="006110A0">
        <w:t>: 9% on certain products (food, books, newspapers)</w:t>
      </w:r>
    </w:p>
    <w:p w14:paraId="4331FF23" w14:textId="77777777" w:rsidR="006110A0" w:rsidRPr="006110A0" w:rsidRDefault="006110A0" w:rsidP="006110A0">
      <w:pPr>
        <w:numPr>
          <w:ilvl w:val="0"/>
          <w:numId w:val="27"/>
        </w:numPr>
      </w:pPr>
      <w:r w:rsidRPr="006110A0">
        <w:rPr>
          <w:b/>
          <w:bCs/>
        </w:rPr>
        <w:t>VAT Distance Selling Threshold</w:t>
      </w:r>
      <w:r w:rsidRPr="006110A0">
        <w:t>: €10,000 pan-EU (mandatory registration above threshold or use OSS)</w:t>
      </w:r>
    </w:p>
    <w:p w14:paraId="7015AE70" w14:textId="77777777" w:rsidR="006110A0" w:rsidRPr="006110A0" w:rsidRDefault="006110A0" w:rsidP="006110A0">
      <w:pPr>
        <w:numPr>
          <w:ilvl w:val="0"/>
          <w:numId w:val="27"/>
        </w:numPr>
      </w:pPr>
      <w:r w:rsidRPr="006110A0">
        <w:rPr>
          <w:b/>
          <w:bCs/>
        </w:rPr>
        <w:t>IOSS (Import One-Stop-Shop)</w:t>
      </w:r>
      <w:r w:rsidRPr="006110A0">
        <w:t>: 0% VAT for non-EU imports ≤€150 consignment value (VAT collected via IOSS scheme)</w:t>
      </w:r>
    </w:p>
    <w:p w14:paraId="0AD1FEE5" w14:textId="77777777" w:rsidR="006110A0" w:rsidRPr="006110A0" w:rsidRDefault="006110A0" w:rsidP="006110A0">
      <w:pPr>
        <w:numPr>
          <w:ilvl w:val="0"/>
          <w:numId w:val="27"/>
        </w:numPr>
      </w:pPr>
      <w:r w:rsidRPr="006110A0">
        <w:rPr>
          <w:b/>
          <w:bCs/>
        </w:rPr>
        <w:t>EPR/WEEE Fees</w:t>
      </w:r>
      <w:r w:rsidRPr="006110A0">
        <w:t>: Deductible as business expenses</w:t>
      </w:r>
    </w:p>
    <w:p w14:paraId="352C4293" w14:textId="77777777" w:rsidR="006110A0" w:rsidRPr="006110A0" w:rsidRDefault="006110A0" w:rsidP="006110A0">
      <w:r w:rsidRPr="006110A0">
        <w:pict w14:anchorId="729DE45D">
          <v:rect id="_x0000_i1083" style="width:0;height:.75pt" o:hralign="center" o:hrstd="t" o:hr="t" fillcolor="#a0a0a0" stroked="f"/>
        </w:pict>
      </w:r>
    </w:p>
    <w:p w14:paraId="7E02E1C2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5. Manufacturing &amp; Industrial</w:t>
      </w:r>
    </w:p>
    <w:p w14:paraId="4F9BBFF1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251F731E" w14:textId="77777777" w:rsidR="006110A0" w:rsidRPr="006110A0" w:rsidRDefault="006110A0" w:rsidP="006110A0">
      <w:pPr>
        <w:numPr>
          <w:ilvl w:val="0"/>
          <w:numId w:val="28"/>
        </w:numPr>
      </w:pPr>
      <w:r w:rsidRPr="006110A0">
        <w:rPr>
          <w:b/>
          <w:bCs/>
        </w:rPr>
        <w:t>Environmental Permit</w:t>
      </w:r>
      <w:r w:rsidRPr="006110A0">
        <w:t> (</w:t>
      </w:r>
      <w:proofErr w:type="spellStart"/>
      <w:r w:rsidRPr="006110A0">
        <w:t>Omgevingsvergunning</w:t>
      </w:r>
      <w:proofErr w:type="spellEnd"/>
      <w:r w:rsidRPr="006110A0">
        <w:t>): Consolidated permit for construction, operation, and environmental compliance</w:t>
      </w:r>
    </w:p>
    <w:p w14:paraId="42901553" w14:textId="77777777" w:rsidR="006110A0" w:rsidRPr="006110A0" w:rsidRDefault="006110A0" w:rsidP="006110A0">
      <w:pPr>
        <w:numPr>
          <w:ilvl w:val="0"/>
          <w:numId w:val="28"/>
        </w:numPr>
      </w:pPr>
      <w:r w:rsidRPr="006110A0">
        <w:rPr>
          <w:b/>
          <w:bCs/>
        </w:rPr>
        <w:t>Health &amp; Safety Certifications</w:t>
      </w:r>
      <w:r w:rsidRPr="006110A0">
        <w:t>: VCA (</w:t>
      </w:r>
      <w:proofErr w:type="spellStart"/>
      <w:r w:rsidRPr="006110A0">
        <w:t>Veiligheid</w:t>
      </w:r>
      <w:proofErr w:type="spellEnd"/>
      <w:r w:rsidRPr="006110A0">
        <w:t xml:space="preserve">, </w:t>
      </w:r>
      <w:proofErr w:type="spellStart"/>
      <w:r w:rsidRPr="006110A0">
        <w:t>Gezondheid</w:t>
      </w:r>
      <w:proofErr w:type="spellEnd"/>
      <w:r w:rsidRPr="006110A0">
        <w:t xml:space="preserve"> </w:t>
      </w:r>
      <w:proofErr w:type="spellStart"/>
      <w:r w:rsidRPr="006110A0">
        <w:t>en</w:t>
      </w:r>
      <w:proofErr w:type="spellEnd"/>
      <w:r w:rsidRPr="006110A0">
        <w:t xml:space="preserve"> Milieu Checklist) for high-risk work environments</w:t>
      </w:r>
    </w:p>
    <w:p w14:paraId="2C8ED94F" w14:textId="77777777" w:rsidR="006110A0" w:rsidRPr="006110A0" w:rsidRDefault="006110A0" w:rsidP="006110A0">
      <w:pPr>
        <w:numPr>
          <w:ilvl w:val="0"/>
          <w:numId w:val="28"/>
        </w:numPr>
      </w:pPr>
      <w:r w:rsidRPr="006110A0">
        <w:rPr>
          <w:b/>
          <w:bCs/>
        </w:rPr>
        <w:t>Building Permit</w:t>
      </w:r>
      <w:r w:rsidRPr="006110A0">
        <w:t xml:space="preserve"> (part of </w:t>
      </w:r>
      <w:proofErr w:type="spellStart"/>
      <w:r w:rsidRPr="006110A0">
        <w:t>omgevingsvergunning</w:t>
      </w:r>
      <w:proofErr w:type="spellEnd"/>
      <w:r w:rsidRPr="006110A0">
        <w:t>): Covers structural and fire safety</w:t>
      </w:r>
    </w:p>
    <w:p w14:paraId="7F338276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7620F61B" w14:textId="77777777" w:rsidR="006110A0" w:rsidRPr="006110A0" w:rsidRDefault="006110A0" w:rsidP="006110A0">
      <w:pPr>
        <w:numPr>
          <w:ilvl w:val="0"/>
          <w:numId w:val="29"/>
        </w:numPr>
      </w:pPr>
      <w:r w:rsidRPr="006110A0">
        <w:rPr>
          <w:b/>
          <w:bCs/>
        </w:rPr>
        <w:t>Municipality (</w:t>
      </w:r>
      <w:proofErr w:type="spellStart"/>
      <w:r w:rsidRPr="006110A0">
        <w:rPr>
          <w:b/>
          <w:bCs/>
        </w:rPr>
        <w:t>Gemeente</w:t>
      </w:r>
      <w:proofErr w:type="spellEnd"/>
      <w:r w:rsidRPr="006110A0">
        <w:rPr>
          <w:b/>
          <w:bCs/>
        </w:rPr>
        <w:t>)</w:t>
      </w:r>
      <w:r w:rsidRPr="006110A0">
        <w:t xml:space="preserve">: Administers environmental permits via </w:t>
      </w:r>
      <w:proofErr w:type="spellStart"/>
      <w:r w:rsidRPr="006110A0">
        <w:t>Omgevingsloket</w:t>
      </w:r>
      <w:proofErr w:type="spellEnd"/>
      <w:r w:rsidRPr="006110A0">
        <w:t xml:space="preserve"> (central digital portal)</w:t>
      </w:r>
    </w:p>
    <w:p w14:paraId="698E52C8" w14:textId="77777777" w:rsidR="006110A0" w:rsidRPr="006110A0" w:rsidRDefault="006110A0" w:rsidP="006110A0">
      <w:pPr>
        <w:numPr>
          <w:ilvl w:val="0"/>
          <w:numId w:val="29"/>
        </w:numPr>
      </w:pPr>
      <w:r w:rsidRPr="006110A0">
        <w:rPr>
          <w:b/>
          <w:bCs/>
        </w:rPr>
        <w:lastRenderedPageBreak/>
        <w:t>Ministry of Infrastructure &amp; Water Management</w:t>
      </w:r>
      <w:r w:rsidRPr="006110A0">
        <w:t xml:space="preserve">: Oversees </w:t>
      </w:r>
      <w:proofErr w:type="spellStart"/>
      <w:r w:rsidRPr="006110A0">
        <w:t>Omgevingswet</w:t>
      </w:r>
      <w:proofErr w:type="spellEnd"/>
      <w:r w:rsidRPr="006110A0">
        <w:t xml:space="preserve"> (Environment &amp; Planning Act)</w:t>
      </w:r>
    </w:p>
    <w:p w14:paraId="140AAEEE" w14:textId="77777777" w:rsidR="006110A0" w:rsidRPr="006110A0" w:rsidRDefault="006110A0" w:rsidP="006110A0">
      <w:pPr>
        <w:numPr>
          <w:ilvl w:val="0"/>
          <w:numId w:val="29"/>
        </w:numPr>
      </w:pPr>
      <w:r w:rsidRPr="006110A0">
        <w:rPr>
          <w:b/>
          <w:bCs/>
        </w:rPr>
        <w:t>Dutch Labour Inspectorate (</w:t>
      </w:r>
      <w:proofErr w:type="spellStart"/>
      <w:r w:rsidRPr="006110A0">
        <w:rPr>
          <w:b/>
          <w:bCs/>
        </w:rPr>
        <w:t>Inspectie</w:t>
      </w:r>
      <w:proofErr w:type="spellEnd"/>
      <w:r w:rsidRPr="006110A0">
        <w:rPr>
          <w:b/>
          <w:bCs/>
        </w:rPr>
        <w:t xml:space="preserve"> SZW)</w:t>
      </w:r>
      <w:r w:rsidRPr="006110A0">
        <w:t xml:space="preserve">: Enforces </w:t>
      </w:r>
      <w:proofErr w:type="spellStart"/>
      <w:r w:rsidRPr="006110A0">
        <w:t>Arbowet</w:t>
      </w:r>
      <w:proofErr w:type="spellEnd"/>
      <w:r w:rsidRPr="006110A0">
        <w:t xml:space="preserve"> (Working Conditions Act) and VCA certification</w:t>
      </w:r>
    </w:p>
    <w:p w14:paraId="78E5A5FE" w14:textId="77777777" w:rsidR="006110A0" w:rsidRPr="006110A0" w:rsidRDefault="006110A0" w:rsidP="006110A0">
      <w:pPr>
        <w:numPr>
          <w:ilvl w:val="0"/>
          <w:numId w:val="29"/>
        </w:numPr>
      </w:pPr>
      <w:r w:rsidRPr="006110A0">
        <w:rPr>
          <w:b/>
          <w:bCs/>
        </w:rPr>
        <w:t>Foundation for Safety Cooperation (SSVV)</w:t>
      </w:r>
      <w:r w:rsidRPr="006110A0">
        <w:t>: Registers VCA certifications</w:t>
      </w:r>
    </w:p>
    <w:p w14:paraId="1D1DF0B2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20A7940A" w14:textId="77777777" w:rsidR="006110A0" w:rsidRPr="006110A0" w:rsidRDefault="006110A0" w:rsidP="006110A0">
      <w:r w:rsidRPr="006110A0">
        <w:rPr>
          <w:b/>
          <w:bCs/>
        </w:rPr>
        <w:t>Environmental Permit (</w:t>
      </w:r>
      <w:proofErr w:type="spellStart"/>
      <w:r w:rsidRPr="006110A0">
        <w:rPr>
          <w:b/>
          <w:bCs/>
        </w:rPr>
        <w:t>Omgevingsvergunning</w:t>
      </w:r>
      <w:proofErr w:type="spellEnd"/>
      <w:r w:rsidRPr="006110A0">
        <w:rPr>
          <w:b/>
          <w:bCs/>
        </w:rPr>
        <w:t>)</w:t>
      </w:r>
      <w:r w:rsidRPr="006110A0">
        <w:t>:</w:t>
      </w:r>
    </w:p>
    <w:p w14:paraId="57E70006" w14:textId="77777777" w:rsidR="006110A0" w:rsidRPr="006110A0" w:rsidRDefault="006110A0" w:rsidP="006110A0">
      <w:pPr>
        <w:numPr>
          <w:ilvl w:val="0"/>
          <w:numId w:val="30"/>
        </w:numPr>
      </w:pPr>
      <w:r w:rsidRPr="006110A0">
        <w:rPr>
          <w:b/>
          <w:bCs/>
        </w:rPr>
        <w:t>Submission</w:t>
      </w:r>
      <w:r w:rsidRPr="006110A0">
        <w:t xml:space="preserve">: Via </w:t>
      </w:r>
      <w:proofErr w:type="spellStart"/>
      <w:r w:rsidRPr="006110A0">
        <w:t>Omgevingsloket</w:t>
      </w:r>
      <w:proofErr w:type="spellEnd"/>
      <w:r w:rsidRPr="006110A0">
        <w:t xml:space="preserve"> national digital portal</w:t>
      </w:r>
    </w:p>
    <w:p w14:paraId="53F8CF74" w14:textId="77777777" w:rsidR="006110A0" w:rsidRPr="006110A0" w:rsidRDefault="006110A0" w:rsidP="006110A0">
      <w:pPr>
        <w:numPr>
          <w:ilvl w:val="0"/>
          <w:numId w:val="30"/>
        </w:numPr>
      </w:pPr>
      <w:r w:rsidRPr="006110A0">
        <w:rPr>
          <w:b/>
          <w:bCs/>
        </w:rPr>
        <w:t>Assessment Procedure</w:t>
      </w:r>
      <w:r w:rsidRPr="006110A0">
        <w:t>:</w:t>
      </w:r>
    </w:p>
    <w:p w14:paraId="0B3B76DA" w14:textId="77777777" w:rsidR="006110A0" w:rsidRPr="006110A0" w:rsidRDefault="006110A0" w:rsidP="006110A0">
      <w:pPr>
        <w:numPr>
          <w:ilvl w:val="1"/>
          <w:numId w:val="30"/>
        </w:numPr>
      </w:pPr>
      <w:r w:rsidRPr="006110A0">
        <w:rPr>
          <w:b/>
          <w:bCs/>
        </w:rPr>
        <w:t>Regular Procedure</w:t>
      </w:r>
      <w:r w:rsidRPr="006110A0">
        <w:t xml:space="preserve"> (8 weeks + possible 6-week extension): Simple projects fitting </w:t>
      </w:r>
      <w:proofErr w:type="spellStart"/>
      <w:r w:rsidRPr="006110A0">
        <w:t>omgevingsplan</w:t>
      </w:r>
      <w:proofErr w:type="spellEnd"/>
      <w:r w:rsidRPr="006110A0">
        <w:t xml:space="preserve"> with minimal environmental impact</w:t>
      </w:r>
    </w:p>
    <w:p w14:paraId="034B3748" w14:textId="77777777" w:rsidR="006110A0" w:rsidRPr="006110A0" w:rsidRDefault="006110A0" w:rsidP="006110A0">
      <w:pPr>
        <w:numPr>
          <w:ilvl w:val="1"/>
          <w:numId w:val="30"/>
        </w:numPr>
      </w:pPr>
      <w:r w:rsidRPr="006110A0">
        <w:rPr>
          <w:b/>
          <w:bCs/>
        </w:rPr>
        <w:t>Extensive Procedure</w:t>
      </w:r>
      <w:r w:rsidRPr="006110A0">
        <w:t> (26 weeks + possible 6-week extension): Complex projects, industrial facilities, significant environmental footprint; includes public participation phase (</w:t>
      </w:r>
      <w:proofErr w:type="spellStart"/>
      <w:r w:rsidRPr="006110A0">
        <w:t>zienswijzen</w:t>
      </w:r>
      <w:proofErr w:type="spellEnd"/>
      <w:r w:rsidRPr="006110A0">
        <w:t>)</w:t>
      </w:r>
    </w:p>
    <w:p w14:paraId="77946D77" w14:textId="77777777" w:rsidR="006110A0" w:rsidRPr="006110A0" w:rsidRDefault="006110A0" w:rsidP="006110A0">
      <w:pPr>
        <w:numPr>
          <w:ilvl w:val="0"/>
          <w:numId w:val="30"/>
        </w:numPr>
      </w:pPr>
      <w:r w:rsidRPr="006110A0">
        <w:rPr>
          <w:b/>
          <w:bCs/>
        </w:rPr>
        <w:t>Key Assessments</w:t>
      </w:r>
      <w:r w:rsidRPr="006110A0">
        <w:t>:</w:t>
      </w:r>
    </w:p>
    <w:p w14:paraId="143863CC" w14:textId="77777777" w:rsidR="006110A0" w:rsidRPr="006110A0" w:rsidRDefault="006110A0" w:rsidP="006110A0">
      <w:pPr>
        <w:numPr>
          <w:ilvl w:val="1"/>
          <w:numId w:val="30"/>
        </w:numPr>
      </w:pPr>
      <w:r w:rsidRPr="006110A0">
        <w:rPr>
          <w:b/>
          <w:bCs/>
        </w:rPr>
        <w:t>Building Activities (</w:t>
      </w:r>
      <w:proofErr w:type="spellStart"/>
      <w:r w:rsidRPr="006110A0">
        <w:rPr>
          <w:b/>
          <w:bCs/>
        </w:rPr>
        <w:t>Bouwactiviteit</w:t>
      </w:r>
      <w:proofErr w:type="spellEnd"/>
      <w:r w:rsidRPr="006110A0">
        <w:rPr>
          <w:b/>
          <w:bCs/>
        </w:rPr>
        <w:t>)</w:t>
      </w:r>
      <w:r w:rsidRPr="006110A0">
        <w:t>: Structural safety, fire safety, ventilation, energy efficiency per Dutch Building Decree (</w:t>
      </w:r>
      <w:proofErr w:type="spellStart"/>
      <w:r w:rsidRPr="006110A0">
        <w:t>Bouwbesluit</w:t>
      </w:r>
      <w:proofErr w:type="spellEnd"/>
      <w:r w:rsidRPr="006110A0">
        <w:t xml:space="preserve"> 2012)</w:t>
      </w:r>
    </w:p>
    <w:p w14:paraId="5259535D" w14:textId="77777777" w:rsidR="006110A0" w:rsidRPr="006110A0" w:rsidRDefault="006110A0" w:rsidP="006110A0">
      <w:pPr>
        <w:numPr>
          <w:ilvl w:val="1"/>
          <w:numId w:val="30"/>
        </w:numPr>
      </w:pPr>
      <w:r w:rsidRPr="006110A0">
        <w:rPr>
          <w:b/>
          <w:bCs/>
        </w:rPr>
        <w:t>Environmental Impact (</w:t>
      </w:r>
      <w:proofErr w:type="spellStart"/>
      <w:r w:rsidRPr="006110A0">
        <w:rPr>
          <w:b/>
          <w:bCs/>
        </w:rPr>
        <w:t>Milieubelastende</w:t>
      </w:r>
      <w:proofErr w:type="spellEnd"/>
      <w:r w:rsidRPr="006110A0">
        <w:rPr>
          <w:b/>
          <w:bCs/>
        </w:rPr>
        <w:t xml:space="preserve"> </w:t>
      </w:r>
      <w:proofErr w:type="spellStart"/>
      <w:r w:rsidRPr="006110A0">
        <w:rPr>
          <w:b/>
          <w:bCs/>
        </w:rPr>
        <w:t>Activiteit</w:t>
      </w:r>
      <w:proofErr w:type="spellEnd"/>
      <w:r w:rsidRPr="006110A0">
        <w:rPr>
          <w:b/>
          <w:bCs/>
        </w:rPr>
        <w:t>)</w:t>
      </w:r>
      <w:r w:rsidRPr="006110A0">
        <w:t>: Air/water emissions, noise levels, waste management, material storage safety</w:t>
      </w:r>
    </w:p>
    <w:p w14:paraId="47DFF0D9" w14:textId="77777777" w:rsidR="006110A0" w:rsidRPr="006110A0" w:rsidRDefault="006110A0" w:rsidP="006110A0">
      <w:pPr>
        <w:numPr>
          <w:ilvl w:val="0"/>
          <w:numId w:val="30"/>
        </w:numPr>
      </w:pPr>
      <w:r w:rsidRPr="006110A0">
        <w:rPr>
          <w:b/>
          <w:bCs/>
        </w:rPr>
        <w:t>Realistic Timeline</w:t>
      </w:r>
      <w:r w:rsidRPr="006110A0">
        <w:t>: 9–12 months for industrial facilities (extensive procedure)</w:t>
      </w:r>
      <w:proofErr w:type="spellStart"/>
      <w:r w:rsidRPr="006110A0">
        <w:fldChar w:fldCharType="begin"/>
      </w:r>
      <w:r w:rsidRPr="006110A0">
        <w:instrText>HYPERLINK "https://www.pvknowhow.com/countries/netherlands/dutch-permitting-zoning-solar-factory/" \t "_blank"</w:instrText>
      </w:r>
      <w:r w:rsidRPr="006110A0">
        <w:fldChar w:fldCharType="separate"/>
      </w:r>
      <w:r w:rsidRPr="006110A0">
        <w:rPr>
          <w:rStyle w:val="Hyperlink"/>
        </w:rPr>
        <w:t>pvknowhow</w:t>
      </w:r>
      <w:proofErr w:type="spellEnd"/>
      <w:r w:rsidRPr="006110A0">
        <w:fldChar w:fldCharType="end"/>
      </w:r>
      <w:r w:rsidRPr="006110A0">
        <w:t>​</w:t>
      </w:r>
    </w:p>
    <w:p w14:paraId="75279B68" w14:textId="77777777" w:rsidR="006110A0" w:rsidRPr="006110A0" w:rsidRDefault="006110A0" w:rsidP="006110A0">
      <w:r w:rsidRPr="006110A0">
        <w:rPr>
          <w:b/>
          <w:bCs/>
        </w:rPr>
        <w:t>Workplace Health &amp; Safety (</w:t>
      </w:r>
      <w:proofErr w:type="spellStart"/>
      <w:r w:rsidRPr="006110A0">
        <w:rPr>
          <w:b/>
          <w:bCs/>
        </w:rPr>
        <w:t>Arbowet</w:t>
      </w:r>
      <w:proofErr w:type="spellEnd"/>
      <w:r w:rsidRPr="006110A0">
        <w:rPr>
          <w:b/>
          <w:bCs/>
        </w:rPr>
        <w:t>)</w:t>
      </w:r>
      <w:r w:rsidRPr="006110A0">
        <w:t>:</w:t>
      </w:r>
    </w:p>
    <w:p w14:paraId="0B81D82D" w14:textId="77777777" w:rsidR="006110A0" w:rsidRPr="006110A0" w:rsidRDefault="006110A0" w:rsidP="006110A0">
      <w:pPr>
        <w:numPr>
          <w:ilvl w:val="0"/>
          <w:numId w:val="31"/>
        </w:numPr>
      </w:pPr>
      <w:r w:rsidRPr="006110A0">
        <w:rPr>
          <w:b/>
          <w:bCs/>
        </w:rPr>
        <w:t>Legal Requirements</w:t>
      </w:r>
      <w:r w:rsidRPr="006110A0">
        <w:t>: Employers must provide safe and healthy working conditions</w:t>
      </w:r>
    </w:p>
    <w:p w14:paraId="0F4EDF56" w14:textId="77777777" w:rsidR="006110A0" w:rsidRPr="006110A0" w:rsidRDefault="006110A0" w:rsidP="006110A0">
      <w:pPr>
        <w:numPr>
          <w:ilvl w:val="0"/>
          <w:numId w:val="31"/>
        </w:numPr>
      </w:pPr>
      <w:r w:rsidRPr="006110A0">
        <w:rPr>
          <w:b/>
          <w:bCs/>
        </w:rPr>
        <w:t>VCA Certification</w:t>
      </w:r>
      <w:r w:rsidRPr="006110A0">
        <w:t> (not compulsory but often required by clients):</w:t>
      </w:r>
    </w:p>
    <w:p w14:paraId="5FDAA76E" w14:textId="77777777" w:rsidR="006110A0" w:rsidRPr="006110A0" w:rsidRDefault="006110A0" w:rsidP="006110A0">
      <w:pPr>
        <w:numPr>
          <w:ilvl w:val="1"/>
          <w:numId w:val="31"/>
        </w:numPr>
      </w:pPr>
      <w:r w:rsidRPr="006110A0">
        <w:rPr>
          <w:b/>
          <w:bCs/>
        </w:rPr>
        <w:t>Levels</w:t>
      </w:r>
      <w:r w:rsidRPr="006110A0">
        <w:t>: Basic Safety VCA, VOL VCA (management level), VCA Petrochemical (specialized)</w:t>
      </w:r>
    </w:p>
    <w:p w14:paraId="625601D9" w14:textId="77777777" w:rsidR="006110A0" w:rsidRPr="006110A0" w:rsidRDefault="006110A0" w:rsidP="006110A0">
      <w:pPr>
        <w:numPr>
          <w:ilvl w:val="1"/>
          <w:numId w:val="31"/>
        </w:numPr>
      </w:pPr>
      <w:r w:rsidRPr="006110A0">
        <w:rPr>
          <w:b/>
          <w:bCs/>
        </w:rPr>
        <w:t>Validity</w:t>
      </w:r>
      <w:r w:rsidRPr="006110A0">
        <w:t>: 3 years</w:t>
      </w:r>
    </w:p>
    <w:p w14:paraId="1891C856" w14:textId="77777777" w:rsidR="006110A0" w:rsidRPr="006110A0" w:rsidRDefault="006110A0" w:rsidP="006110A0">
      <w:pPr>
        <w:numPr>
          <w:ilvl w:val="1"/>
          <w:numId w:val="31"/>
        </w:numPr>
      </w:pPr>
      <w:r w:rsidRPr="006110A0">
        <w:rPr>
          <w:b/>
          <w:bCs/>
        </w:rPr>
        <w:t>Renewal</w:t>
      </w:r>
      <w:r w:rsidRPr="006110A0">
        <w:t>: Annual checks by certification body; renewal at 3-year mark</w:t>
      </w:r>
    </w:p>
    <w:p w14:paraId="2BBF514D" w14:textId="77777777" w:rsidR="006110A0" w:rsidRPr="006110A0" w:rsidRDefault="006110A0" w:rsidP="006110A0">
      <w:pPr>
        <w:numPr>
          <w:ilvl w:val="1"/>
          <w:numId w:val="31"/>
        </w:numPr>
      </w:pPr>
      <w:r w:rsidRPr="006110A0">
        <w:rPr>
          <w:b/>
          <w:bCs/>
        </w:rPr>
        <w:t>Applicants</w:t>
      </w:r>
      <w:r w:rsidRPr="006110A0">
        <w:t>: Contractors, subcontractors, employees must demonstrate safety competence</w:t>
      </w:r>
    </w:p>
    <w:p w14:paraId="659ECA71" w14:textId="77777777" w:rsidR="006110A0" w:rsidRPr="006110A0" w:rsidRDefault="006110A0" w:rsidP="006110A0">
      <w:pPr>
        <w:numPr>
          <w:ilvl w:val="1"/>
          <w:numId w:val="31"/>
        </w:numPr>
      </w:pPr>
      <w:r w:rsidRPr="006110A0">
        <w:rPr>
          <w:b/>
          <w:bCs/>
        </w:rPr>
        <w:t>Registration</w:t>
      </w:r>
      <w:r w:rsidRPr="006110A0">
        <w:t>: SSVV maintains Central Certificates Register</w:t>
      </w:r>
      <w:hyperlink r:id="rId23" w:tgtFrame="_blank" w:history="1">
        <w:r w:rsidRPr="006110A0">
          <w:rPr>
            <w:rStyle w:val="Hyperlink"/>
          </w:rPr>
          <w:t>arbo-nederland+1</w:t>
        </w:r>
      </w:hyperlink>
      <w:r w:rsidRPr="006110A0">
        <w:t>​</w:t>
      </w:r>
    </w:p>
    <w:p w14:paraId="17C9383B" w14:textId="77777777" w:rsidR="006110A0" w:rsidRPr="006110A0" w:rsidRDefault="006110A0" w:rsidP="006110A0">
      <w:pPr>
        <w:numPr>
          <w:ilvl w:val="0"/>
          <w:numId w:val="31"/>
        </w:numPr>
      </w:pPr>
      <w:r w:rsidRPr="006110A0">
        <w:rPr>
          <w:b/>
          <w:bCs/>
        </w:rPr>
        <w:lastRenderedPageBreak/>
        <w:t>Duty of Verification</w:t>
      </w:r>
      <w:r w:rsidRPr="006110A0">
        <w:t>: Clients must verify that all workers have appropriate safety certifications; failure to do so triggers client liability</w:t>
      </w:r>
    </w:p>
    <w:p w14:paraId="1D7EE77B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Sector-Specific Taxes &amp; Incentives</w:t>
      </w:r>
    </w:p>
    <w:p w14:paraId="28832E6E" w14:textId="77777777" w:rsidR="006110A0" w:rsidRPr="006110A0" w:rsidRDefault="006110A0" w:rsidP="006110A0">
      <w:pPr>
        <w:numPr>
          <w:ilvl w:val="0"/>
          <w:numId w:val="32"/>
        </w:numPr>
      </w:pPr>
      <w:r w:rsidRPr="006110A0">
        <w:rPr>
          <w:b/>
          <w:bCs/>
        </w:rPr>
        <w:t>Standard CIT</w:t>
      </w:r>
      <w:r w:rsidRPr="006110A0">
        <w:t>: 25.8%</w:t>
      </w:r>
    </w:p>
    <w:p w14:paraId="4B98F625" w14:textId="77777777" w:rsidR="006110A0" w:rsidRPr="006110A0" w:rsidRDefault="006110A0" w:rsidP="006110A0">
      <w:pPr>
        <w:numPr>
          <w:ilvl w:val="0"/>
          <w:numId w:val="32"/>
        </w:numPr>
      </w:pPr>
      <w:r w:rsidRPr="006110A0">
        <w:rPr>
          <w:b/>
          <w:bCs/>
        </w:rPr>
        <w:t>Innovation Box</w:t>
      </w:r>
      <w:r w:rsidRPr="006110A0">
        <w:t>: 9% rate for R&amp;D-related manufacturing IP</w:t>
      </w:r>
    </w:p>
    <w:p w14:paraId="4627CE85" w14:textId="77777777" w:rsidR="006110A0" w:rsidRPr="006110A0" w:rsidRDefault="006110A0" w:rsidP="006110A0">
      <w:pPr>
        <w:numPr>
          <w:ilvl w:val="0"/>
          <w:numId w:val="32"/>
        </w:numPr>
      </w:pPr>
      <w:r w:rsidRPr="006110A0">
        <w:rPr>
          <w:b/>
          <w:bCs/>
        </w:rPr>
        <w:t>Environmental Relief</w:t>
      </w:r>
      <w:r w:rsidRPr="006110A0">
        <w:t>: Partial deduction for certain environmental compliance costs</w:t>
      </w:r>
    </w:p>
    <w:p w14:paraId="002A9F6F" w14:textId="77777777" w:rsidR="006110A0" w:rsidRPr="006110A0" w:rsidRDefault="006110A0" w:rsidP="006110A0">
      <w:pPr>
        <w:numPr>
          <w:ilvl w:val="0"/>
          <w:numId w:val="32"/>
        </w:numPr>
      </w:pPr>
      <w:r w:rsidRPr="006110A0">
        <w:rPr>
          <w:b/>
          <w:bCs/>
        </w:rPr>
        <w:t>Investment Allowance</w:t>
      </w:r>
      <w:r w:rsidRPr="006110A0">
        <w:t>: 27% capital allowance for certain environmental technologies</w:t>
      </w:r>
    </w:p>
    <w:p w14:paraId="7E331400" w14:textId="77777777" w:rsidR="006110A0" w:rsidRPr="006110A0" w:rsidRDefault="006110A0" w:rsidP="006110A0">
      <w:r w:rsidRPr="006110A0">
        <w:pict w14:anchorId="2E4EB72D">
          <v:rect id="_x0000_i1084" style="width:0;height:.75pt" o:hralign="center" o:hrstd="t" o:hr="t" fillcolor="#a0a0a0" stroked="f"/>
        </w:pict>
      </w:r>
    </w:p>
    <w:p w14:paraId="08934A6D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6. Professional Services</w:t>
      </w:r>
    </w:p>
    <w:p w14:paraId="159AF438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7497B9CB" w14:textId="77777777" w:rsidR="006110A0" w:rsidRPr="006110A0" w:rsidRDefault="006110A0" w:rsidP="006110A0">
      <w:r w:rsidRPr="006110A0">
        <w:rPr>
          <w:b/>
          <w:bCs/>
        </w:rPr>
        <w:t>Regulated Professions</w:t>
      </w:r>
      <w:r w:rsidRPr="006110A0">
        <w:t> (Protected Titles):</w:t>
      </w:r>
    </w:p>
    <w:p w14:paraId="7BBF9C73" w14:textId="77777777" w:rsidR="006110A0" w:rsidRPr="006110A0" w:rsidRDefault="006110A0" w:rsidP="006110A0">
      <w:pPr>
        <w:numPr>
          <w:ilvl w:val="0"/>
          <w:numId w:val="33"/>
        </w:numPr>
      </w:pPr>
      <w:r w:rsidRPr="006110A0">
        <w:rPr>
          <w:b/>
          <w:bCs/>
        </w:rPr>
        <w:t>Lawyers</w:t>
      </w:r>
      <w:r w:rsidRPr="006110A0">
        <w:t> (</w:t>
      </w:r>
      <w:proofErr w:type="spellStart"/>
      <w:r w:rsidRPr="006110A0">
        <w:t>Advocaten</w:t>
      </w:r>
      <w:proofErr w:type="spellEnd"/>
      <w:r w:rsidRPr="006110A0">
        <w:t>): Registration with Dutch Bar Association (NBA); mandatory professional liability insurance</w:t>
      </w:r>
    </w:p>
    <w:p w14:paraId="00E1E3CA" w14:textId="77777777" w:rsidR="006110A0" w:rsidRPr="006110A0" w:rsidRDefault="006110A0" w:rsidP="006110A0">
      <w:pPr>
        <w:numPr>
          <w:ilvl w:val="0"/>
          <w:numId w:val="33"/>
        </w:numPr>
      </w:pPr>
      <w:r w:rsidRPr="006110A0">
        <w:rPr>
          <w:b/>
          <w:bCs/>
        </w:rPr>
        <w:t>Notaries</w:t>
      </w:r>
      <w:r w:rsidRPr="006110A0">
        <w:t xml:space="preserve">: Registration with Dutch </w:t>
      </w:r>
      <w:proofErr w:type="spellStart"/>
      <w:r w:rsidRPr="006110A0">
        <w:t>Notariat</w:t>
      </w:r>
      <w:proofErr w:type="spellEnd"/>
      <w:r w:rsidRPr="006110A0">
        <w:t>; government-appointed positions with limited number</w:t>
      </w:r>
    </w:p>
    <w:p w14:paraId="74EC612B" w14:textId="77777777" w:rsidR="006110A0" w:rsidRPr="006110A0" w:rsidRDefault="006110A0" w:rsidP="006110A0">
      <w:pPr>
        <w:numPr>
          <w:ilvl w:val="0"/>
          <w:numId w:val="33"/>
        </w:numPr>
      </w:pPr>
      <w:r w:rsidRPr="006110A0">
        <w:rPr>
          <w:b/>
          <w:bCs/>
        </w:rPr>
        <w:t>Accountants/Auditors</w:t>
      </w:r>
      <w:r w:rsidRPr="006110A0">
        <w:t>:</w:t>
      </w:r>
    </w:p>
    <w:p w14:paraId="2B58B5F2" w14:textId="77777777" w:rsidR="006110A0" w:rsidRPr="006110A0" w:rsidRDefault="006110A0" w:rsidP="006110A0">
      <w:pPr>
        <w:numPr>
          <w:ilvl w:val="1"/>
          <w:numId w:val="33"/>
        </w:numPr>
      </w:pPr>
      <w:r w:rsidRPr="006110A0">
        <w:rPr>
          <w:b/>
          <w:bCs/>
        </w:rPr>
        <w:t>Registered Auditor (RA)</w:t>
      </w:r>
      <w:r w:rsidRPr="006110A0">
        <w:t>: Master's degree + 1–</w:t>
      </w:r>
      <w:proofErr w:type="gramStart"/>
      <w:r w:rsidRPr="006110A0">
        <w:t>2 year</w:t>
      </w:r>
      <w:proofErr w:type="gramEnd"/>
      <w:r w:rsidRPr="006110A0">
        <w:t xml:space="preserve"> professional program + 3 years practical experience + NBA examinations</w:t>
      </w:r>
    </w:p>
    <w:p w14:paraId="0548C595" w14:textId="77777777" w:rsidR="006110A0" w:rsidRPr="006110A0" w:rsidRDefault="006110A0" w:rsidP="006110A0">
      <w:pPr>
        <w:numPr>
          <w:ilvl w:val="1"/>
          <w:numId w:val="33"/>
        </w:numPr>
      </w:pPr>
      <w:r w:rsidRPr="006110A0">
        <w:rPr>
          <w:b/>
          <w:bCs/>
        </w:rPr>
        <w:t>Accounting Consultant (AA)</w:t>
      </w:r>
      <w:r w:rsidRPr="006110A0">
        <w:t>: Similar pathway; limited audit rights</w:t>
      </w:r>
    </w:p>
    <w:p w14:paraId="53D08F3D" w14:textId="77777777" w:rsidR="006110A0" w:rsidRPr="006110A0" w:rsidRDefault="006110A0" w:rsidP="006110A0">
      <w:pPr>
        <w:numPr>
          <w:ilvl w:val="1"/>
          <w:numId w:val="33"/>
        </w:numPr>
      </w:pPr>
      <w:r w:rsidRPr="006110A0">
        <w:t xml:space="preserve">Only RAs and AAs registered with Royal NBA and licensed by AFM can perform statutory </w:t>
      </w:r>
      <w:proofErr w:type="spellStart"/>
      <w:r w:rsidRPr="006110A0">
        <w:t>audits</w:t>
      </w:r>
      <w:hyperlink r:id="rId24" w:tgtFrame="_blank" w:history="1">
        <w:r w:rsidRPr="006110A0">
          <w:rPr>
            <w:rStyle w:val="Hyperlink"/>
          </w:rPr>
          <w:t>ifac</w:t>
        </w:r>
        <w:proofErr w:type="spellEnd"/>
      </w:hyperlink>
      <w:r w:rsidRPr="006110A0">
        <w:t>​</w:t>
      </w:r>
    </w:p>
    <w:p w14:paraId="0313F426" w14:textId="77777777" w:rsidR="006110A0" w:rsidRPr="006110A0" w:rsidRDefault="006110A0" w:rsidP="006110A0">
      <w:pPr>
        <w:numPr>
          <w:ilvl w:val="0"/>
          <w:numId w:val="33"/>
        </w:numPr>
      </w:pPr>
      <w:r w:rsidRPr="006110A0">
        <w:rPr>
          <w:b/>
          <w:bCs/>
        </w:rPr>
        <w:t>Medical Professionals</w:t>
      </w:r>
      <w:r w:rsidRPr="006110A0">
        <w:t xml:space="preserve">: BIG (Wet </w:t>
      </w:r>
      <w:proofErr w:type="spellStart"/>
      <w:r w:rsidRPr="006110A0">
        <w:t>Beroepen</w:t>
      </w:r>
      <w:proofErr w:type="spellEnd"/>
      <w:r w:rsidRPr="006110A0">
        <w:t xml:space="preserve"> </w:t>
      </w:r>
      <w:proofErr w:type="spellStart"/>
      <w:r w:rsidRPr="006110A0">
        <w:t>Individuele</w:t>
      </w:r>
      <w:proofErr w:type="spellEnd"/>
      <w:r w:rsidRPr="006110A0">
        <w:t xml:space="preserve"> </w:t>
      </w:r>
      <w:proofErr w:type="spellStart"/>
      <w:r w:rsidRPr="006110A0">
        <w:t>Gezondheidszorg</w:t>
      </w:r>
      <w:proofErr w:type="spellEnd"/>
      <w:r w:rsidRPr="006110A0">
        <w:t>) registration for reserved acts</w:t>
      </w:r>
    </w:p>
    <w:p w14:paraId="2F8A193E" w14:textId="77777777" w:rsidR="006110A0" w:rsidRPr="006110A0" w:rsidRDefault="006110A0" w:rsidP="006110A0">
      <w:pPr>
        <w:numPr>
          <w:ilvl w:val="0"/>
          <w:numId w:val="33"/>
        </w:numPr>
      </w:pPr>
      <w:r w:rsidRPr="006110A0">
        <w:rPr>
          <w:b/>
          <w:bCs/>
        </w:rPr>
        <w:t>Tax Consultants / Advisers</w:t>
      </w:r>
      <w:r w:rsidRPr="006110A0">
        <w:t>: Professional title protected; typically requires accountancy qualification or relevant experience</w:t>
      </w:r>
    </w:p>
    <w:p w14:paraId="5FF72548" w14:textId="77777777" w:rsidR="006110A0" w:rsidRPr="006110A0" w:rsidRDefault="006110A0" w:rsidP="006110A0">
      <w:pPr>
        <w:numPr>
          <w:ilvl w:val="0"/>
          <w:numId w:val="33"/>
        </w:numPr>
      </w:pPr>
      <w:r w:rsidRPr="006110A0">
        <w:rPr>
          <w:b/>
          <w:bCs/>
        </w:rPr>
        <w:t>Architects</w:t>
      </w:r>
      <w:r w:rsidRPr="006110A0">
        <w:t>: Membership in Netherlands Architects Association (</w:t>
      </w:r>
      <w:proofErr w:type="spellStart"/>
      <w:r w:rsidRPr="006110A0">
        <w:t>NAi</w:t>
      </w:r>
      <w:proofErr w:type="spellEnd"/>
      <w:r w:rsidRPr="006110A0">
        <w:t>) mandatory for reserved title</w:t>
      </w:r>
    </w:p>
    <w:p w14:paraId="275E301F" w14:textId="77777777" w:rsidR="006110A0" w:rsidRPr="006110A0" w:rsidRDefault="006110A0" w:rsidP="006110A0">
      <w:r w:rsidRPr="006110A0">
        <w:rPr>
          <w:b/>
          <w:bCs/>
        </w:rPr>
        <w:t>Temporary Employment Agencies</w:t>
      </w:r>
      <w:r w:rsidRPr="006110A0">
        <w:t> (</w:t>
      </w:r>
      <w:proofErr w:type="spellStart"/>
      <w:r w:rsidRPr="006110A0">
        <w:t>Uitzendbureaus</w:t>
      </w:r>
      <w:proofErr w:type="spellEnd"/>
      <w:r w:rsidRPr="006110A0">
        <w:t>):</w:t>
      </w:r>
    </w:p>
    <w:p w14:paraId="6368DD7E" w14:textId="77777777" w:rsidR="006110A0" w:rsidRPr="006110A0" w:rsidRDefault="006110A0" w:rsidP="006110A0">
      <w:pPr>
        <w:numPr>
          <w:ilvl w:val="0"/>
          <w:numId w:val="34"/>
        </w:numPr>
      </w:pPr>
      <w:r w:rsidRPr="006110A0">
        <w:rPr>
          <w:b/>
          <w:bCs/>
        </w:rPr>
        <w:t>Recruitment Agency License</w:t>
      </w:r>
      <w:r w:rsidRPr="006110A0">
        <w:t> (Delayed Implementation):</w:t>
      </w:r>
    </w:p>
    <w:p w14:paraId="49060882" w14:textId="77777777" w:rsidR="006110A0" w:rsidRPr="006110A0" w:rsidRDefault="006110A0" w:rsidP="006110A0">
      <w:pPr>
        <w:numPr>
          <w:ilvl w:val="1"/>
          <w:numId w:val="34"/>
        </w:numPr>
      </w:pPr>
      <w:r w:rsidRPr="006110A0">
        <w:rPr>
          <w:b/>
          <w:bCs/>
        </w:rPr>
        <w:lastRenderedPageBreak/>
        <w:t>Status</w:t>
      </w:r>
      <w:r w:rsidRPr="006110A0">
        <w:t>: Originally planned for 1 January 2025; implementation </w:t>
      </w:r>
      <w:r w:rsidRPr="006110A0">
        <w:rPr>
          <w:b/>
          <w:bCs/>
        </w:rPr>
        <w:t>delayed</w:t>
      </w:r>
      <w:r w:rsidRPr="006110A0">
        <w:t>; new date TBD by Ministry of Social Affairs</w:t>
      </w:r>
    </w:p>
    <w:p w14:paraId="078145FC" w14:textId="77777777" w:rsidR="006110A0" w:rsidRPr="006110A0" w:rsidRDefault="006110A0" w:rsidP="006110A0">
      <w:pPr>
        <w:numPr>
          <w:ilvl w:val="1"/>
          <w:numId w:val="34"/>
        </w:numPr>
      </w:pPr>
      <w:r w:rsidRPr="006110A0">
        <w:rPr>
          <w:b/>
          <w:bCs/>
        </w:rPr>
        <w:t>Requirements</w:t>
      </w:r>
      <w:r w:rsidRPr="006110A0">
        <w:t> (upon implementation):</w:t>
      </w:r>
    </w:p>
    <w:p w14:paraId="05669776" w14:textId="77777777" w:rsidR="006110A0" w:rsidRPr="006110A0" w:rsidRDefault="006110A0" w:rsidP="006110A0">
      <w:pPr>
        <w:numPr>
          <w:ilvl w:val="2"/>
          <w:numId w:val="34"/>
        </w:numPr>
      </w:pPr>
      <w:r w:rsidRPr="006110A0">
        <w:t xml:space="preserve">WAADI (Wet </w:t>
      </w:r>
      <w:proofErr w:type="spellStart"/>
      <w:r w:rsidRPr="006110A0">
        <w:t>Allocatie</w:t>
      </w:r>
      <w:proofErr w:type="spellEnd"/>
      <w:r w:rsidRPr="006110A0">
        <w:t xml:space="preserve"> </w:t>
      </w:r>
      <w:proofErr w:type="spellStart"/>
      <w:r w:rsidRPr="006110A0">
        <w:t>Arbeidskrachten</w:t>
      </w:r>
      <w:proofErr w:type="spellEnd"/>
      <w:r w:rsidRPr="006110A0">
        <w:t xml:space="preserve"> door </w:t>
      </w:r>
      <w:proofErr w:type="spellStart"/>
      <w:r w:rsidRPr="006110A0">
        <w:t>Intermediairs</w:t>
      </w:r>
      <w:proofErr w:type="spellEnd"/>
      <w:r w:rsidRPr="006110A0">
        <w:t>) compliance</w:t>
      </w:r>
    </w:p>
    <w:p w14:paraId="4BCD4536" w14:textId="77777777" w:rsidR="006110A0" w:rsidRPr="006110A0" w:rsidRDefault="006110A0" w:rsidP="006110A0">
      <w:pPr>
        <w:numPr>
          <w:ilvl w:val="2"/>
          <w:numId w:val="34"/>
        </w:numPr>
      </w:pPr>
      <w:r w:rsidRPr="006110A0">
        <w:t>NEN-4400 certification (national standard for contractors)</w:t>
      </w:r>
    </w:p>
    <w:p w14:paraId="1CE4FD10" w14:textId="77777777" w:rsidR="006110A0" w:rsidRPr="006110A0" w:rsidRDefault="006110A0" w:rsidP="006110A0">
      <w:pPr>
        <w:numPr>
          <w:ilvl w:val="2"/>
          <w:numId w:val="34"/>
        </w:numPr>
      </w:pPr>
      <w:r w:rsidRPr="006110A0">
        <w:t>€100,000 deposit requirement</w:t>
      </w:r>
    </w:p>
    <w:p w14:paraId="17CD1D7D" w14:textId="77777777" w:rsidR="006110A0" w:rsidRPr="006110A0" w:rsidRDefault="006110A0" w:rsidP="006110A0">
      <w:pPr>
        <w:numPr>
          <w:ilvl w:val="2"/>
          <w:numId w:val="34"/>
        </w:numPr>
      </w:pPr>
      <w:r w:rsidRPr="006110A0">
        <w:t>Certificate of good conduct (VOG) mandatory</w:t>
      </w:r>
    </w:p>
    <w:p w14:paraId="32F1139C" w14:textId="77777777" w:rsidR="006110A0" w:rsidRPr="006110A0" w:rsidRDefault="006110A0" w:rsidP="006110A0">
      <w:pPr>
        <w:numPr>
          <w:ilvl w:val="2"/>
          <w:numId w:val="34"/>
        </w:numPr>
      </w:pPr>
      <w:r w:rsidRPr="006110A0">
        <w:t>Salary and accommodation standards compliance</w:t>
      </w:r>
    </w:p>
    <w:p w14:paraId="658A2149" w14:textId="77777777" w:rsidR="006110A0" w:rsidRPr="006110A0" w:rsidRDefault="006110A0" w:rsidP="006110A0">
      <w:pPr>
        <w:numPr>
          <w:ilvl w:val="1"/>
          <w:numId w:val="34"/>
        </w:numPr>
      </w:pPr>
      <w:r w:rsidRPr="006110A0">
        <w:rPr>
          <w:b/>
          <w:bCs/>
        </w:rPr>
        <w:t>Client Liability</w:t>
      </w:r>
      <w:r w:rsidRPr="006110A0">
        <w:t>: Organizations using unlicensed agencies face fines up to €90,000</w:t>
      </w:r>
      <w:hyperlink r:id="rId25" w:tgtFrame="_blank" w:history="1">
        <w:r w:rsidRPr="006110A0">
          <w:rPr>
            <w:rStyle w:val="Hyperlink"/>
          </w:rPr>
          <w:t>workwell-global+1</w:t>
        </w:r>
      </w:hyperlink>
      <w:r w:rsidRPr="006110A0">
        <w:t>​</w:t>
      </w:r>
    </w:p>
    <w:p w14:paraId="7F2BD0A5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4EF0560F" w14:textId="77777777" w:rsidR="006110A0" w:rsidRPr="006110A0" w:rsidRDefault="006110A0" w:rsidP="006110A0">
      <w:pPr>
        <w:numPr>
          <w:ilvl w:val="0"/>
          <w:numId w:val="35"/>
        </w:numPr>
      </w:pPr>
      <w:r w:rsidRPr="006110A0">
        <w:rPr>
          <w:b/>
          <w:bCs/>
        </w:rPr>
        <w:t>Royal NBA</w:t>
      </w:r>
      <w:r w:rsidRPr="006110A0">
        <w:t>: Bar Association and Accountancy regulator</w:t>
      </w:r>
    </w:p>
    <w:p w14:paraId="75224AB3" w14:textId="77777777" w:rsidR="006110A0" w:rsidRPr="006110A0" w:rsidRDefault="006110A0" w:rsidP="006110A0">
      <w:pPr>
        <w:numPr>
          <w:ilvl w:val="0"/>
          <w:numId w:val="35"/>
        </w:numPr>
      </w:pPr>
      <w:proofErr w:type="spellStart"/>
      <w:r w:rsidRPr="006110A0">
        <w:rPr>
          <w:b/>
          <w:bCs/>
        </w:rPr>
        <w:t>Notariat</w:t>
      </w:r>
      <w:proofErr w:type="spellEnd"/>
      <w:r w:rsidRPr="006110A0">
        <w:t>: Government body overseeing notaries</w:t>
      </w:r>
    </w:p>
    <w:p w14:paraId="3F989948" w14:textId="77777777" w:rsidR="006110A0" w:rsidRPr="006110A0" w:rsidRDefault="006110A0" w:rsidP="006110A0">
      <w:pPr>
        <w:numPr>
          <w:ilvl w:val="0"/>
          <w:numId w:val="35"/>
        </w:numPr>
      </w:pPr>
      <w:r w:rsidRPr="006110A0">
        <w:rPr>
          <w:b/>
          <w:bCs/>
        </w:rPr>
        <w:t>Ministry of Justice &amp; Security</w:t>
      </w:r>
      <w:r w:rsidRPr="006110A0">
        <w:t>: Professional regulation oversight</w:t>
      </w:r>
    </w:p>
    <w:p w14:paraId="5C3D3A7E" w14:textId="77777777" w:rsidR="006110A0" w:rsidRPr="006110A0" w:rsidRDefault="006110A0" w:rsidP="006110A0">
      <w:pPr>
        <w:numPr>
          <w:ilvl w:val="0"/>
          <w:numId w:val="35"/>
        </w:numPr>
      </w:pPr>
      <w:r w:rsidRPr="006110A0">
        <w:rPr>
          <w:b/>
          <w:bCs/>
        </w:rPr>
        <w:t>Dutch Labour Inspectorate (</w:t>
      </w:r>
      <w:proofErr w:type="spellStart"/>
      <w:r w:rsidRPr="006110A0">
        <w:rPr>
          <w:b/>
          <w:bCs/>
        </w:rPr>
        <w:t>Inspectie</w:t>
      </w:r>
      <w:proofErr w:type="spellEnd"/>
      <w:r w:rsidRPr="006110A0">
        <w:rPr>
          <w:b/>
          <w:bCs/>
        </w:rPr>
        <w:t xml:space="preserve"> SZW)</w:t>
      </w:r>
      <w:r w:rsidRPr="006110A0">
        <w:t>: Recruitment agency compliance (upon WAADI-based licensing implementation)</w:t>
      </w:r>
    </w:p>
    <w:p w14:paraId="33F9DDB9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13BBD5E8" w14:textId="77777777" w:rsidR="006110A0" w:rsidRPr="006110A0" w:rsidRDefault="006110A0" w:rsidP="006110A0">
      <w:r w:rsidRPr="006110A0">
        <w:rPr>
          <w:b/>
          <w:bCs/>
        </w:rPr>
        <w:t>Regulated Profession Practice</w:t>
      </w:r>
      <w:r w:rsidRPr="006110A0">
        <w:t>:</w:t>
      </w:r>
    </w:p>
    <w:p w14:paraId="2809D4A3" w14:textId="77777777" w:rsidR="006110A0" w:rsidRPr="006110A0" w:rsidRDefault="006110A0" w:rsidP="006110A0">
      <w:pPr>
        <w:numPr>
          <w:ilvl w:val="0"/>
          <w:numId w:val="36"/>
        </w:numPr>
      </w:pPr>
      <w:r w:rsidRPr="006110A0">
        <w:rPr>
          <w:b/>
          <w:bCs/>
        </w:rPr>
        <w:t>Professional Independence</w:t>
      </w:r>
      <w:r w:rsidRPr="006110A0">
        <w:t>: Cannot send substitute; must provide services personally</w:t>
      </w:r>
    </w:p>
    <w:p w14:paraId="1C2F4344" w14:textId="77777777" w:rsidR="006110A0" w:rsidRPr="006110A0" w:rsidRDefault="006110A0" w:rsidP="006110A0">
      <w:pPr>
        <w:numPr>
          <w:ilvl w:val="0"/>
          <w:numId w:val="36"/>
        </w:numPr>
      </w:pPr>
      <w:r w:rsidRPr="006110A0">
        <w:rPr>
          <w:b/>
          <w:bCs/>
        </w:rPr>
        <w:t>Professional Confidentiality</w:t>
      </w:r>
      <w:r w:rsidRPr="006110A0">
        <w:t>: Binding obligation for lawyers, notaries, healthcare providers, psychologists</w:t>
      </w:r>
    </w:p>
    <w:p w14:paraId="5C343735" w14:textId="77777777" w:rsidR="006110A0" w:rsidRPr="006110A0" w:rsidRDefault="006110A0" w:rsidP="006110A0">
      <w:pPr>
        <w:numPr>
          <w:ilvl w:val="0"/>
          <w:numId w:val="36"/>
        </w:numPr>
      </w:pPr>
      <w:r w:rsidRPr="006110A0">
        <w:rPr>
          <w:b/>
          <w:bCs/>
        </w:rPr>
        <w:t>Codes of Conduct</w:t>
      </w:r>
      <w:r w:rsidRPr="006110A0">
        <w:t>: Compliance with professional association ethics codes</w:t>
      </w:r>
    </w:p>
    <w:p w14:paraId="5A36CC3C" w14:textId="77777777" w:rsidR="006110A0" w:rsidRPr="006110A0" w:rsidRDefault="006110A0" w:rsidP="006110A0">
      <w:pPr>
        <w:numPr>
          <w:ilvl w:val="0"/>
          <w:numId w:val="36"/>
        </w:numPr>
      </w:pPr>
      <w:r w:rsidRPr="006110A0">
        <w:rPr>
          <w:b/>
          <w:bCs/>
        </w:rPr>
        <w:t>Continuing Education</w:t>
      </w:r>
      <w:r w:rsidRPr="006110A0">
        <w:t>: Mandatory professional development requirements (varies by profession)</w:t>
      </w:r>
    </w:p>
    <w:p w14:paraId="03460DCA" w14:textId="77777777" w:rsidR="006110A0" w:rsidRPr="006110A0" w:rsidRDefault="006110A0" w:rsidP="006110A0">
      <w:pPr>
        <w:numPr>
          <w:ilvl w:val="0"/>
          <w:numId w:val="36"/>
        </w:numPr>
      </w:pPr>
      <w:r w:rsidRPr="006110A0">
        <w:rPr>
          <w:b/>
          <w:bCs/>
        </w:rPr>
        <w:t>Insurance</w:t>
      </w:r>
      <w:r w:rsidRPr="006110A0">
        <w:t>: Professional liability insurance mandatory for most regulated professions (lawyers, architects, engineers)</w:t>
      </w:r>
    </w:p>
    <w:p w14:paraId="318BB8C1" w14:textId="77777777" w:rsidR="006110A0" w:rsidRPr="006110A0" w:rsidRDefault="006110A0" w:rsidP="006110A0">
      <w:r w:rsidRPr="006110A0">
        <w:rPr>
          <w:b/>
          <w:bCs/>
        </w:rPr>
        <w:t>Recruitment Agency Compliance</w:t>
      </w:r>
      <w:r w:rsidRPr="006110A0">
        <w:t> (upon implementation):</w:t>
      </w:r>
    </w:p>
    <w:p w14:paraId="583B8AB2" w14:textId="77777777" w:rsidR="006110A0" w:rsidRPr="006110A0" w:rsidRDefault="006110A0" w:rsidP="006110A0">
      <w:pPr>
        <w:numPr>
          <w:ilvl w:val="0"/>
          <w:numId w:val="37"/>
        </w:numPr>
      </w:pPr>
      <w:r w:rsidRPr="006110A0">
        <w:rPr>
          <w:b/>
          <w:bCs/>
        </w:rPr>
        <w:t>WAADI Compliance</w:t>
      </w:r>
      <w:r w:rsidRPr="006110A0">
        <w:t>: Regulated hourly wages and working conditions for temporary workers</w:t>
      </w:r>
    </w:p>
    <w:p w14:paraId="7F44C38C" w14:textId="77777777" w:rsidR="006110A0" w:rsidRPr="006110A0" w:rsidRDefault="006110A0" w:rsidP="006110A0">
      <w:pPr>
        <w:numPr>
          <w:ilvl w:val="0"/>
          <w:numId w:val="37"/>
        </w:numPr>
      </w:pPr>
      <w:r w:rsidRPr="006110A0">
        <w:rPr>
          <w:b/>
          <w:bCs/>
        </w:rPr>
        <w:lastRenderedPageBreak/>
        <w:t>NEN-4400 Certification</w:t>
      </w:r>
      <w:r w:rsidRPr="006110A0">
        <w:t>: Demonstrates adherence to Dutch contractor standards</w:t>
      </w:r>
    </w:p>
    <w:p w14:paraId="0C0EDFDA" w14:textId="77777777" w:rsidR="006110A0" w:rsidRPr="006110A0" w:rsidRDefault="006110A0" w:rsidP="006110A0">
      <w:pPr>
        <w:numPr>
          <w:ilvl w:val="0"/>
          <w:numId w:val="37"/>
        </w:numPr>
      </w:pPr>
      <w:r w:rsidRPr="006110A0">
        <w:rPr>
          <w:b/>
          <w:bCs/>
        </w:rPr>
        <w:t>Accommodation Standards</w:t>
      </w:r>
      <w:r w:rsidRPr="006110A0">
        <w:t>: Government-approved housing standards for temporary workers (relevant for foreign recruitment)</w:t>
      </w:r>
    </w:p>
    <w:p w14:paraId="31AE69C4" w14:textId="77777777" w:rsidR="006110A0" w:rsidRPr="006110A0" w:rsidRDefault="006110A0" w:rsidP="006110A0">
      <w:pPr>
        <w:numPr>
          <w:ilvl w:val="0"/>
          <w:numId w:val="37"/>
        </w:numPr>
      </w:pPr>
      <w:r w:rsidRPr="006110A0">
        <w:rPr>
          <w:b/>
          <w:bCs/>
        </w:rPr>
        <w:t>Salary Verification</w:t>
      </w:r>
      <w:r w:rsidRPr="006110A0">
        <w:t>: Proof of correct taxation and social security contributions</w:t>
      </w:r>
    </w:p>
    <w:p w14:paraId="0B1C4731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Sector-Specific Taxes &amp; Incentives</w:t>
      </w:r>
    </w:p>
    <w:p w14:paraId="56E3E51C" w14:textId="77777777" w:rsidR="006110A0" w:rsidRPr="006110A0" w:rsidRDefault="006110A0" w:rsidP="006110A0">
      <w:pPr>
        <w:numPr>
          <w:ilvl w:val="0"/>
          <w:numId w:val="38"/>
        </w:numPr>
      </w:pPr>
      <w:r w:rsidRPr="006110A0">
        <w:rPr>
          <w:b/>
          <w:bCs/>
        </w:rPr>
        <w:t>Standard CIT</w:t>
      </w:r>
      <w:r w:rsidRPr="006110A0">
        <w:t>: 25.8% (for incorporated practices)</w:t>
      </w:r>
    </w:p>
    <w:p w14:paraId="7FD959DB" w14:textId="77777777" w:rsidR="006110A0" w:rsidRPr="006110A0" w:rsidRDefault="006110A0" w:rsidP="006110A0">
      <w:pPr>
        <w:numPr>
          <w:ilvl w:val="0"/>
          <w:numId w:val="38"/>
        </w:numPr>
      </w:pPr>
      <w:r w:rsidRPr="006110A0">
        <w:rPr>
          <w:b/>
          <w:bCs/>
        </w:rPr>
        <w:t>Sole Proprietorship / Professional Partnership</w:t>
      </w:r>
      <w:r w:rsidRPr="006110A0">
        <w:t>: Standard income tax rates (progressive: 14.93%–49.5%)</w:t>
      </w:r>
    </w:p>
    <w:p w14:paraId="50591BF8" w14:textId="77777777" w:rsidR="006110A0" w:rsidRPr="006110A0" w:rsidRDefault="006110A0" w:rsidP="006110A0">
      <w:pPr>
        <w:numPr>
          <w:ilvl w:val="0"/>
          <w:numId w:val="38"/>
        </w:numPr>
      </w:pPr>
      <w:r w:rsidRPr="006110A0">
        <w:rPr>
          <w:b/>
          <w:bCs/>
        </w:rPr>
        <w:t>Innovation Box</w:t>
      </w:r>
      <w:r w:rsidRPr="006110A0">
        <w:t>: Available if providing tech-enabled advisory services with qualifying R&amp;D</w:t>
      </w:r>
    </w:p>
    <w:p w14:paraId="0592EB37" w14:textId="77777777" w:rsidR="006110A0" w:rsidRPr="006110A0" w:rsidRDefault="006110A0" w:rsidP="006110A0">
      <w:pPr>
        <w:numPr>
          <w:ilvl w:val="0"/>
          <w:numId w:val="38"/>
        </w:numPr>
      </w:pPr>
      <w:r w:rsidRPr="006110A0">
        <w:rPr>
          <w:b/>
          <w:bCs/>
        </w:rPr>
        <w:t>No sector-specific tax breaks</w:t>
      </w:r>
      <w:r w:rsidRPr="006110A0">
        <w:t> beyond standard regime</w:t>
      </w:r>
    </w:p>
    <w:p w14:paraId="70564298" w14:textId="77777777" w:rsidR="006110A0" w:rsidRPr="006110A0" w:rsidRDefault="006110A0" w:rsidP="006110A0">
      <w:r w:rsidRPr="006110A0">
        <w:pict w14:anchorId="1CD608B3">
          <v:rect id="_x0000_i1085" style="width:0;height:.75pt" o:hralign="center" o:hrstd="t" o:hr="t" fillcolor="#a0a0a0" stroked="f"/>
        </w:pict>
      </w:r>
    </w:p>
    <w:p w14:paraId="3845A21A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7. Media &amp; Education</w:t>
      </w:r>
    </w:p>
    <w:p w14:paraId="6268940A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Mandatory Licenses &amp; Permits</w:t>
      </w:r>
    </w:p>
    <w:p w14:paraId="6104203E" w14:textId="77777777" w:rsidR="006110A0" w:rsidRPr="006110A0" w:rsidRDefault="006110A0" w:rsidP="006110A0">
      <w:r w:rsidRPr="006110A0">
        <w:rPr>
          <w:b/>
          <w:bCs/>
        </w:rPr>
        <w:t>Broadcasting</w:t>
      </w:r>
      <w:r w:rsidRPr="006110A0">
        <w:t>:</w:t>
      </w:r>
    </w:p>
    <w:p w14:paraId="7655D7D7" w14:textId="77777777" w:rsidR="006110A0" w:rsidRPr="006110A0" w:rsidRDefault="006110A0" w:rsidP="006110A0">
      <w:pPr>
        <w:numPr>
          <w:ilvl w:val="0"/>
          <w:numId w:val="39"/>
        </w:numPr>
      </w:pPr>
      <w:r w:rsidRPr="006110A0">
        <w:rPr>
          <w:b/>
          <w:bCs/>
        </w:rPr>
        <w:t>Commercial Broadcasting License</w:t>
      </w:r>
      <w:r w:rsidRPr="006110A0">
        <w:t>: Required from Dutch Media Authority (</w:t>
      </w:r>
      <w:proofErr w:type="spellStart"/>
      <w:r w:rsidRPr="006110A0">
        <w:t>Commissariaat</w:t>
      </w:r>
      <w:proofErr w:type="spellEnd"/>
      <w:r w:rsidRPr="006110A0">
        <w:t xml:space="preserve"> </w:t>
      </w:r>
      <w:proofErr w:type="spellStart"/>
      <w:r w:rsidRPr="006110A0">
        <w:t>voor</w:t>
      </w:r>
      <w:proofErr w:type="spellEnd"/>
      <w:r w:rsidRPr="006110A0">
        <w:t xml:space="preserve"> de Media – </w:t>
      </w:r>
      <w:proofErr w:type="spellStart"/>
      <w:r w:rsidRPr="006110A0">
        <w:t>CvdM</w:t>
      </w:r>
      <w:proofErr w:type="spellEnd"/>
      <w:r w:rsidRPr="006110A0">
        <w:t>)</w:t>
      </w:r>
    </w:p>
    <w:p w14:paraId="564653D5" w14:textId="77777777" w:rsidR="006110A0" w:rsidRPr="006110A0" w:rsidRDefault="006110A0" w:rsidP="006110A0">
      <w:pPr>
        <w:numPr>
          <w:ilvl w:val="0"/>
          <w:numId w:val="39"/>
        </w:numPr>
      </w:pPr>
      <w:r w:rsidRPr="006110A0">
        <w:rPr>
          <w:b/>
          <w:bCs/>
        </w:rPr>
        <w:t>Video-on-Demand (VOD) Registration</w:t>
      </w:r>
      <w:r w:rsidRPr="006110A0">
        <w:t>: Separate registration pathway for on-demand services</w:t>
      </w:r>
    </w:p>
    <w:p w14:paraId="630AEE9D" w14:textId="77777777" w:rsidR="006110A0" w:rsidRPr="006110A0" w:rsidRDefault="006110A0" w:rsidP="006110A0">
      <w:pPr>
        <w:numPr>
          <w:ilvl w:val="0"/>
          <w:numId w:val="39"/>
        </w:numPr>
      </w:pPr>
      <w:r w:rsidRPr="006110A0">
        <w:rPr>
          <w:b/>
          <w:bCs/>
        </w:rPr>
        <w:t>Frequency Band License</w:t>
      </w:r>
      <w:r w:rsidRPr="006110A0">
        <w:t>: Required from Dutch Authority for Digital Infrastructure (RDI) or cable operator agreement</w:t>
      </w:r>
    </w:p>
    <w:p w14:paraId="3570EDE1" w14:textId="77777777" w:rsidR="006110A0" w:rsidRPr="006110A0" w:rsidRDefault="006110A0" w:rsidP="006110A0">
      <w:r w:rsidRPr="006110A0">
        <w:rPr>
          <w:b/>
          <w:bCs/>
        </w:rPr>
        <w:t>Education</w:t>
      </w:r>
      <w:r w:rsidRPr="006110A0">
        <w:t>:</w:t>
      </w:r>
    </w:p>
    <w:p w14:paraId="48629958" w14:textId="77777777" w:rsidR="006110A0" w:rsidRPr="006110A0" w:rsidRDefault="006110A0" w:rsidP="006110A0">
      <w:pPr>
        <w:numPr>
          <w:ilvl w:val="0"/>
          <w:numId w:val="40"/>
        </w:numPr>
      </w:pPr>
      <w:r w:rsidRPr="006110A0">
        <w:rPr>
          <w:b/>
          <w:bCs/>
        </w:rPr>
        <w:t>Institutional Recognition</w:t>
      </w:r>
      <w:r w:rsidRPr="006110A0">
        <w:t>: Private institutions must be recognized by Dutch Ministry of Education (</w:t>
      </w:r>
      <w:proofErr w:type="spellStart"/>
      <w:r w:rsidRPr="006110A0">
        <w:t>Ministerie</w:t>
      </w:r>
      <w:proofErr w:type="spellEnd"/>
      <w:r w:rsidRPr="006110A0">
        <w:t xml:space="preserve"> van Onderwijs, </w:t>
      </w:r>
      <w:proofErr w:type="spellStart"/>
      <w:r w:rsidRPr="006110A0">
        <w:t>Cultuur</w:t>
      </w:r>
      <w:proofErr w:type="spellEnd"/>
      <w:r w:rsidRPr="006110A0">
        <w:t xml:space="preserve"> </w:t>
      </w:r>
      <w:proofErr w:type="spellStart"/>
      <w:r w:rsidRPr="006110A0">
        <w:t>en</w:t>
      </w:r>
      <w:proofErr w:type="spellEnd"/>
      <w:r w:rsidRPr="006110A0">
        <w:t xml:space="preserve"> </w:t>
      </w:r>
      <w:proofErr w:type="spellStart"/>
      <w:r w:rsidRPr="006110A0">
        <w:t>Wetenschap</w:t>
      </w:r>
      <w:proofErr w:type="spellEnd"/>
      <w:r w:rsidRPr="006110A0">
        <w:t xml:space="preserve"> – OCW) before offering higher education</w:t>
      </w:r>
    </w:p>
    <w:p w14:paraId="09A19F30" w14:textId="77777777" w:rsidR="006110A0" w:rsidRPr="006110A0" w:rsidRDefault="006110A0" w:rsidP="006110A0">
      <w:pPr>
        <w:numPr>
          <w:ilvl w:val="0"/>
          <w:numId w:val="40"/>
        </w:numPr>
      </w:pPr>
      <w:r w:rsidRPr="006110A0">
        <w:rPr>
          <w:b/>
          <w:bCs/>
        </w:rPr>
        <w:t>Programme Accreditation</w:t>
      </w:r>
      <w:r w:rsidRPr="006110A0">
        <w:t>: New programmes require NVAO accreditation before degrees can be awarded (6-month process)</w:t>
      </w:r>
    </w:p>
    <w:p w14:paraId="18649C3A" w14:textId="77777777" w:rsidR="006110A0" w:rsidRPr="006110A0" w:rsidRDefault="006110A0" w:rsidP="006110A0">
      <w:pPr>
        <w:numPr>
          <w:ilvl w:val="0"/>
          <w:numId w:val="40"/>
        </w:numPr>
      </w:pPr>
      <w:r w:rsidRPr="006110A0">
        <w:rPr>
          <w:b/>
          <w:bCs/>
        </w:rPr>
        <w:t>Existing Programme Re-Accreditation</w:t>
      </w:r>
      <w:r w:rsidRPr="006110A0">
        <w:t>: Periodic assessment (every 6 years)</w:t>
      </w:r>
    </w:p>
    <w:p w14:paraId="66CA21DA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Key Regulators</w:t>
      </w:r>
    </w:p>
    <w:p w14:paraId="73819EA7" w14:textId="77777777" w:rsidR="006110A0" w:rsidRPr="006110A0" w:rsidRDefault="006110A0" w:rsidP="006110A0">
      <w:pPr>
        <w:numPr>
          <w:ilvl w:val="0"/>
          <w:numId w:val="41"/>
        </w:numPr>
      </w:pPr>
      <w:r w:rsidRPr="006110A0">
        <w:rPr>
          <w:b/>
          <w:bCs/>
        </w:rPr>
        <w:t>Dutch Media Authority (</w:t>
      </w:r>
      <w:proofErr w:type="spellStart"/>
      <w:r w:rsidRPr="006110A0">
        <w:rPr>
          <w:b/>
          <w:bCs/>
        </w:rPr>
        <w:t>Commissariaat</w:t>
      </w:r>
      <w:proofErr w:type="spellEnd"/>
      <w:r w:rsidRPr="006110A0">
        <w:rPr>
          <w:b/>
          <w:bCs/>
        </w:rPr>
        <w:t xml:space="preserve"> </w:t>
      </w:r>
      <w:proofErr w:type="spellStart"/>
      <w:r w:rsidRPr="006110A0">
        <w:rPr>
          <w:b/>
          <w:bCs/>
        </w:rPr>
        <w:t>voor</w:t>
      </w:r>
      <w:proofErr w:type="spellEnd"/>
      <w:r w:rsidRPr="006110A0">
        <w:rPr>
          <w:b/>
          <w:bCs/>
        </w:rPr>
        <w:t xml:space="preserve"> de Media – </w:t>
      </w:r>
      <w:proofErr w:type="spellStart"/>
      <w:r w:rsidRPr="006110A0">
        <w:rPr>
          <w:b/>
          <w:bCs/>
        </w:rPr>
        <w:t>CvdM</w:t>
      </w:r>
      <w:proofErr w:type="spellEnd"/>
      <w:r w:rsidRPr="006110A0">
        <w:rPr>
          <w:b/>
          <w:bCs/>
        </w:rPr>
        <w:t>)</w:t>
      </w:r>
      <w:r w:rsidRPr="006110A0">
        <w:t>: Broadcasting license issuer; supervises commercial media compliance</w:t>
      </w:r>
    </w:p>
    <w:p w14:paraId="4EB0738A" w14:textId="77777777" w:rsidR="006110A0" w:rsidRPr="006110A0" w:rsidRDefault="006110A0" w:rsidP="006110A0">
      <w:pPr>
        <w:numPr>
          <w:ilvl w:val="0"/>
          <w:numId w:val="41"/>
        </w:numPr>
      </w:pPr>
      <w:r w:rsidRPr="006110A0">
        <w:rPr>
          <w:b/>
          <w:bCs/>
        </w:rPr>
        <w:lastRenderedPageBreak/>
        <w:t>Dutch Authority for Digital Infrastructure (RDI)</w:t>
      </w:r>
      <w:r w:rsidRPr="006110A0">
        <w:t>: Frequency allocation</w:t>
      </w:r>
    </w:p>
    <w:p w14:paraId="624D4D2C" w14:textId="77777777" w:rsidR="006110A0" w:rsidRPr="006110A0" w:rsidRDefault="006110A0" w:rsidP="006110A0">
      <w:pPr>
        <w:numPr>
          <w:ilvl w:val="0"/>
          <w:numId w:val="41"/>
        </w:numPr>
      </w:pPr>
      <w:r w:rsidRPr="006110A0">
        <w:rPr>
          <w:b/>
          <w:bCs/>
        </w:rPr>
        <w:t>Netherlands and Flanders Accreditation Organization (NVAO)</w:t>
      </w:r>
      <w:r w:rsidRPr="006110A0">
        <w:t>: Higher education programme accreditation</w:t>
      </w:r>
    </w:p>
    <w:p w14:paraId="4A967B3B" w14:textId="77777777" w:rsidR="006110A0" w:rsidRPr="006110A0" w:rsidRDefault="006110A0" w:rsidP="006110A0">
      <w:pPr>
        <w:numPr>
          <w:ilvl w:val="0"/>
          <w:numId w:val="41"/>
        </w:numPr>
      </w:pPr>
      <w:r w:rsidRPr="006110A0">
        <w:rPr>
          <w:b/>
          <w:bCs/>
        </w:rPr>
        <w:t>Ministry of Education, Culture and Science (OCW)</w:t>
      </w:r>
      <w:r w:rsidRPr="006110A0">
        <w:t>: Institutional recognition for higher education</w:t>
      </w:r>
    </w:p>
    <w:p w14:paraId="0A027601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Specific Compliance Burden</w:t>
      </w:r>
    </w:p>
    <w:p w14:paraId="1B75C999" w14:textId="77777777" w:rsidR="006110A0" w:rsidRPr="006110A0" w:rsidRDefault="006110A0" w:rsidP="006110A0">
      <w:r w:rsidRPr="006110A0">
        <w:rPr>
          <w:b/>
          <w:bCs/>
        </w:rPr>
        <w:t>Broadcasting License</w:t>
      </w:r>
      <w:r w:rsidRPr="006110A0">
        <w:t>:</w:t>
      </w:r>
    </w:p>
    <w:p w14:paraId="10C3C621" w14:textId="77777777" w:rsidR="006110A0" w:rsidRPr="006110A0" w:rsidRDefault="006110A0" w:rsidP="006110A0">
      <w:pPr>
        <w:numPr>
          <w:ilvl w:val="0"/>
          <w:numId w:val="42"/>
        </w:numPr>
      </w:pPr>
      <w:r w:rsidRPr="006110A0">
        <w:rPr>
          <w:b/>
          <w:bCs/>
        </w:rPr>
        <w:t>Eligibility</w:t>
      </w:r>
      <w:r w:rsidRPr="006110A0">
        <w:t>: Non-public service media providers under Dutch Media Act 2008; Dutch entity or foreign entity established in Netherlands (listed in trade registry)</w:t>
      </w:r>
    </w:p>
    <w:p w14:paraId="4194A7C5" w14:textId="77777777" w:rsidR="006110A0" w:rsidRPr="006110A0" w:rsidRDefault="006110A0" w:rsidP="006110A0">
      <w:pPr>
        <w:numPr>
          <w:ilvl w:val="0"/>
          <w:numId w:val="42"/>
        </w:numPr>
      </w:pPr>
      <w:r w:rsidRPr="006110A0">
        <w:rPr>
          <w:b/>
          <w:bCs/>
        </w:rPr>
        <w:t>Organizational Requirements</w:t>
      </w:r>
      <w:r w:rsidRPr="006110A0">
        <w:t xml:space="preserve">: Management tasks and business decision-making must be directed to Netherlands; relative number of senior </w:t>
      </w:r>
      <w:proofErr w:type="gramStart"/>
      <w:r w:rsidRPr="006110A0">
        <w:t>management</w:t>
      </w:r>
      <w:proofErr w:type="gramEnd"/>
      <w:r w:rsidRPr="006110A0">
        <w:t xml:space="preserve"> in Netherlands (vs. outside EU) important</w:t>
      </w:r>
    </w:p>
    <w:p w14:paraId="7EF50ADA" w14:textId="77777777" w:rsidR="006110A0" w:rsidRPr="006110A0" w:rsidRDefault="006110A0" w:rsidP="006110A0">
      <w:pPr>
        <w:numPr>
          <w:ilvl w:val="0"/>
          <w:numId w:val="42"/>
        </w:numPr>
      </w:pPr>
      <w:r w:rsidRPr="006110A0">
        <w:rPr>
          <w:b/>
          <w:bCs/>
        </w:rPr>
        <w:t>License Duration</w:t>
      </w:r>
      <w:r w:rsidRPr="006110A0">
        <w:t>: 5 years; renewal requires 5-month advance application</w:t>
      </w:r>
    </w:p>
    <w:p w14:paraId="19AE48AE" w14:textId="77777777" w:rsidR="006110A0" w:rsidRPr="006110A0" w:rsidRDefault="006110A0" w:rsidP="006110A0">
      <w:pPr>
        <w:numPr>
          <w:ilvl w:val="0"/>
          <w:numId w:val="42"/>
        </w:numPr>
      </w:pPr>
      <w:r w:rsidRPr="006110A0">
        <w:rPr>
          <w:b/>
          <w:bCs/>
        </w:rPr>
        <w:t>Supervisory Costs</w:t>
      </w:r>
      <w:r w:rsidRPr="006110A0">
        <w:t>: Annual fees based on:</w:t>
      </w:r>
    </w:p>
    <w:p w14:paraId="4E26FBE0" w14:textId="77777777" w:rsidR="006110A0" w:rsidRPr="006110A0" w:rsidRDefault="006110A0" w:rsidP="006110A0">
      <w:pPr>
        <w:numPr>
          <w:ilvl w:val="1"/>
          <w:numId w:val="42"/>
        </w:numPr>
      </w:pPr>
      <w:r w:rsidRPr="006110A0">
        <w:t>Service nature (radio or TV)</w:t>
      </w:r>
    </w:p>
    <w:p w14:paraId="489990D9" w14:textId="77777777" w:rsidR="006110A0" w:rsidRPr="006110A0" w:rsidRDefault="006110A0" w:rsidP="006110A0">
      <w:pPr>
        <w:numPr>
          <w:ilvl w:val="1"/>
          <w:numId w:val="42"/>
        </w:numPr>
      </w:pPr>
      <w:r w:rsidRPr="006110A0">
        <w:t>Potential reach</w:t>
      </w:r>
    </w:p>
    <w:p w14:paraId="4656B1D1" w14:textId="77777777" w:rsidR="006110A0" w:rsidRPr="006110A0" w:rsidRDefault="006110A0" w:rsidP="006110A0">
      <w:pPr>
        <w:numPr>
          <w:ilvl w:val="1"/>
          <w:numId w:val="42"/>
        </w:numPr>
      </w:pPr>
      <w:r w:rsidRPr="006110A0">
        <w:t>Market share</w:t>
      </w:r>
    </w:p>
    <w:p w14:paraId="06F088BA" w14:textId="77777777" w:rsidR="006110A0" w:rsidRPr="006110A0" w:rsidRDefault="006110A0" w:rsidP="006110A0">
      <w:pPr>
        <w:numPr>
          <w:ilvl w:val="1"/>
          <w:numId w:val="42"/>
        </w:numPr>
      </w:pPr>
      <w:r w:rsidRPr="006110A0">
        <w:t>Geographic coverage</w:t>
      </w:r>
    </w:p>
    <w:p w14:paraId="54BA0D54" w14:textId="77777777" w:rsidR="006110A0" w:rsidRPr="006110A0" w:rsidRDefault="006110A0" w:rsidP="006110A0">
      <w:pPr>
        <w:numPr>
          <w:ilvl w:val="1"/>
          <w:numId w:val="42"/>
        </w:numPr>
      </w:pPr>
      <w:r w:rsidRPr="006110A0">
        <w:t>Broadcast duration</w:t>
      </w:r>
    </w:p>
    <w:p w14:paraId="009E2D7B" w14:textId="77777777" w:rsidR="006110A0" w:rsidRPr="006110A0" w:rsidRDefault="006110A0" w:rsidP="006110A0">
      <w:pPr>
        <w:numPr>
          <w:ilvl w:val="0"/>
          <w:numId w:val="42"/>
        </w:numPr>
      </w:pPr>
      <w:r w:rsidRPr="006110A0">
        <w:rPr>
          <w:b/>
          <w:bCs/>
        </w:rPr>
        <w:t>Annual Reporting</w:t>
      </w:r>
      <w:r w:rsidRPr="006110A0">
        <w:t xml:space="preserve">: Mandatory data submission to </w:t>
      </w:r>
      <w:proofErr w:type="spellStart"/>
      <w:r w:rsidRPr="006110A0">
        <w:t>CvdM</w:t>
      </w:r>
      <w:proofErr w:type="spellEnd"/>
      <w:r w:rsidRPr="006110A0">
        <w:t xml:space="preserve"> on all metrics above</w:t>
      </w:r>
      <w:hyperlink r:id="rId26" w:tgtFrame="_blank" w:history="1">
        <w:r w:rsidRPr="006110A0">
          <w:rPr>
            <w:rStyle w:val="Hyperlink"/>
          </w:rPr>
          <w:t>business.gov+1</w:t>
        </w:r>
      </w:hyperlink>
      <w:r w:rsidRPr="006110A0">
        <w:t>​</w:t>
      </w:r>
    </w:p>
    <w:p w14:paraId="4F43729E" w14:textId="77777777" w:rsidR="006110A0" w:rsidRPr="006110A0" w:rsidRDefault="006110A0" w:rsidP="006110A0">
      <w:r w:rsidRPr="006110A0">
        <w:rPr>
          <w:b/>
          <w:bCs/>
        </w:rPr>
        <w:t>NVAO Programme Accreditation</w:t>
      </w:r>
      <w:r w:rsidRPr="006110A0">
        <w:t> (Higher Education):</w:t>
      </w:r>
    </w:p>
    <w:p w14:paraId="6990F44F" w14:textId="77777777" w:rsidR="006110A0" w:rsidRPr="006110A0" w:rsidRDefault="006110A0" w:rsidP="006110A0">
      <w:pPr>
        <w:numPr>
          <w:ilvl w:val="0"/>
          <w:numId w:val="43"/>
        </w:numPr>
      </w:pPr>
      <w:r w:rsidRPr="006110A0">
        <w:rPr>
          <w:b/>
          <w:bCs/>
        </w:rPr>
        <w:t>Procedure</w:t>
      </w:r>
      <w:r w:rsidRPr="006110A0">
        <w:t>: 10-step process; NVAO panel of independent experts conducts site visit and peer discussion</w:t>
      </w:r>
    </w:p>
    <w:p w14:paraId="78F968FE" w14:textId="77777777" w:rsidR="006110A0" w:rsidRPr="006110A0" w:rsidRDefault="006110A0" w:rsidP="006110A0">
      <w:pPr>
        <w:numPr>
          <w:ilvl w:val="0"/>
          <w:numId w:val="43"/>
        </w:numPr>
      </w:pPr>
      <w:r w:rsidRPr="006110A0">
        <w:rPr>
          <w:b/>
          <w:bCs/>
        </w:rPr>
        <w:t>Assessment Timeline</w:t>
      </w:r>
      <w:r w:rsidRPr="006110A0">
        <w:t>: Aim for 6-month completion</w:t>
      </w:r>
    </w:p>
    <w:p w14:paraId="133DC080" w14:textId="77777777" w:rsidR="006110A0" w:rsidRPr="006110A0" w:rsidRDefault="006110A0" w:rsidP="006110A0">
      <w:pPr>
        <w:numPr>
          <w:ilvl w:val="0"/>
          <w:numId w:val="43"/>
        </w:numPr>
      </w:pPr>
      <w:r w:rsidRPr="006110A0">
        <w:rPr>
          <w:b/>
          <w:bCs/>
        </w:rPr>
        <w:t>Costs</w:t>
      </w:r>
      <w:r w:rsidRPr="006110A0">
        <w:t> (as of 2025): €24,000 base; additional fees for distinctive quality feature assessments or foreign visits</w:t>
      </w:r>
    </w:p>
    <w:p w14:paraId="430EBB74" w14:textId="77777777" w:rsidR="006110A0" w:rsidRPr="006110A0" w:rsidRDefault="006110A0" w:rsidP="006110A0">
      <w:pPr>
        <w:numPr>
          <w:ilvl w:val="0"/>
          <w:numId w:val="43"/>
        </w:numPr>
      </w:pPr>
      <w:r w:rsidRPr="006110A0">
        <w:rPr>
          <w:b/>
          <w:bCs/>
        </w:rPr>
        <w:t>Distinctive Features</w:t>
      </w:r>
      <w:r w:rsidRPr="006110A0">
        <w:t>: Institutions can request panel assessment of unique programme aspects (subject to additional fees)</w:t>
      </w:r>
    </w:p>
    <w:p w14:paraId="273A1986" w14:textId="77777777" w:rsidR="006110A0" w:rsidRPr="006110A0" w:rsidRDefault="006110A0" w:rsidP="006110A0">
      <w:pPr>
        <w:numPr>
          <w:ilvl w:val="0"/>
          <w:numId w:val="43"/>
        </w:numPr>
      </w:pPr>
      <w:r w:rsidRPr="006110A0">
        <w:rPr>
          <w:b/>
          <w:bCs/>
        </w:rPr>
        <w:t>Macro-Efficiency Assessment</w:t>
      </w:r>
      <w:r w:rsidRPr="006110A0">
        <w:t>: Required for public funding; parallel or sequential to accreditation (CDHO recommends to Minister)</w:t>
      </w:r>
      <w:proofErr w:type="spellStart"/>
      <w:r w:rsidRPr="006110A0">
        <w:fldChar w:fldCharType="begin"/>
      </w:r>
      <w:r w:rsidRPr="006110A0">
        <w:instrText>HYPERLINK "https://www.nvao.net/en/procedures/the-netherlands/initial-accreditation" \t "_blank"</w:instrText>
      </w:r>
      <w:r w:rsidRPr="006110A0">
        <w:fldChar w:fldCharType="separate"/>
      </w:r>
      <w:r w:rsidRPr="006110A0">
        <w:rPr>
          <w:rStyle w:val="Hyperlink"/>
        </w:rPr>
        <w:t>nvao</w:t>
      </w:r>
      <w:proofErr w:type="spellEnd"/>
      <w:r w:rsidRPr="006110A0">
        <w:fldChar w:fldCharType="end"/>
      </w:r>
      <w:r w:rsidRPr="006110A0">
        <w:t>​</w:t>
      </w:r>
    </w:p>
    <w:p w14:paraId="7AF1EEFC" w14:textId="77777777" w:rsidR="006110A0" w:rsidRPr="006110A0" w:rsidRDefault="006110A0" w:rsidP="006110A0">
      <w:r w:rsidRPr="006110A0">
        <w:rPr>
          <w:b/>
          <w:bCs/>
        </w:rPr>
        <w:lastRenderedPageBreak/>
        <w:t>Institutional Recognition for Private Higher Education</w:t>
      </w:r>
      <w:r w:rsidRPr="006110A0">
        <w:t> (OCW):</w:t>
      </w:r>
    </w:p>
    <w:p w14:paraId="2E6A3A6D" w14:textId="77777777" w:rsidR="006110A0" w:rsidRPr="006110A0" w:rsidRDefault="006110A0" w:rsidP="006110A0">
      <w:pPr>
        <w:numPr>
          <w:ilvl w:val="0"/>
          <w:numId w:val="44"/>
        </w:numPr>
      </w:pPr>
      <w:r w:rsidRPr="006110A0">
        <w:rPr>
          <w:b/>
          <w:bCs/>
        </w:rPr>
        <w:t>Pre-Accreditation</w:t>
      </w:r>
      <w:r w:rsidRPr="006110A0">
        <w:t>: Private entities must first be recognized as legal entities for higher education</w:t>
      </w:r>
    </w:p>
    <w:p w14:paraId="3C502B42" w14:textId="77777777" w:rsidR="006110A0" w:rsidRPr="006110A0" w:rsidRDefault="006110A0" w:rsidP="006110A0">
      <w:pPr>
        <w:numPr>
          <w:ilvl w:val="0"/>
          <w:numId w:val="44"/>
        </w:numPr>
      </w:pPr>
      <w:r w:rsidRPr="006110A0">
        <w:rPr>
          <w:b/>
          <w:bCs/>
        </w:rPr>
        <w:t>Extensive Initial Accreditation</w:t>
      </w:r>
      <w:r w:rsidRPr="006110A0">
        <w:t>: Required before institutional recognition granted</w:t>
      </w:r>
    </w:p>
    <w:p w14:paraId="6A985DA3" w14:textId="77777777" w:rsidR="006110A0" w:rsidRPr="006110A0" w:rsidRDefault="006110A0" w:rsidP="006110A0">
      <w:pPr>
        <w:numPr>
          <w:ilvl w:val="0"/>
          <w:numId w:val="44"/>
        </w:numPr>
      </w:pPr>
      <w:r w:rsidRPr="006110A0">
        <w:rPr>
          <w:b/>
          <w:bCs/>
        </w:rPr>
        <w:t>Once Approved</w:t>
      </w:r>
      <w:r w:rsidRPr="006110A0">
        <w:t>: Institution authorized to award recognized bachelor's and master's degrees; can submit programmes directly to NVAO for accreditation</w:t>
      </w:r>
    </w:p>
    <w:p w14:paraId="724D2E2C" w14:textId="77777777" w:rsidR="006110A0" w:rsidRPr="006110A0" w:rsidRDefault="006110A0" w:rsidP="006110A0">
      <w:pPr>
        <w:numPr>
          <w:ilvl w:val="0"/>
          <w:numId w:val="44"/>
        </w:numPr>
      </w:pPr>
      <w:r w:rsidRPr="006110A0">
        <w:rPr>
          <w:b/>
          <w:bCs/>
        </w:rPr>
        <w:t>No Specific Timeline</w:t>
      </w:r>
      <w:r w:rsidRPr="006110A0">
        <w:t xml:space="preserve">: Recognition process typically 6–12 </w:t>
      </w:r>
      <w:proofErr w:type="spellStart"/>
      <w:r w:rsidRPr="006110A0">
        <w:t>months</w:t>
      </w:r>
      <w:hyperlink r:id="rId27" w:tgtFrame="_blank" w:history="1">
        <w:r w:rsidRPr="006110A0">
          <w:rPr>
            <w:rStyle w:val="Hyperlink"/>
          </w:rPr>
          <w:t>nvao</w:t>
        </w:r>
        <w:proofErr w:type="spellEnd"/>
      </w:hyperlink>
      <w:r w:rsidRPr="006110A0">
        <w:t>​</w:t>
      </w:r>
    </w:p>
    <w:p w14:paraId="15F146C6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Sector-Specific Taxes &amp; Incentives</w:t>
      </w:r>
    </w:p>
    <w:p w14:paraId="6434C5E9" w14:textId="77777777" w:rsidR="006110A0" w:rsidRPr="006110A0" w:rsidRDefault="006110A0" w:rsidP="006110A0">
      <w:pPr>
        <w:numPr>
          <w:ilvl w:val="0"/>
          <w:numId w:val="45"/>
        </w:numPr>
      </w:pPr>
      <w:r w:rsidRPr="006110A0">
        <w:rPr>
          <w:b/>
          <w:bCs/>
        </w:rPr>
        <w:t>Standard CIT</w:t>
      </w:r>
      <w:r w:rsidRPr="006110A0">
        <w:t>: 25.8% (broadcasting and education providers)</w:t>
      </w:r>
    </w:p>
    <w:p w14:paraId="57996D62" w14:textId="77777777" w:rsidR="006110A0" w:rsidRPr="006110A0" w:rsidRDefault="006110A0" w:rsidP="006110A0">
      <w:pPr>
        <w:numPr>
          <w:ilvl w:val="0"/>
          <w:numId w:val="45"/>
        </w:numPr>
      </w:pPr>
      <w:r w:rsidRPr="006110A0">
        <w:rPr>
          <w:b/>
          <w:bCs/>
        </w:rPr>
        <w:t>Non-Profit Status</w:t>
      </w:r>
      <w:r w:rsidRPr="006110A0">
        <w:t>: Educational institutions may qualify for non-profit tax exemptions (limited CIT liability, reduced VAT)</w:t>
      </w:r>
    </w:p>
    <w:p w14:paraId="34063E77" w14:textId="77777777" w:rsidR="006110A0" w:rsidRPr="006110A0" w:rsidRDefault="006110A0" w:rsidP="006110A0">
      <w:pPr>
        <w:numPr>
          <w:ilvl w:val="0"/>
          <w:numId w:val="45"/>
        </w:numPr>
      </w:pPr>
      <w:r w:rsidRPr="006110A0">
        <w:rPr>
          <w:b/>
          <w:bCs/>
        </w:rPr>
        <w:t>Innovation Box</w:t>
      </w:r>
      <w:r w:rsidRPr="006110A0">
        <w:t>: 9% rate on R&amp;D for educational technology</w:t>
      </w:r>
    </w:p>
    <w:p w14:paraId="6E972A5A" w14:textId="77777777" w:rsidR="006110A0" w:rsidRPr="006110A0" w:rsidRDefault="006110A0" w:rsidP="006110A0">
      <w:pPr>
        <w:numPr>
          <w:ilvl w:val="0"/>
          <w:numId w:val="45"/>
        </w:numPr>
      </w:pPr>
      <w:r w:rsidRPr="006110A0">
        <w:rPr>
          <w:b/>
          <w:bCs/>
        </w:rPr>
        <w:t>Reduced VAT</w:t>
      </w:r>
      <w:r w:rsidRPr="006110A0">
        <w:t>: 9% on certain educational services and materials (subject to conditions)</w:t>
      </w:r>
    </w:p>
    <w:p w14:paraId="3840B7B5" w14:textId="77777777" w:rsidR="006110A0" w:rsidRPr="006110A0" w:rsidRDefault="006110A0" w:rsidP="006110A0">
      <w:r w:rsidRPr="006110A0">
        <w:pict w14:anchorId="5A187C37">
          <v:rect id="_x0000_i1086" style="width:0;height:.75pt" o:hralign="center" o:hrstd="t" o:hr="t" fillcolor="#a0a0a0" stroked="f"/>
        </w:pict>
      </w:r>
    </w:p>
    <w:p w14:paraId="25D45BB8" w14:textId="77777777" w:rsidR="006110A0" w:rsidRPr="006110A0" w:rsidRDefault="006110A0" w:rsidP="006110A0">
      <w:pPr>
        <w:rPr>
          <w:b/>
          <w:bCs/>
        </w:rPr>
      </w:pPr>
      <w:r w:rsidRPr="006110A0">
        <w:rPr>
          <w:b/>
          <w:bCs/>
        </w:rPr>
        <w:t>Summary Table: 2025 Thresholds &amp; Deadlines</w:t>
      </w:r>
    </w:p>
    <w:p w14:paraId="119CC891" w14:textId="77777777" w:rsidR="006110A0" w:rsidRDefault="006110A0" w:rsidP="006110A0">
      <w:r>
        <w:t>## Regulatory Licensing &amp; Compliance Overview (Netherlands 2025)</w:t>
      </w:r>
    </w:p>
    <w:p w14:paraId="46C71268" w14:textId="77777777" w:rsidR="006110A0" w:rsidRDefault="006110A0" w:rsidP="006110A0"/>
    <w:p w14:paraId="5E19EE4E" w14:textId="77777777" w:rsidR="006110A0" w:rsidRDefault="006110A0" w:rsidP="006110A0">
      <w:r>
        <w:t>| Industry | License / Permit | Threshold | Key Deadline |</w:t>
      </w:r>
    </w:p>
    <w:p w14:paraId="23D80DF7" w14:textId="77777777" w:rsidR="006110A0" w:rsidRDefault="006110A0" w:rsidP="006110A0">
      <w:r>
        <w:t>| :--- | :--- | :--- | :--- |</w:t>
      </w:r>
    </w:p>
    <w:p w14:paraId="329C783A" w14:textId="77777777" w:rsidR="006110A0" w:rsidRDefault="006110A0" w:rsidP="006110A0">
      <w:r>
        <w:t>| **Software &amp; Tech** | Dual-Use Export | N/A (all restricted items) | Application with technical specs; 30–60 days approval |</w:t>
      </w:r>
    </w:p>
    <w:p w14:paraId="37BD0517" w14:textId="77777777" w:rsidR="006110A0" w:rsidRDefault="006110A0" w:rsidP="006110A0">
      <w:r>
        <w:t>| **Software &amp; Tech** | Innovation Box | N/A; “small” threshold turnover ≤ €50 million | Annual declaration in CIT return |</w:t>
      </w:r>
    </w:p>
    <w:p w14:paraId="697909C9" w14:textId="77777777" w:rsidR="006110A0" w:rsidRDefault="006110A0" w:rsidP="006110A0">
      <w:r>
        <w:t>| **Fintech** | EMI License | €350,000 minimum capital | 12–15 months processing |</w:t>
      </w:r>
    </w:p>
    <w:p w14:paraId="63795A54" w14:textId="77777777" w:rsidR="006110A0" w:rsidRDefault="006110A0" w:rsidP="006110A0">
      <w:r>
        <w:t>| **Fintech** | PI License | €20,000–€125,000 capital | 9–12 months processing |</w:t>
      </w:r>
    </w:p>
    <w:p w14:paraId="418B4173" w14:textId="77777777" w:rsidR="006110A0" w:rsidRDefault="006110A0" w:rsidP="006110A0">
      <w:r>
        <w:t>| **Fintech** | VASP Registration | €0 (all VASP activity) | 4–8 weeks (AFM / DNB approval) |</w:t>
      </w:r>
    </w:p>
    <w:p w14:paraId="165AB910" w14:textId="77777777" w:rsidR="006110A0" w:rsidRDefault="006110A0" w:rsidP="006110A0">
      <w:r>
        <w:t>| **Healthcare** | CE Marking – Medical Devices | Class-dependent; all devices | Notified body audit: 4–12 weeks |</w:t>
      </w:r>
    </w:p>
    <w:p w14:paraId="317A5DF3" w14:textId="77777777" w:rsidR="006110A0" w:rsidRDefault="006110A0" w:rsidP="006110A0">
      <w:r>
        <w:lastRenderedPageBreak/>
        <w:t>| **Healthcare** | Telemedicine | N/A; physician must be BIG-registered | Professional registration with IGJ |</w:t>
      </w:r>
    </w:p>
    <w:p w14:paraId="3E730387" w14:textId="77777777" w:rsidR="006110A0" w:rsidRDefault="006110A0" w:rsidP="006110A0">
      <w:r>
        <w:t>| **E-Commerce** | EPR Packaging | &gt; 50,000 kg / year | Re-registration deadline: 18 Aug 2025 |</w:t>
      </w:r>
    </w:p>
    <w:p w14:paraId="5D5B1A1F" w14:textId="77777777" w:rsidR="006110A0" w:rsidRDefault="006110A0" w:rsidP="006110A0">
      <w:r>
        <w:t>| **E-Commerce** | WEEE Registration | €0 (all EEE sellers) | Ongoing; annual reporting |</w:t>
      </w:r>
    </w:p>
    <w:p w14:paraId="0B060D6D" w14:textId="77777777" w:rsidR="006110A0" w:rsidRDefault="006110A0" w:rsidP="006110A0">
      <w:r>
        <w:t>| **Manufacturing** | Environmental Permit | All industrial facilities | Regular: 8 weeks; Extensive: 26 weeks (+6-week possible extension) |</w:t>
      </w:r>
    </w:p>
    <w:p w14:paraId="023DD33C" w14:textId="77777777" w:rsidR="006110A0" w:rsidRDefault="006110A0" w:rsidP="006110A0">
      <w:r>
        <w:t>| **Manufacturing** | VCA Certification | Recommended for high-risk work | 3-year validity; annual checks; renewal 12 months before expiry |</w:t>
      </w:r>
    </w:p>
    <w:p w14:paraId="18DD66F6" w14:textId="77777777" w:rsidR="006110A0" w:rsidRDefault="006110A0" w:rsidP="006110A0">
      <w:r>
        <w:t>| **Professional Services** | Lawyer / Notary Registration | N/A; protected title | NBA registration; continuous compliance |</w:t>
      </w:r>
    </w:p>
    <w:p w14:paraId="00C3ADC3" w14:textId="77777777" w:rsidR="006110A0" w:rsidRDefault="006110A0" w:rsidP="006110A0">
      <w:r>
        <w:t>| **Professional Services** | Recruitment Agency License | N/A | Implementation delayed; new target Jan 2025 |</w:t>
      </w:r>
    </w:p>
    <w:p w14:paraId="6DEDB368" w14:textId="77777777" w:rsidR="006110A0" w:rsidRDefault="006110A0" w:rsidP="006110A0">
      <w:r>
        <w:t xml:space="preserve">| **Broadcasting** | </w:t>
      </w:r>
      <w:proofErr w:type="spellStart"/>
      <w:r>
        <w:t>CvdM</w:t>
      </w:r>
      <w:proofErr w:type="spellEnd"/>
      <w:r>
        <w:t xml:space="preserve"> License | N/A; all commercial broadcasters | 5-year license; renewal 5 months before expiry |</w:t>
      </w:r>
    </w:p>
    <w:p w14:paraId="65D4C379" w14:textId="53088502" w:rsidR="006110A0" w:rsidRDefault="006110A0" w:rsidP="006110A0">
      <w:r>
        <w:t>| **Education** | NVAO Accreditation | N/A; all new programmes | €24,000 fee; 6-month target completion |</w:t>
      </w:r>
    </w:p>
    <w:p w14:paraId="722A4E00" w14:textId="51C3F682" w:rsidR="006110A0" w:rsidRPr="006110A0" w:rsidRDefault="006110A0" w:rsidP="006110A0">
      <w:r w:rsidRPr="006110A0">
        <w:pict w14:anchorId="786224DE">
          <v:rect id="_x0000_i1087" style="width:0;height:.75pt" o:hralign="center" o:hrstd="t" o:hr="t" fillcolor="#a0a0a0" stroked="f"/>
        </w:pict>
      </w:r>
    </w:p>
    <w:p w14:paraId="5BFF3828" w14:textId="77777777" w:rsidR="006110A0" w:rsidRPr="006110A0" w:rsidRDefault="006110A0" w:rsidP="006110A0">
      <w:r w:rsidRPr="006110A0">
        <w:t xml:space="preserve">This comprehensive guide reflects current (2025) Dutch laws and regulatory frameworks as administered by the </w:t>
      </w:r>
      <w:proofErr w:type="spellStart"/>
      <w:r w:rsidRPr="006110A0">
        <w:t>Belastingdienst</w:t>
      </w:r>
      <w:proofErr w:type="spellEnd"/>
      <w:r w:rsidRPr="006110A0">
        <w:t xml:space="preserve">, DNB, AFM, </w:t>
      </w:r>
      <w:proofErr w:type="spellStart"/>
      <w:r w:rsidRPr="006110A0">
        <w:t>CvdM</w:t>
      </w:r>
      <w:proofErr w:type="spellEnd"/>
      <w:r w:rsidRPr="006110A0">
        <w:t>, NVAO, and other designated authorities. Foreign businesses must consult with local advisors and regulatory bodies to confirm current compliance status and applicable thresholds.</w:t>
      </w:r>
    </w:p>
    <w:p w14:paraId="012E234B" w14:textId="77777777" w:rsidR="006110A0" w:rsidRDefault="006110A0"/>
    <w:sectPr w:rsidR="00611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A3D"/>
    <w:multiLevelType w:val="multilevel"/>
    <w:tmpl w:val="8B1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00F01"/>
    <w:multiLevelType w:val="multilevel"/>
    <w:tmpl w:val="8F64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93BE5"/>
    <w:multiLevelType w:val="multilevel"/>
    <w:tmpl w:val="DC3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1F28FA"/>
    <w:multiLevelType w:val="multilevel"/>
    <w:tmpl w:val="642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3E4434"/>
    <w:multiLevelType w:val="multilevel"/>
    <w:tmpl w:val="A35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8313D"/>
    <w:multiLevelType w:val="multilevel"/>
    <w:tmpl w:val="434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887891"/>
    <w:multiLevelType w:val="multilevel"/>
    <w:tmpl w:val="618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F1172"/>
    <w:multiLevelType w:val="multilevel"/>
    <w:tmpl w:val="F78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45CAE"/>
    <w:multiLevelType w:val="multilevel"/>
    <w:tmpl w:val="9AA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3E37D7"/>
    <w:multiLevelType w:val="multilevel"/>
    <w:tmpl w:val="DDE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9235C3"/>
    <w:multiLevelType w:val="multilevel"/>
    <w:tmpl w:val="73A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C25AAD"/>
    <w:multiLevelType w:val="multilevel"/>
    <w:tmpl w:val="EEC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A834FF"/>
    <w:multiLevelType w:val="multilevel"/>
    <w:tmpl w:val="CFC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9970B3"/>
    <w:multiLevelType w:val="multilevel"/>
    <w:tmpl w:val="B3B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706CF3"/>
    <w:multiLevelType w:val="multilevel"/>
    <w:tmpl w:val="F14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B954F2"/>
    <w:multiLevelType w:val="multilevel"/>
    <w:tmpl w:val="178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FC6D97"/>
    <w:multiLevelType w:val="multilevel"/>
    <w:tmpl w:val="2B5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C75933"/>
    <w:multiLevelType w:val="multilevel"/>
    <w:tmpl w:val="7CD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F90E69"/>
    <w:multiLevelType w:val="multilevel"/>
    <w:tmpl w:val="F9A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244FAF"/>
    <w:multiLevelType w:val="multilevel"/>
    <w:tmpl w:val="6EAA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932057"/>
    <w:multiLevelType w:val="multilevel"/>
    <w:tmpl w:val="D80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BF21AF"/>
    <w:multiLevelType w:val="multilevel"/>
    <w:tmpl w:val="C4A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5E36DA"/>
    <w:multiLevelType w:val="multilevel"/>
    <w:tmpl w:val="1E6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C23085"/>
    <w:multiLevelType w:val="multilevel"/>
    <w:tmpl w:val="417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976F31"/>
    <w:multiLevelType w:val="multilevel"/>
    <w:tmpl w:val="077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05321D"/>
    <w:multiLevelType w:val="multilevel"/>
    <w:tmpl w:val="9F4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901D9B"/>
    <w:multiLevelType w:val="multilevel"/>
    <w:tmpl w:val="E74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F25192"/>
    <w:multiLevelType w:val="multilevel"/>
    <w:tmpl w:val="096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1538AB"/>
    <w:multiLevelType w:val="multilevel"/>
    <w:tmpl w:val="879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FA7A4F"/>
    <w:multiLevelType w:val="multilevel"/>
    <w:tmpl w:val="16B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AA4CD9"/>
    <w:multiLevelType w:val="multilevel"/>
    <w:tmpl w:val="C2E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BF2230"/>
    <w:multiLevelType w:val="multilevel"/>
    <w:tmpl w:val="75B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2B5B3B"/>
    <w:multiLevelType w:val="multilevel"/>
    <w:tmpl w:val="4A2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C5C86"/>
    <w:multiLevelType w:val="multilevel"/>
    <w:tmpl w:val="B37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0801F9"/>
    <w:multiLevelType w:val="multilevel"/>
    <w:tmpl w:val="D148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FD7867"/>
    <w:multiLevelType w:val="multilevel"/>
    <w:tmpl w:val="CFF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173C4"/>
    <w:multiLevelType w:val="multilevel"/>
    <w:tmpl w:val="00B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B53BFC"/>
    <w:multiLevelType w:val="multilevel"/>
    <w:tmpl w:val="E42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BA4B0B"/>
    <w:multiLevelType w:val="multilevel"/>
    <w:tmpl w:val="42E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B1153B"/>
    <w:multiLevelType w:val="multilevel"/>
    <w:tmpl w:val="771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1C215D"/>
    <w:multiLevelType w:val="multilevel"/>
    <w:tmpl w:val="2C9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7369D5"/>
    <w:multiLevelType w:val="multilevel"/>
    <w:tmpl w:val="E03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2479AB"/>
    <w:multiLevelType w:val="multilevel"/>
    <w:tmpl w:val="C05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F831DF"/>
    <w:multiLevelType w:val="multilevel"/>
    <w:tmpl w:val="F39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B74FB5"/>
    <w:multiLevelType w:val="multilevel"/>
    <w:tmpl w:val="2C3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3282128">
    <w:abstractNumId w:val="24"/>
  </w:num>
  <w:num w:numId="2" w16cid:durableId="1679111020">
    <w:abstractNumId w:val="12"/>
  </w:num>
  <w:num w:numId="3" w16cid:durableId="2099904850">
    <w:abstractNumId w:val="43"/>
  </w:num>
  <w:num w:numId="4" w16cid:durableId="1837722971">
    <w:abstractNumId w:val="22"/>
  </w:num>
  <w:num w:numId="5" w16cid:durableId="1907229481">
    <w:abstractNumId w:val="2"/>
  </w:num>
  <w:num w:numId="6" w16cid:durableId="179205847">
    <w:abstractNumId w:val="37"/>
  </w:num>
  <w:num w:numId="7" w16cid:durableId="977762499">
    <w:abstractNumId w:val="29"/>
  </w:num>
  <w:num w:numId="8" w16cid:durableId="408578622">
    <w:abstractNumId w:val="16"/>
  </w:num>
  <w:num w:numId="9" w16cid:durableId="237834105">
    <w:abstractNumId w:val="11"/>
  </w:num>
  <w:num w:numId="10" w16cid:durableId="1698046231">
    <w:abstractNumId w:val="25"/>
  </w:num>
  <w:num w:numId="11" w16cid:durableId="318657540">
    <w:abstractNumId w:val="10"/>
  </w:num>
  <w:num w:numId="12" w16cid:durableId="455219791">
    <w:abstractNumId w:val="28"/>
  </w:num>
  <w:num w:numId="13" w16cid:durableId="111750448">
    <w:abstractNumId w:val="3"/>
  </w:num>
  <w:num w:numId="14" w16cid:durableId="1810516273">
    <w:abstractNumId w:val="18"/>
  </w:num>
  <w:num w:numId="15" w16cid:durableId="1503815046">
    <w:abstractNumId w:val="8"/>
  </w:num>
  <w:num w:numId="16" w16cid:durableId="284041968">
    <w:abstractNumId w:val="4"/>
  </w:num>
  <w:num w:numId="17" w16cid:durableId="173880746">
    <w:abstractNumId w:val="1"/>
  </w:num>
  <w:num w:numId="18" w16cid:durableId="932397481">
    <w:abstractNumId w:val="35"/>
  </w:num>
  <w:num w:numId="19" w16cid:durableId="579828400">
    <w:abstractNumId w:val="15"/>
  </w:num>
  <w:num w:numId="20" w16cid:durableId="1190029735">
    <w:abstractNumId w:val="7"/>
  </w:num>
  <w:num w:numId="21" w16cid:durableId="1757704325">
    <w:abstractNumId w:val="38"/>
  </w:num>
  <w:num w:numId="22" w16cid:durableId="1128551335">
    <w:abstractNumId w:val="33"/>
  </w:num>
  <w:num w:numId="23" w16cid:durableId="2042053161">
    <w:abstractNumId w:val="39"/>
  </w:num>
  <w:num w:numId="24" w16cid:durableId="1713192812">
    <w:abstractNumId w:val="40"/>
  </w:num>
  <w:num w:numId="25" w16cid:durableId="628703228">
    <w:abstractNumId w:val="31"/>
  </w:num>
  <w:num w:numId="26" w16cid:durableId="1793207358">
    <w:abstractNumId w:val="30"/>
  </w:num>
  <w:num w:numId="27" w16cid:durableId="1274942729">
    <w:abstractNumId w:val="36"/>
  </w:num>
  <w:num w:numId="28" w16cid:durableId="2003778837">
    <w:abstractNumId w:val="9"/>
  </w:num>
  <w:num w:numId="29" w16cid:durableId="110320275">
    <w:abstractNumId w:val="5"/>
  </w:num>
  <w:num w:numId="30" w16cid:durableId="570776329">
    <w:abstractNumId w:val="42"/>
  </w:num>
  <w:num w:numId="31" w16cid:durableId="1419328494">
    <w:abstractNumId w:val="13"/>
  </w:num>
  <w:num w:numId="32" w16cid:durableId="1251088823">
    <w:abstractNumId w:val="26"/>
  </w:num>
  <w:num w:numId="33" w16cid:durableId="1486773068">
    <w:abstractNumId w:val="21"/>
  </w:num>
  <w:num w:numId="34" w16cid:durableId="931203005">
    <w:abstractNumId w:val="14"/>
  </w:num>
  <w:num w:numId="35" w16cid:durableId="617106358">
    <w:abstractNumId w:val="0"/>
  </w:num>
  <w:num w:numId="36" w16cid:durableId="47649234">
    <w:abstractNumId w:val="20"/>
  </w:num>
  <w:num w:numId="37" w16cid:durableId="1788308665">
    <w:abstractNumId w:val="32"/>
  </w:num>
  <w:num w:numId="38" w16cid:durableId="1541164378">
    <w:abstractNumId w:val="27"/>
  </w:num>
  <w:num w:numId="39" w16cid:durableId="1588995763">
    <w:abstractNumId w:val="23"/>
  </w:num>
  <w:num w:numId="40" w16cid:durableId="1712420906">
    <w:abstractNumId w:val="34"/>
  </w:num>
  <w:num w:numId="41" w16cid:durableId="1984580709">
    <w:abstractNumId w:val="19"/>
  </w:num>
  <w:num w:numId="42" w16cid:durableId="1878812181">
    <w:abstractNumId w:val="6"/>
  </w:num>
  <w:num w:numId="43" w16cid:durableId="110511503">
    <w:abstractNumId w:val="44"/>
  </w:num>
  <w:num w:numId="44" w16cid:durableId="217866963">
    <w:abstractNumId w:val="17"/>
  </w:num>
  <w:num w:numId="45" w16cid:durableId="9208708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A0"/>
    <w:rsid w:val="006110A0"/>
    <w:rsid w:val="009E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9DB0"/>
  <w15:chartTrackingRefBased/>
  <w15:docId w15:val="{62B53324-1B4D-4F2D-9FA8-C3B5D612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0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x-consultants-international.com/publications/innovation-box-regime" TargetMode="External"/><Relationship Id="rId13" Type="http://schemas.openxmlformats.org/officeDocument/2006/relationships/hyperlink" Target="https://www.lightspark.com/knowledge/is-crypto-legal-in-netherlands" TargetMode="External"/><Relationship Id="rId18" Type="http://schemas.openxmlformats.org/officeDocument/2006/relationships/hyperlink" Target="https://cms.law/en/int/expert-guides/cms-expert-guide-to-digital-health-apps-and-telemedicine/netherlands" TargetMode="External"/><Relationship Id="rId26" Type="http://schemas.openxmlformats.org/officeDocument/2006/relationships/hyperlink" Target="https://business.gov.nl/regulation/permission-start-commercial-broadcasting-sta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amexpat.nl/expat-info/consumer-rights-netherlands/purchases-warranty" TargetMode="External"/><Relationship Id="rId7" Type="http://schemas.openxmlformats.org/officeDocument/2006/relationships/hyperlink" Target="https://practiceguides.chambers.com/practice-guides/corporate-tax-2025/netherlands" TargetMode="External"/><Relationship Id="rId12" Type="http://schemas.openxmlformats.org/officeDocument/2006/relationships/hyperlink" Target="https://www.afm.nl/en/sector/actueel/2025/mei/sb-annex-wwft-sw-cryptopartijen" TargetMode="External"/><Relationship Id="rId17" Type="http://schemas.openxmlformats.org/officeDocument/2006/relationships/hyperlink" Target="https://www.autoriteitpersoonsgegevens.nl/en/themes/health/using-and-sharing-health-data/processing-of-health-data" TargetMode="External"/><Relationship Id="rId25" Type="http://schemas.openxmlformats.org/officeDocument/2006/relationships/hyperlink" Target="https://workwell-global.com/blog/legal-updates-impacting-recruitment-in-the-netherlan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complix.com/medical-device-ce-marking-guide/" TargetMode="External"/><Relationship Id="rId20" Type="http://schemas.openxmlformats.org/officeDocument/2006/relationships/hyperlink" Target="https://www.bricknest.nl/en/blog/elektronisch-afval-wettelijke-richtlijnen-in-nederland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oganlovells.com/en/publications/new-dutch-export-controls-on-advanced-semiconductor-manufacturing-equipment" TargetMode="External"/><Relationship Id="rId11" Type="http://schemas.openxmlformats.org/officeDocument/2006/relationships/hyperlink" Target="https://rue.ee/emi-psp-license/emi-license-in-netherlands/" TargetMode="External"/><Relationship Id="rId24" Type="http://schemas.openxmlformats.org/officeDocument/2006/relationships/hyperlink" Target="https://www.ifac.org/about-ifac/membership/profile/netherlands" TargetMode="External"/><Relationship Id="rId5" Type="http://schemas.openxmlformats.org/officeDocument/2006/relationships/hyperlink" Target="https://www.benninkdunin.com/insights/recent-developments-in-dutch-french-and-european-union-export-controls" TargetMode="External"/><Relationship Id="rId15" Type="http://schemas.openxmlformats.org/officeDocument/2006/relationships/hyperlink" Target="https://business.gov.nl/regulation/medical-devices/" TargetMode="External"/><Relationship Id="rId23" Type="http://schemas.openxmlformats.org/officeDocument/2006/relationships/hyperlink" Target="https://www.arbo-nederland.nl/en/our-certification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rue.ee/emi-psp-license/emi-license-in-netherlands/" TargetMode="External"/><Relationship Id="rId19" Type="http://schemas.openxmlformats.org/officeDocument/2006/relationships/hyperlink" Target="https://www.envenance-global.com/new-developments-in-extended-producer-responsibility-epr-2025-what-companies-need-to-kn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x-consultants-international.com/publications/innovation-box-regime" TargetMode="External"/><Relationship Id="rId14" Type="http://schemas.openxmlformats.org/officeDocument/2006/relationships/hyperlink" Target="https://business.gov.nl/regulation/medical-devices/" TargetMode="External"/><Relationship Id="rId22" Type="http://schemas.openxmlformats.org/officeDocument/2006/relationships/hyperlink" Target="https://business.gov.nl/regulation/labelling/" TargetMode="External"/><Relationship Id="rId27" Type="http://schemas.openxmlformats.org/officeDocument/2006/relationships/hyperlink" Target="https://www.nvao.net/en/procedures/the-netherlands/initial-accredi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3825</Words>
  <Characters>21807</Characters>
  <Application>Microsoft Office Word</Application>
  <DocSecurity>0</DocSecurity>
  <Lines>181</Lines>
  <Paragraphs>51</Paragraphs>
  <ScaleCrop>false</ScaleCrop>
  <Company/>
  <LinksUpToDate>false</LinksUpToDate>
  <CharactersWithSpaces>25581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2025-11-10T10:12:00Z</dcterms:created>
  <dcterms:modified xsi:type="dcterms:W3CDTF">2025-11-10T10:13:00Z</dcterms:modified>
</cp:coreProperties>
</file>