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3E8F" w14:textId="77777777" w:rsidR="00F15F7C" w:rsidRPr="00F15F7C" w:rsidRDefault="00F15F7C" w:rsidP="00F15F7C">
      <w:r w:rsidRPr="00F15F7C">
        <w:t xml:space="preserve">The WBSO (Wet </w:t>
      </w:r>
      <w:proofErr w:type="spellStart"/>
      <w:r w:rsidRPr="00F15F7C">
        <w:t>Bevordering</w:t>
      </w:r>
      <w:proofErr w:type="spellEnd"/>
      <w:r w:rsidRPr="00F15F7C">
        <w:t xml:space="preserve"> </w:t>
      </w:r>
      <w:proofErr w:type="spellStart"/>
      <w:r w:rsidRPr="00F15F7C">
        <w:t>Speur</w:t>
      </w:r>
      <w:proofErr w:type="spellEnd"/>
      <w:r w:rsidRPr="00F15F7C">
        <w:t xml:space="preserve">- </w:t>
      </w:r>
      <w:proofErr w:type="spellStart"/>
      <w:r w:rsidRPr="00F15F7C">
        <w:t>en</w:t>
      </w:r>
      <w:proofErr w:type="spellEnd"/>
      <w:r w:rsidRPr="00F15F7C">
        <w:t xml:space="preserve"> </w:t>
      </w:r>
      <w:proofErr w:type="spellStart"/>
      <w:r w:rsidRPr="00F15F7C">
        <w:t>Ontwikkelingswerk</w:t>
      </w:r>
      <w:proofErr w:type="spellEnd"/>
      <w:r w:rsidRPr="00F15F7C">
        <w:t xml:space="preserve">) is the official Dutch R&amp;D tax credit scheme for 2025, designed to reduce </w:t>
      </w:r>
      <w:proofErr w:type="spellStart"/>
      <w:r w:rsidRPr="00F15F7C">
        <w:t>labor</w:t>
      </w:r>
      <w:proofErr w:type="spellEnd"/>
      <w:r w:rsidRPr="00F15F7C">
        <w:t xml:space="preserve"> and material costs for companies undertaking innovative projects. It offers different deduction percentages for startups and established companies, fixed maximum deduction amounts, specific qualifying criteria, and a digital application process managed by RVO.</w:t>
      </w:r>
    </w:p>
    <w:p w14:paraId="37ABC5C6" w14:textId="77777777" w:rsidR="00F15F7C" w:rsidRPr="00F15F7C" w:rsidRDefault="00F15F7C" w:rsidP="00F15F7C">
      <w:pPr>
        <w:rPr>
          <w:b/>
          <w:bCs/>
        </w:rPr>
      </w:pPr>
      <w:r w:rsidRPr="00F15F7C">
        <w:rPr>
          <w:b/>
          <w:bCs/>
        </w:rPr>
        <w:t>Deduction Percentages and Maximum Amounts</w:t>
      </w:r>
    </w:p>
    <w:p w14:paraId="53CEFDE4" w14:textId="77777777" w:rsidR="00F15F7C" w:rsidRPr="00F15F7C" w:rsidRDefault="00F15F7C" w:rsidP="00F15F7C">
      <w:pPr>
        <w:numPr>
          <w:ilvl w:val="0"/>
          <w:numId w:val="1"/>
        </w:numPr>
      </w:pPr>
      <w:r w:rsidRPr="00F15F7C">
        <w:rPr>
          <w:b/>
          <w:bCs/>
        </w:rPr>
        <w:t>Non-startups (regular companies):</w:t>
      </w:r>
    </w:p>
    <w:p w14:paraId="46EF002D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36% tax credit on the first €380,000 of R&amp;D wage and material costs.</w:t>
      </w:r>
      <w:hyperlink r:id="rId5" w:tgtFrame="_blank" w:history="1">
        <w:r w:rsidRPr="00F15F7C">
          <w:rPr>
            <w:rStyle w:val="Hyperlink"/>
          </w:rPr>
          <w:t>english.rvo+2</w:t>
        </w:r>
      </w:hyperlink>
      <w:r w:rsidRPr="00F15F7C">
        <w:t>​</w:t>
      </w:r>
    </w:p>
    <w:p w14:paraId="59E68AD9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16% on R&amp;D costs exceeding €380,000.</w:t>
      </w:r>
      <w:hyperlink r:id="rId6" w:tgtFrame="_blank" w:history="1">
        <w:r w:rsidRPr="00F15F7C">
          <w:rPr>
            <w:rStyle w:val="Hyperlink"/>
          </w:rPr>
          <w:t>english.rvo+2</w:t>
        </w:r>
      </w:hyperlink>
      <w:r w:rsidRPr="00F15F7C">
        <w:t>​</w:t>
      </w:r>
    </w:p>
    <w:p w14:paraId="7C699220" w14:textId="77777777" w:rsidR="00F15F7C" w:rsidRPr="00F15F7C" w:rsidRDefault="00F15F7C" w:rsidP="00F15F7C">
      <w:pPr>
        <w:numPr>
          <w:ilvl w:val="0"/>
          <w:numId w:val="1"/>
        </w:numPr>
      </w:pPr>
      <w:r w:rsidRPr="00F15F7C">
        <w:rPr>
          <w:b/>
          <w:bCs/>
        </w:rPr>
        <w:t>Startups:</w:t>
      </w:r>
    </w:p>
    <w:p w14:paraId="7917DA05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50% tax credit on the first €380,000 of R&amp;D costs.</w:t>
      </w:r>
      <w:hyperlink r:id="rId7" w:tgtFrame="_blank" w:history="1">
        <w:r w:rsidRPr="00F15F7C">
          <w:rPr>
            <w:rStyle w:val="Hyperlink"/>
          </w:rPr>
          <w:t>ignite-group+3</w:t>
        </w:r>
      </w:hyperlink>
      <w:r w:rsidRPr="00F15F7C">
        <w:t>​</w:t>
      </w:r>
    </w:p>
    <w:p w14:paraId="2313F086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16% on R&amp;D costs above €380,000.</w:t>
      </w:r>
      <w:hyperlink r:id="rId8" w:tgtFrame="_blank" w:history="1">
        <w:r w:rsidRPr="00F15F7C">
          <w:rPr>
            <w:rStyle w:val="Hyperlink"/>
          </w:rPr>
          <w:t>ffund+2</w:t>
        </w:r>
      </w:hyperlink>
      <w:r w:rsidRPr="00F15F7C">
        <w:t>​</w:t>
      </w:r>
    </w:p>
    <w:p w14:paraId="4EFEFE26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Additional fixed tax credit: €7,875 in 2025 for startups (available for a maximum of 3 years).</w:t>
      </w:r>
      <w:hyperlink r:id="rId9" w:tgtFrame="_blank" w:history="1">
        <w:r w:rsidRPr="00F15F7C">
          <w:rPr>
            <w:rStyle w:val="Hyperlink"/>
          </w:rPr>
          <w:t>english.rvo+1</w:t>
        </w:r>
      </w:hyperlink>
      <w:r w:rsidRPr="00F15F7C">
        <w:t>​</w:t>
      </w:r>
    </w:p>
    <w:p w14:paraId="2768DDDC" w14:textId="77777777" w:rsidR="00F15F7C" w:rsidRPr="00F15F7C" w:rsidRDefault="00F15F7C" w:rsidP="00F15F7C">
      <w:pPr>
        <w:numPr>
          <w:ilvl w:val="0"/>
          <w:numId w:val="1"/>
        </w:numPr>
      </w:pPr>
      <w:r w:rsidRPr="00F15F7C">
        <w:rPr>
          <w:b/>
          <w:bCs/>
        </w:rPr>
        <w:t>Self-employed persons:</w:t>
      </w:r>
    </w:p>
    <w:p w14:paraId="7D140388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Fixed WBSO tax credit: €15,738 for 2025.</w:t>
      </w:r>
      <w:hyperlink r:id="rId10" w:tgtFrame="_blank" w:history="1">
        <w:r w:rsidRPr="00F15F7C">
          <w:rPr>
            <w:rStyle w:val="Hyperlink"/>
          </w:rPr>
          <w:t>english.rvo+1</w:t>
        </w:r>
      </w:hyperlink>
      <w:r w:rsidRPr="00F15F7C">
        <w:t>​</w:t>
      </w:r>
    </w:p>
    <w:p w14:paraId="03D8649B" w14:textId="77777777" w:rsidR="00F15F7C" w:rsidRPr="00F15F7C" w:rsidRDefault="00F15F7C" w:rsidP="00F15F7C">
      <w:pPr>
        <w:numPr>
          <w:ilvl w:val="1"/>
          <w:numId w:val="1"/>
        </w:numPr>
      </w:pPr>
      <w:r w:rsidRPr="00F15F7C">
        <w:t>Additional credit for self-employed startups: €7,875.</w:t>
      </w:r>
      <w:hyperlink r:id="rId11" w:tgtFrame="_blank" w:history="1">
        <w:r w:rsidRPr="00F15F7C">
          <w:rPr>
            <w:rStyle w:val="Hyperlink"/>
          </w:rPr>
          <w:t>english.rvo</w:t>
        </w:r>
      </w:hyperlink>
      <w:r w:rsidRPr="00F15F7C">
        <w:t>​</w:t>
      </w:r>
    </w:p>
    <w:p w14:paraId="1F984CE0" w14:textId="77777777" w:rsidR="00F15F7C" w:rsidRPr="00F15F7C" w:rsidRDefault="00F15F7C" w:rsidP="00F15F7C">
      <w:pPr>
        <w:rPr>
          <w:b/>
          <w:bCs/>
        </w:rPr>
      </w:pPr>
      <w:r w:rsidRPr="00F15F7C">
        <w:rPr>
          <w:b/>
          <w:bCs/>
        </w:rPr>
        <w:t>Project Qualifying Criteria</w:t>
      </w:r>
    </w:p>
    <w:p w14:paraId="30C9FA8D" w14:textId="77777777" w:rsidR="00F15F7C" w:rsidRPr="00F15F7C" w:rsidRDefault="00F15F7C" w:rsidP="00F15F7C">
      <w:r w:rsidRPr="00F15F7C">
        <w:t>To qualify for WBSO:</w:t>
      </w:r>
    </w:p>
    <w:p w14:paraId="4F9DD082" w14:textId="77777777" w:rsidR="00F15F7C" w:rsidRPr="00F15F7C" w:rsidRDefault="00F15F7C" w:rsidP="00F15F7C">
      <w:pPr>
        <w:numPr>
          <w:ilvl w:val="0"/>
          <w:numId w:val="2"/>
        </w:numPr>
      </w:pPr>
      <w:r w:rsidRPr="00F15F7C">
        <w:t>Projects must involve the development of technically new products, processes, or software.</w:t>
      </w:r>
      <w:hyperlink r:id="rId12" w:tgtFrame="_blank" w:history="1">
        <w:r w:rsidRPr="00F15F7C">
          <w:rPr>
            <w:rStyle w:val="Hyperlink"/>
          </w:rPr>
          <w:t>subsidieopmaat+2</w:t>
        </w:r>
      </w:hyperlink>
      <w:r w:rsidRPr="00F15F7C">
        <w:t>​</w:t>
      </w:r>
    </w:p>
    <w:p w14:paraId="7454EA88" w14:textId="77777777" w:rsidR="00F15F7C" w:rsidRPr="00F15F7C" w:rsidRDefault="00F15F7C" w:rsidP="00F15F7C">
      <w:pPr>
        <w:numPr>
          <w:ilvl w:val="0"/>
          <w:numId w:val="2"/>
        </w:numPr>
      </w:pPr>
      <w:r w:rsidRPr="00F15F7C">
        <w:t>Both payroll (employee) and non-payroll (self-employed) companies can apply.</w:t>
      </w:r>
      <w:hyperlink r:id="rId13" w:tgtFrame="_blank" w:history="1">
        <w:r w:rsidRPr="00F15F7C">
          <w:rPr>
            <w:rStyle w:val="Hyperlink"/>
          </w:rPr>
          <w:t>nordichq+1</w:t>
        </w:r>
      </w:hyperlink>
      <w:r w:rsidRPr="00F15F7C">
        <w:t>​</w:t>
      </w:r>
    </w:p>
    <w:p w14:paraId="78B66567" w14:textId="77777777" w:rsidR="00F15F7C" w:rsidRPr="00F15F7C" w:rsidRDefault="00F15F7C" w:rsidP="00F15F7C">
      <w:pPr>
        <w:numPr>
          <w:ilvl w:val="0"/>
          <w:numId w:val="2"/>
        </w:numPr>
      </w:pPr>
      <w:r w:rsidRPr="00F15F7C">
        <w:t>Projects need clear descriptions of technical challenges, objectives, anticipated outcomes, and planned R&amp;D activities/</w:t>
      </w:r>
      <w:proofErr w:type="spellStart"/>
      <w:r w:rsidRPr="00F15F7C">
        <w:t>hours.</w:t>
      </w:r>
      <w:hyperlink r:id="rId14" w:tgtFrame="_blank" w:history="1">
        <w:r w:rsidRPr="00F15F7C">
          <w:rPr>
            <w:rStyle w:val="Hyperlink"/>
          </w:rPr>
          <w:t>timechimp</w:t>
        </w:r>
        <w:proofErr w:type="spellEnd"/>
      </w:hyperlink>
      <w:r w:rsidRPr="00F15F7C">
        <w:t>​</w:t>
      </w:r>
    </w:p>
    <w:p w14:paraId="085D2652" w14:textId="77777777" w:rsidR="00F15F7C" w:rsidRPr="00F15F7C" w:rsidRDefault="00F15F7C" w:rsidP="00F15F7C">
      <w:pPr>
        <w:numPr>
          <w:ilvl w:val="0"/>
          <w:numId w:val="2"/>
        </w:numPr>
      </w:pPr>
      <w:r w:rsidRPr="00F15F7C">
        <w:t xml:space="preserve">Time spent on eligible R&amp;D work and material costs must be accurately </w:t>
      </w:r>
      <w:proofErr w:type="spellStart"/>
      <w:r w:rsidRPr="00F15F7C">
        <w:t>tracked.</w:t>
      </w:r>
      <w:hyperlink r:id="rId15" w:tgtFrame="_blank" w:history="1">
        <w:r w:rsidRPr="00F15F7C">
          <w:rPr>
            <w:rStyle w:val="Hyperlink"/>
          </w:rPr>
          <w:t>timechimp</w:t>
        </w:r>
        <w:proofErr w:type="spellEnd"/>
      </w:hyperlink>
      <w:r w:rsidRPr="00F15F7C">
        <w:t>​</w:t>
      </w:r>
    </w:p>
    <w:p w14:paraId="7893BBAD" w14:textId="77777777" w:rsidR="00F15F7C" w:rsidRPr="00F15F7C" w:rsidRDefault="00F15F7C" w:rsidP="00F15F7C">
      <w:pPr>
        <w:numPr>
          <w:ilvl w:val="0"/>
          <w:numId w:val="2"/>
        </w:numPr>
      </w:pPr>
      <w:r w:rsidRPr="00F15F7C">
        <w:t xml:space="preserve">For large capital expenditures (≥ €1 million), a maximum of 20% of an asset's value per year can qualify, spread over 5 </w:t>
      </w:r>
      <w:proofErr w:type="spellStart"/>
      <w:r w:rsidRPr="00F15F7C">
        <w:t>years.</w:t>
      </w:r>
      <w:hyperlink r:id="rId16" w:tgtFrame="_blank" w:history="1">
        <w:r w:rsidRPr="00F15F7C">
          <w:rPr>
            <w:rStyle w:val="Hyperlink"/>
          </w:rPr>
          <w:t>english.rvo</w:t>
        </w:r>
        <w:proofErr w:type="spellEnd"/>
      </w:hyperlink>
      <w:r w:rsidRPr="00F15F7C">
        <w:t>​</w:t>
      </w:r>
    </w:p>
    <w:p w14:paraId="5693DC46" w14:textId="77777777" w:rsidR="00F15F7C" w:rsidRPr="00F15F7C" w:rsidRDefault="00F15F7C" w:rsidP="00F15F7C">
      <w:pPr>
        <w:rPr>
          <w:b/>
          <w:bCs/>
        </w:rPr>
      </w:pPr>
      <w:r w:rsidRPr="00F15F7C">
        <w:rPr>
          <w:b/>
          <w:bCs/>
        </w:rPr>
        <w:t>Application Process via RVO</w:t>
      </w:r>
    </w:p>
    <w:p w14:paraId="01765029" w14:textId="77777777" w:rsidR="00F15F7C" w:rsidRPr="00F15F7C" w:rsidRDefault="00F15F7C" w:rsidP="00F15F7C">
      <w:pPr>
        <w:numPr>
          <w:ilvl w:val="0"/>
          <w:numId w:val="3"/>
        </w:numPr>
      </w:pPr>
      <w:r w:rsidRPr="00F15F7C">
        <w:rPr>
          <w:b/>
          <w:bCs/>
        </w:rPr>
        <w:lastRenderedPageBreak/>
        <w:t>Prepare Application:</w:t>
      </w:r>
      <w:r w:rsidRPr="00F15F7C">
        <w:t> Gather detailed information on the R&amp;D project, its technical goals, expected hours, and cost estimates.</w:t>
      </w:r>
      <w:hyperlink r:id="rId17" w:tgtFrame="_blank" w:history="1">
        <w:r w:rsidRPr="00F15F7C">
          <w:rPr>
            <w:rStyle w:val="Hyperlink"/>
          </w:rPr>
          <w:t>traqqie+1</w:t>
        </w:r>
      </w:hyperlink>
      <w:r w:rsidRPr="00F15F7C">
        <w:t>​</w:t>
      </w:r>
    </w:p>
    <w:p w14:paraId="32EDE97F" w14:textId="77777777" w:rsidR="00F15F7C" w:rsidRPr="00F15F7C" w:rsidRDefault="00F15F7C" w:rsidP="00F15F7C">
      <w:pPr>
        <w:numPr>
          <w:ilvl w:val="0"/>
          <w:numId w:val="3"/>
        </w:numPr>
      </w:pPr>
      <w:r w:rsidRPr="00F15F7C">
        <w:rPr>
          <w:b/>
          <w:bCs/>
        </w:rPr>
        <w:t>Submit via RVO:</w:t>
      </w:r>
      <w:r w:rsidRPr="00F15F7C">
        <w:t xml:space="preserve"> Apply online using </w:t>
      </w:r>
      <w:proofErr w:type="spellStart"/>
      <w:r w:rsidRPr="00F15F7C">
        <w:t>eHerkenning</w:t>
      </w:r>
      <w:proofErr w:type="spellEnd"/>
      <w:r w:rsidRPr="00F15F7C">
        <w:t xml:space="preserve"> (level 3 required) and submit the digital form through the RVO portal.</w:t>
      </w:r>
      <w:hyperlink r:id="rId18" w:tgtFrame="_blank" w:history="1">
        <w:r w:rsidRPr="00F15F7C">
          <w:rPr>
            <w:rStyle w:val="Hyperlink"/>
          </w:rPr>
          <w:t>english.rvo+2</w:t>
        </w:r>
      </w:hyperlink>
      <w:r w:rsidRPr="00F15F7C">
        <w:t>​</w:t>
      </w:r>
    </w:p>
    <w:p w14:paraId="6C23743E" w14:textId="77777777" w:rsidR="00F15F7C" w:rsidRPr="00F15F7C" w:rsidRDefault="00F15F7C" w:rsidP="00F15F7C">
      <w:pPr>
        <w:numPr>
          <w:ilvl w:val="0"/>
          <w:numId w:val="3"/>
        </w:numPr>
      </w:pPr>
      <w:r w:rsidRPr="00F15F7C">
        <w:rPr>
          <w:b/>
          <w:bCs/>
        </w:rPr>
        <w:t>Review and Approval:</w:t>
      </w:r>
      <w:r w:rsidRPr="00F15F7C">
        <w:t> RVO reviews applications within 3 months for self-employed and up to 3 months for other companies (longer if "actual costs" are chosen).</w:t>
      </w:r>
      <w:hyperlink r:id="rId19" w:tgtFrame="_blank" w:history="1">
        <w:r w:rsidRPr="00F15F7C">
          <w:rPr>
            <w:rStyle w:val="Hyperlink"/>
          </w:rPr>
          <w:t>subsidieopmaat+1</w:t>
        </w:r>
      </w:hyperlink>
      <w:r w:rsidRPr="00F15F7C">
        <w:t>​</w:t>
      </w:r>
    </w:p>
    <w:p w14:paraId="272F6254" w14:textId="77777777" w:rsidR="00F15F7C" w:rsidRPr="00F15F7C" w:rsidRDefault="00F15F7C" w:rsidP="00F15F7C">
      <w:pPr>
        <w:numPr>
          <w:ilvl w:val="1"/>
          <w:numId w:val="3"/>
        </w:numPr>
      </w:pPr>
      <w:r w:rsidRPr="00F15F7C">
        <w:t xml:space="preserve">Incomplete submissions may result in requests for clarification, which extends processing </w:t>
      </w:r>
      <w:proofErr w:type="spellStart"/>
      <w:r w:rsidRPr="00F15F7C">
        <w:t>times.</w:t>
      </w:r>
      <w:hyperlink r:id="rId20" w:tgtFrame="_blank" w:history="1">
        <w:r w:rsidRPr="00F15F7C">
          <w:rPr>
            <w:rStyle w:val="Hyperlink"/>
          </w:rPr>
          <w:t>subsidieopmaat</w:t>
        </w:r>
        <w:proofErr w:type="spellEnd"/>
      </w:hyperlink>
      <w:r w:rsidRPr="00F15F7C">
        <w:t>​</w:t>
      </w:r>
    </w:p>
    <w:p w14:paraId="5FDBECAE" w14:textId="77777777" w:rsidR="00F15F7C" w:rsidRPr="00F15F7C" w:rsidRDefault="00F15F7C" w:rsidP="00F15F7C">
      <w:pPr>
        <w:numPr>
          <w:ilvl w:val="0"/>
          <w:numId w:val="3"/>
        </w:numPr>
      </w:pPr>
      <w:r w:rsidRPr="00F15F7C">
        <w:rPr>
          <w:b/>
          <w:bCs/>
        </w:rPr>
        <w:t>R&amp;D Statement:</w:t>
      </w:r>
      <w:r w:rsidRPr="00F15F7C">
        <w:t xml:space="preserve"> Upon approval, companies receive a WBSO declaration from RVO with tax benefit </w:t>
      </w:r>
      <w:proofErr w:type="spellStart"/>
      <w:r w:rsidRPr="00F15F7C">
        <w:t>details.</w:t>
      </w:r>
      <w:hyperlink r:id="rId21" w:tgtFrame="_blank" w:history="1">
        <w:r w:rsidRPr="00F15F7C">
          <w:rPr>
            <w:rStyle w:val="Hyperlink"/>
          </w:rPr>
          <w:t>subsidieopmaat</w:t>
        </w:r>
        <w:proofErr w:type="spellEnd"/>
      </w:hyperlink>
      <w:r w:rsidRPr="00F15F7C">
        <w:t>​</w:t>
      </w:r>
    </w:p>
    <w:p w14:paraId="1313C9F2" w14:textId="77777777" w:rsidR="00F15F7C" w:rsidRPr="00F15F7C" w:rsidRDefault="00F15F7C" w:rsidP="00F15F7C">
      <w:pPr>
        <w:numPr>
          <w:ilvl w:val="0"/>
          <w:numId w:val="3"/>
        </w:numPr>
      </w:pPr>
      <w:r w:rsidRPr="00F15F7C">
        <w:rPr>
          <w:b/>
          <w:bCs/>
        </w:rPr>
        <w:t>Final Reporting:</w:t>
      </w:r>
      <w:r w:rsidRPr="00F15F7C">
        <w:t xml:space="preserve"> After the year ends, a realization announcement reporting the actual R&amp;D hours and costs is mandatory by March of the following </w:t>
      </w:r>
      <w:proofErr w:type="spellStart"/>
      <w:r w:rsidRPr="00F15F7C">
        <w:t>year.</w:t>
      </w:r>
      <w:hyperlink r:id="rId22" w:tgtFrame="_blank" w:history="1">
        <w:r w:rsidRPr="00F15F7C">
          <w:rPr>
            <w:rStyle w:val="Hyperlink"/>
          </w:rPr>
          <w:t>timechimp</w:t>
        </w:r>
        <w:proofErr w:type="spellEnd"/>
      </w:hyperlink>
      <w:r w:rsidRPr="00F15F7C">
        <w:t>​</w:t>
      </w:r>
    </w:p>
    <w:p w14:paraId="7937109E" w14:textId="77777777" w:rsidR="00F15F7C" w:rsidRPr="00F15F7C" w:rsidRDefault="00F15F7C" w:rsidP="00F15F7C">
      <w:pPr>
        <w:numPr>
          <w:ilvl w:val="0"/>
          <w:numId w:val="3"/>
        </w:numPr>
      </w:pPr>
      <w:r w:rsidRPr="00F15F7C">
        <w:rPr>
          <w:b/>
          <w:bCs/>
        </w:rPr>
        <w:t>Deadlines:</w:t>
      </w:r>
      <w:r w:rsidRPr="00F15F7C">
        <w:t> Apply by December 20 for full-year benefit or monthly up to September 30 for partial-year coverage.</w:t>
      </w:r>
      <w:hyperlink r:id="rId23" w:tgtFrame="_blank" w:history="1">
        <w:r w:rsidRPr="00F15F7C">
          <w:rPr>
            <w:rStyle w:val="Hyperlink"/>
          </w:rPr>
          <w:t>ffund+1</w:t>
        </w:r>
      </w:hyperlink>
      <w:r w:rsidRPr="00F15F7C">
        <w:t>​</w:t>
      </w:r>
    </w:p>
    <w:p w14:paraId="50857715" w14:textId="77777777" w:rsidR="00F15F7C" w:rsidRPr="00F15F7C" w:rsidRDefault="00F15F7C" w:rsidP="00F15F7C">
      <w:pPr>
        <w:rPr>
          <w:b/>
          <w:bCs/>
        </w:rPr>
      </w:pPr>
      <w:r w:rsidRPr="00F15F7C">
        <w:rPr>
          <w:b/>
          <w:bCs/>
        </w:rPr>
        <w:t>Key Points for 2025</w:t>
      </w:r>
    </w:p>
    <w:p w14:paraId="2B3639DF" w14:textId="77777777" w:rsidR="00F15F7C" w:rsidRPr="00F15F7C" w:rsidRDefault="00F15F7C" w:rsidP="00F15F7C">
      <w:pPr>
        <w:numPr>
          <w:ilvl w:val="0"/>
          <w:numId w:val="4"/>
        </w:numPr>
      </w:pPr>
      <w:r w:rsidRPr="00F15F7C">
        <w:t xml:space="preserve">The WBSO budget has been structurally increased by €100 million, supporting expanded access for innovative </w:t>
      </w:r>
      <w:proofErr w:type="spellStart"/>
      <w:r w:rsidRPr="00F15F7C">
        <w:t>enterprises.</w:t>
      </w:r>
      <w:hyperlink r:id="rId24" w:tgtFrame="_blank" w:history="1">
        <w:r w:rsidRPr="00F15F7C">
          <w:rPr>
            <w:rStyle w:val="Hyperlink"/>
          </w:rPr>
          <w:t>subsidieopmaat</w:t>
        </w:r>
        <w:proofErr w:type="spellEnd"/>
      </w:hyperlink>
      <w:r w:rsidRPr="00F15F7C">
        <w:t>​</w:t>
      </w:r>
    </w:p>
    <w:p w14:paraId="5A56E04D" w14:textId="77777777" w:rsidR="00F15F7C" w:rsidRPr="00F15F7C" w:rsidRDefault="00F15F7C" w:rsidP="00F15F7C">
      <w:pPr>
        <w:numPr>
          <w:ilvl w:val="0"/>
          <w:numId w:val="4"/>
        </w:numPr>
      </w:pPr>
      <w:r w:rsidRPr="00F15F7C">
        <w:t xml:space="preserve">There is extra emphasis in 2025 on green and sustainable R&amp;D projects, offering further incentives for projects addressing CO₂ </w:t>
      </w:r>
      <w:proofErr w:type="spellStart"/>
      <w:r w:rsidRPr="00F15F7C">
        <w:t>reduction.</w:t>
      </w:r>
      <w:hyperlink r:id="rId25" w:tgtFrame="_blank" w:history="1">
        <w:r w:rsidRPr="00F15F7C">
          <w:rPr>
            <w:rStyle w:val="Hyperlink"/>
          </w:rPr>
          <w:t>subsidieopmaat</w:t>
        </w:r>
        <w:proofErr w:type="spellEnd"/>
      </w:hyperlink>
      <w:r w:rsidRPr="00F15F7C">
        <w:t>​</w:t>
      </w:r>
    </w:p>
    <w:p w14:paraId="51E7BDF7" w14:textId="77777777" w:rsidR="00F15F7C" w:rsidRPr="00F15F7C" w:rsidRDefault="00F15F7C" w:rsidP="00F15F7C">
      <w:pPr>
        <w:numPr>
          <w:ilvl w:val="0"/>
          <w:numId w:val="4"/>
        </w:numPr>
      </w:pPr>
      <w:r w:rsidRPr="00F15F7C">
        <w:t>Only companies meeting all qualifying criteria and with accurate reporting are eligible for benefits.</w:t>
      </w:r>
      <w:hyperlink r:id="rId26" w:tgtFrame="_blank" w:history="1">
        <w:r w:rsidRPr="00F15F7C">
          <w:rPr>
            <w:rStyle w:val="Hyperlink"/>
          </w:rPr>
          <w:t>subsidieopmaat+1</w:t>
        </w:r>
      </w:hyperlink>
      <w:r w:rsidRPr="00F15F7C">
        <w:t>​</w:t>
      </w:r>
    </w:p>
    <w:p w14:paraId="426F9E52" w14:textId="77777777" w:rsidR="00F15F7C" w:rsidRPr="00F15F7C" w:rsidRDefault="00F15F7C" w:rsidP="00F15F7C">
      <w:r w:rsidRPr="00F15F7C">
        <w:t>This summary directly reflects official Dutch government and expert guidance for fiscal year 2025 as published by the Netherlands Enterprise Agency (RVO).</w:t>
      </w:r>
    </w:p>
    <w:p w14:paraId="1E8D47CA" w14:textId="77777777" w:rsidR="00F15F7C" w:rsidRDefault="00F15F7C"/>
    <w:sectPr w:rsidR="00F15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1379D"/>
    <w:multiLevelType w:val="multilevel"/>
    <w:tmpl w:val="821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530D05"/>
    <w:multiLevelType w:val="multilevel"/>
    <w:tmpl w:val="53A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E50159"/>
    <w:multiLevelType w:val="multilevel"/>
    <w:tmpl w:val="AE36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4045EE"/>
    <w:multiLevelType w:val="multilevel"/>
    <w:tmpl w:val="042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5686639">
    <w:abstractNumId w:val="0"/>
  </w:num>
  <w:num w:numId="2" w16cid:durableId="1025978740">
    <w:abstractNumId w:val="3"/>
  </w:num>
  <w:num w:numId="3" w16cid:durableId="1538588740">
    <w:abstractNumId w:val="2"/>
  </w:num>
  <w:num w:numId="4" w16cid:durableId="86474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7C"/>
    <w:rsid w:val="002654B0"/>
    <w:rsid w:val="00F1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260E"/>
  <w15:chartTrackingRefBased/>
  <w15:docId w15:val="{5C71C744-9D19-4D37-BB15-D57ED88B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fund.nl/news/wbso/" TargetMode="External"/><Relationship Id="rId13" Type="http://schemas.openxmlformats.org/officeDocument/2006/relationships/hyperlink" Target="https://www.nordichq.com/wbso-rd-tax-credit-in-the-netherlands/" TargetMode="External"/><Relationship Id="rId18" Type="http://schemas.openxmlformats.org/officeDocument/2006/relationships/hyperlink" Target="https://english.rvo.nl/subsidies-financing/wbso/apply" TargetMode="External"/><Relationship Id="rId26" Type="http://schemas.openxmlformats.org/officeDocument/2006/relationships/hyperlink" Target="https://subsidieopmaat.nl/en/wbso-aanvraag-ingediend-wat-nu-in-3-stappe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bsidieopmaat.nl/en/wbso-aanvraag-ingediend-wat-nu-in-3-stappen/" TargetMode="External"/><Relationship Id="rId7" Type="http://schemas.openxmlformats.org/officeDocument/2006/relationships/hyperlink" Target="https://ignite-group.com/grant/wbso/" TargetMode="External"/><Relationship Id="rId12" Type="http://schemas.openxmlformats.org/officeDocument/2006/relationships/hyperlink" Target="https://subsidieopmaat.nl/en/wbso-2025-wat-verandert-er-en-wat-niet/" TargetMode="External"/><Relationship Id="rId17" Type="http://schemas.openxmlformats.org/officeDocument/2006/relationships/hyperlink" Target="https://traqqie.com/wbso-knowledge-base/application-process/submission-process/how-to-submit-your-application" TargetMode="External"/><Relationship Id="rId25" Type="http://schemas.openxmlformats.org/officeDocument/2006/relationships/hyperlink" Target="https://subsidieopmaat.nl/en/wbso-2025-wat-verandert-er-en-wat-ni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glish.rvo.nl/sites/default/files/2025-10/Manual%20WBSO%202025.pdf" TargetMode="External"/><Relationship Id="rId20" Type="http://schemas.openxmlformats.org/officeDocument/2006/relationships/hyperlink" Target="https://subsidieopmaat.nl/en/wbso-aanvraag-ingediend-wat-nu-in-3-stappe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glish.rvo.nl/subsidies-financing/wbso/tax-credit-benefit" TargetMode="External"/><Relationship Id="rId11" Type="http://schemas.openxmlformats.org/officeDocument/2006/relationships/hyperlink" Target="https://english.rvo.nl/subsidies-financing/wbso/tax-credit-benefit" TargetMode="External"/><Relationship Id="rId24" Type="http://schemas.openxmlformats.org/officeDocument/2006/relationships/hyperlink" Target="https://subsidieopmaat.nl/en/wbso-2025-wat-verandert-er-en-wat-niet/" TargetMode="External"/><Relationship Id="rId5" Type="http://schemas.openxmlformats.org/officeDocument/2006/relationships/hyperlink" Target="https://english.rvo.nl/sites/default/files/2025-10/Manual%20WBSO%202025.pdf" TargetMode="External"/><Relationship Id="rId15" Type="http://schemas.openxmlformats.org/officeDocument/2006/relationships/hyperlink" Target="https://www.timechimp.com/en/blog/alles-over-wbso-subsidie" TargetMode="External"/><Relationship Id="rId23" Type="http://schemas.openxmlformats.org/officeDocument/2006/relationships/hyperlink" Target="https://ffund.nl/news/wbso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glish.rvo.nl/subsidies-financing/wbso/tax-credit-benefit" TargetMode="External"/><Relationship Id="rId19" Type="http://schemas.openxmlformats.org/officeDocument/2006/relationships/hyperlink" Target="https://subsidieopmaat.nl/en/wbso-aanvraag-ingediend-wat-nu-in-3-stapp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glish.rvo.nl/sites/default/files/2025-10/Manual%20WBSO%202025.pdf" TargetMode="External"/><Relationship Id="rId14" Type="http://schemas.openxmlformats.org/officeDocument/2006/relationships/hyperlink" Target="https://www.timechimp.com/en/blog/alles-over-wbso-subsidie" TargetMode="External"/><Relationship Id="rId22" Type="http://schemas.openxmlformats.org/officeDocument/2006/relationships/hyperlink" Target="https://www.timechimp.com/en/blog/alles-over-wbso-subsidi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2025-11-09T14:20:00Z</dcterms:created>
  <dcterms:modified xsi:type="dcterms:W3CDTF">2025-11-09T14:21:00Z</dcterms:modified>
</cp:coreProperties>
</file>