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0130" w14:textId="77777777" w:rsidR="00917063" w:rsidRDefault="00917063" w:rsidP="00917063">
      <w:r>
        <w:t>SUBJECT: Data Privacy &amp; GDPR National Implementation Guide (Netherlands 2025)</w:t>
      </w:r>
    </w:p>
    <w:p w14:paraId="1C6F7C0F" w14:textId="77777777" w:rsidR="00917063" w:rsidRDefault="00917063" w:rsidP="00917063"/>
    <w:p w14:paraId="7BF71B52" w14:textId="77777777" w:rsidR="00917063" w:rsidRDefault="00917063" w:rsidP="00917063">
      <w:r>
        <w:t>PART 1: LOCAL REGULATORY FRAMEWORK</w:t>
      </w:r>
    </w:p>
    <w:p w14:paraId="51E00AC1" w14:textId="77777777" w:rsidR="00917063" w:rsidRDefault="00917063" w:rsidP="00917063">
      <w:r>
        <w:t>1. National Law &amp; Authority:</w:t>
      </w:r>
    </w:p>
    <w:p w14:paraId="1B097298" w14:textId="77777777" w:rsidR="00917063" w:rsidRDefault="00917063" w:rsidP="00917063">
      <w:r>
        <w:t xml:space="preserve">* **National </w:t>
      </w:r>
      <w:proofErr w:type="gramStart"/>
      <w:r>
        <w:t>Law:*</w:t>
      </w:r>
      <w:proofErr w:type="gramEnd"/>
      <w:r>
        <w:t>* The EU GDPR is implemented into Dutch law via the "</w:t>
      </w:r>
      <w:proofErr w:type="spellStart"/>
      <w:r>
        <w:t>Uitvoeringswet</w:t>
      </w:r>
      <w:proofErr w:type="spellEnd"/>
      <w:r>
        <w:t xml:space="preserve"> </w:t>
      </w:r>
      <w:proofErr w:type="spellStart"/>
      <w:r>
        <w:t>Algemene</w:t>
      </w:r>
      <w:proofErr w:type="spellEnd"/>
      <w:r>
        <w:t xml:space="preserve"> </w:t>
      </w:r>
      <w:proofErr w:type="spellStart"/>
      <w:r>
        <w:t>verordening</w:t>
      </w:r>
      <w:proofErr w:type="spellEnd"/>
      <w:r>
        <w:t xml:space="preserve"> </w:t>
      </w:r>
      <w:proofErr w:type="spellStart"/>
      <w:r>
        <w:t>gegevensbescherming</w:t>
      </w:r>
      <w:proofErr w:type="spellEnd"/>
      <w:r>
        <w:t>" (**UAVG**).</w:t>
      </w:r>
    </w:p>
    <w:p w14:paraId="547DFAF3" w14:textId="77777777" w:rsidR="00917063" w:rsidRDefault="00917063" w:rsidP="00917063">
      <w:r>
        <w:t xml:space="preserve">* **Regulatory </w:t>
      </w:r>
      <w:proofErr w:type="gramStart"/>
      <w:r>
        <w:t>Authority:*</w:t>
      </w:r>
      <w:proofErr w:type="gramEnd"/>
      <w:r>
        <w:t>* The Dutch Data Protection Authority is the **"</w:t>
      </w:r>
      <w:proofErr w:type="spellStart"/>
      <w:r>
        <w:t>Autoriteit</w:t>
      </w:r>
      <w:proofErr w:type="spellEnd"/>
      <w:r>
        <w:t xml:space="preserve"> </w:t>
      </w:r>
      <w:proofErr w:type="spellStart"/>
      <w:r>
        <w:t>Persoonsgegevens</w:t>
      </w:r>
      <w:proofErr w:type="spellEnd"/>
      <w:r>
        <w:t>" (AP)**.</w:t>
      </w:r>
    </w:p>
    <w:p w14:paraId="00110BEE" w14:textId="77777777" w:rsidR="00917063" w:rsidRDefault="00917063" w:rsidP="00917063"/>
    <w:p w14:paraId="29036029" w14:textId="77777777" w:rsidR="00917063" w:rsidRDefault="00917063" w:rsidP="00917063">
      <w:r>
        <w:t>2. Key National Derogations (Dutch Specifics):</w:t>
      </w:r>
    </w:p>
    <w:p w14:paraId="018CCF4E" w14:textId="77777777" w:rsidR="00917063" w:rsidRDefault="00917063" w:rsidP="00917063">
      <w:r>
        <w:t xml:space="preserve">* **Employee </w:t>
      </w:r>
      <w:proofErr w:type="gramStart"/>
      <w:r>
        <w:t>Data:*</w:t>
      </w:r>
      <w:proofErr w:type="gramEnd"/>
      <w:r>
        <w:t>* The UAVG provides specific, stricter rules for processing employee data. Employers have very limited rights to monitor employee emails or activities unless there is a clear, justified suspicion of wrongdoing.</w:t>
      </w:r>
    </w:p>
    <w:p w14:paraId="11F98C40" w14:textId="77777777" w:rsidR="00917063" w:rsidRDefault="00917063" w:rsidP="00917063">
      <w:r>
        <w:t xml:space="preserve">* **Age of </w:t>
      </w:r>
      <w:proofErr w:type="gramStart"/>
      <w:r>
        <w:t>Consent:*</w:t>
      </w:r>
      <w:proofErr w:type="gramEnd"/>
      <w:r>
        <w:t>* The digital age of consent for minors in the Netherlands is **16 years old**. For children under 16, you must obtain explicit consent from a parent or guardian.</w:t>
      </w:r>
    </w:p>
    <w:p w14:paraId="2D862D79" w14:textId="77777777" w:rsidR="00917063" w:rsidRDefault="00917063" w:rsidP="00917063">
      <w:r>
        <w:t xml:space="preserve">* **Sensitive </w:t>
      </w:r>
      <w:proofErr w:type="gramStart"/>
      <w:r>
        <w:t>Data:*</w:t>
      </w:r>
      <w:proofErr w:type="gramEnd"/>
      <w:r>
        <w:t>* The UAVG is strict on the processing of biometric data and health data.</w:t>
      </w:r>
    </w:p>
    <w:p w14:paraId="0F8B3F1C" w14:textId="77777777" w:rsidR="00917063" w:rsidRDefault="00917063" w:rsidP="00917063"/>
    <w:p w14:paraId="6C00BD38" w14:textId="77777777" w:rsidR="00917063" w:rsidRDefault="00917063" w:rsidP="00917063">
      <w:r>
        <w:t>PART 2: PRACTICAL COMPLIANCE TRIGGERS</w:t>
      </w:r>
    </w:p>
    <w:p w14:paraId="7367FDB2" w14:textId="77777777" w:rsidR="00917063" w:rsidRDefault="00917063" w:rsidP="00917063">
      <w:r>
        <w:t>1. Mandatory Data Protection Officer (DPO):</w:t>
      </w:r>
    </w:p>
    <w:p w14:paraId="777C90EB" w14:textId="77777777" w:rsidR="00917063" w:rsidRDefault="00917063" w:rsidP="00917063">
      <w:r>
        <w:t>* A DPO is mandatory in the Netherlands for:</w:t>
      </w:r>
    </w:p>
    <w:p w14:paraId="00D07FEF" w14:textId="77777777" w:rsidR="00917063" w:rsidRDefault="00917063" w:rsidP="00917063">
      <w:r>
        <w:t xml:space="preserve">    1.  All public authorities.</w:t>
      </w:r>
    </w:p>
    <w:p w14:paraId="59C8B157" w14:textId="77777777" w:rsidR="00917063" w:rsidRDefault="00917063" w:rsidP="00917063">
      <w:r>
        <w:t xml:space="preserve">    2.  Organizations whose "core activity" is large-scale, regular, and systematic monitoring of individuals.</w:t>
      </w:r>
    </w:p>
    <w:p w14:paraId="03483552" w14:textId="77777777" w:rsidR="00917063" w:rsidRDefault="00917063" w:rsidP="00917063">
      <w:r>
        <w:t xml:space="preserve">    3.  Organizations whose "core activity" is large-scale processing of "special category" (sensitive) data.</w:t>
      </w:r>
    </w:p>
    <w:p w14:paraId="04323A26" w14:textId="77777777" w:rsidR="00917063" w:rsidRDefault="00917063" w:rsidP="00917063">
      <w:r>
        <w:t>* For most standard SMEs, a DPO is **not** mandatory but appointing a "Privacy Officer" internally is highly recommended.</w:t>
      </w:r>
    </w:p>
    <w:p w14:paraId="15ED6F7E" w14:textId="77777777" w:rsidR="00917063" w:rsidRDefault="00917063" w:rsidP="00917063"/>
    <w:p w14:paraId="50DAFB45" w14:textId="77777777" w:rsidR="00917063" w:rsidRDefault="00917063" w:rsidP="00917063">
      <w:r>
        <w:t>2. Data Processing Register (Article 30):</w:t>
      </w:r>
    </w:p>
    <w:p w14:paraId="7BE67418" w14:textId="77777777" w:rsidR="00917063" w:rsidRDefault="00917063" w:rsidP="00917063">
      <w:r>
        <w:t>* The exemption for companies with fewer than 250 employees is often misleading.</w:t>
      </w:r>
    </w:p>
    <w:p w14:paraId="5300C623" w14:textId="77777777" w:rsidR="00917063" w:rsidRDefault="00917063" w:rsidP="00917063">
      <w:r>
        <w:lastRenderedPageBreak/>
        <w:t>* This exemption does **NOT** apply if you process data regularly (e.g., all customer sales) or if you process sensitive data (e.g., any employee health information).</w:t>
      </w:r>
    </w:p>
    <w:p w14:paraId="5FBE0BA6" w14:textId="77777777" w:rsidR="00917063" w:rsidRDefault="00917063" w:rsidP="00917063">
      <w:r>
        <w:t>* **"Street Rule</w:t>
      </w:r>
      <w:proofErr w:type="gramStart"/>
      <w:r>
        <w:t>":*</w:t>
      </w:r>
      <w:proofErr w:type="gramEnd"/>
      <w:r>
        <w:t>* Assume you need to maintain a processing register.</w:t>
      </w:r>
    </w:p>
    <w:p w14:paraId="18D1BE77" w14:textId="77777777" w:rsidR="00917063" w:rsidRDefault="00917063" w:rsidP="00917063"/>
    <w:p w14:paraId="4184A8EE" w14:textId="77777777" w:rsidR="00917063" w:rsidRDefault="00917063" w:rsidP="00917063">
      <w:r>
        <w:t>3. Direct Marketing Rules:</w:t>
      </w:r>
    </w:p>
    <w:p w14:paraId="19519A2A" w14:textId="77777777" w:rsidR="00917063" w:rsidRDefault="00917063" w:rsidP="00917063">
      <w:r>
        <w:t>* The Netherlands strictly enforces e-Privacy rules.</w:t>
      </w:r>
    </w:p>
    <w:p w14:paraId="6A93FFB8" w14:textId="77777777" w:rsidR="00917063" w:rsidRDefault="00917063" w:rsidP="00917063">
      <w:r>
        <w:t>* **B2</w:t>
      </w:r>
      <w:proofErr w:type="gramStart"/>
      <w:r>
        <w:t>C:*</w:t>
      </w:r>
      <w:proofErr w:type="gramEnd"/>
      <w:r>
        <w:t>* You MUST have explicit, prior opt-in consent for B2C email marketing.</w:t>
      </w:r>
    </w:p>
    <w:p w14:paraId="4AC6141A" w14:textId="77777777" w:rsidR="00917063" w:rsidRDefault="00917063" w:rsidP="00917063">
      <w:r>
        <w:t>* **B2</w:t>
      </w:r>
      <w:proofErr w:type="gramStart"/>
      <w:r>
        <w:t>B:*</w:t>
      </w:r>
      <w:proofErr w:type="gramEnd"/>
      <w:r>
        <w:t>* You may send marketing emails to existing customers (under specific conditions) without prior opt-in, but must offer a clear opt-out.</w:t>
      </w:r>
    </w:p>
    <w:p w14:paraId="2BFE169E" w14:textId="77777777" w:rsidR="00917063" w:rsidRDefault="00917063" w:rsidP="00917063"/>
    <w:p w14:paraId="4DB677D3" w14:textId="77777777" w:rsidR="00917063" w:rsidRDefault="00917063" w:rsidP="00917063">
      <w:r>
        <w:t>PART 3: BREACH NOTIFICATION &amp; ENFORCEMENT</w:t>
      </w:r>
    </w:p>
    <w:p w14:paraId="6C1FBDFB" w14:textId="77777777" w:rsidR="00917063" w:rsidRDefault="00917063" w:rsidP="00917063">
      <w:r>
        <w:t>1. Breach Reporting Protocol:</w:t>
      </w:r>
    </w:p>
    <w:p w14:paraId="18C82858" w14:textId="77777777" w:rsidR="00917063" w:rsidRDefault="00917063" w:rsidP="00917063">
      <w:r>
        <w:t>* You must report a significant data breach to the **</w:t>
      </w:r>
      <w:proofErr w:type="spellStart"/>
      <w:r>
        <w:t>Autoriteit</w:t>
      </w:r>
      <w:proofErr w:type="spellEnd"/>
      <w:r>
        <w:t xml:space="preserve"> </w:t>
      </w:r>
      <w:proofErr w:type="spellStart"/>
      <w:r>
        <w:t>Persoonsgegevens</w:t>
      </w:r>
      <w:proofErr w:type="spellEnd"/>
      <w:r>
        <w:t xml:space="preserve"> (AP)** "without undue delay" and no later than **72 hours** after discovery.</w:t>
      </w:r>
    </w:p>
    <w:p w14:paraId="51C069A5" w14:textId="77777777" w:rsidR="00917063" w:rsidRDefault="00917063" w:rsidP="00917063">
      <w:r>
        <w:t>* The AP has a specific online "Breach Notification Portal" for this.</w:t>
      </w:r>
    </w:p>
    <w:p w14:paraId="5DA1C930" w14:textId="77777777" w:rsidR="00917063" w:rsidRDefault="00917063" w:rsidP="00917063"/>
    <w:p w14:paraId="22B02602" w14:textId="77777777" w:rsidR="00917063" w:rsidRDefault="00917063" w:rsidP="00917063">
      <w:r>
        <w:t>2. "Street Rules" Enforcement Reality:</w:t>
      </w:r>
    </w:p>
    <w:p w14:paraId="5AAEDFF6" w14:textId="77777777" w:rsidR="00917063" w:rsidRDefault="00917063" w:rsidP="00917063">
      <w:r>
        <w:t>* The AP is highly active. They do not just focus on Big Tech.</w:t>
      </w:r>
    </w:p>
    <w:p w14:paraId="01D2B3EB" w14:textId="77777777" w:rsidR="00917063" w:rsidRDefault="00917063" w:rsidP="00917063">
      <w:r>
        <w:t>* Recent enforcement actions have heavily targeted:</w:t>
      </w:r>
    </w:p>
    <w:p w14:paraId="0B4CDFCB" w14:textId="77777777" w:rsidR="00917063" w:rsidRDefault="00917063" w:rsidP="00917063">
      <w:r>
        <w:t xml:space="preserve">    * Companies with insufficient data security (e.g., not using Multi-Factor Authentication).</w:t>
      </w:r>
    </w:p>
    <w:p w14:paraId="1F3222AD" w14:textId="77777777" w:rsidR="00917063" w:rsidRDefault="00917063" w:rsidP="00917063">
      <w:r>
        <w:t xml:space="preserve">    * Illegal employee monitoring.</w:t>
      </w:r>
    </w:p>
    <w:p w14:paraId="61690C98" w14:textId="77777777" w:rsidR="00917063" w:rsidRDefault="00917063" w:rsidP="00917063">
      <w:r>
        <w:t xml:space="preserve">    * Companies that fail to report data breaches on time.</w:t>
      </w:r>
    </w:p>
    <w:p w14:paraId="14AD6337" w14:textId="1615184C" w:rsidR="00917063" w:rsidRDefault="00917063" w:rsidP="00917063">
      <w:r>
        <w:t>* Fines for SMEs are common and can be substantial, even for first-time offenses.</w:t>
      </w:r>
    </w:p>
    <w:sectPr w:rsidR="00917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63"/>
    <w:rsid w:val="008F13FB"/>
    <w:rsid w:val="0091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07C8"/>
  <w15:chartTrackingRefBased/>
  <w15:docId w15:val="{CD6FE906-129C-42BC-8E11-255F5A42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2025-11-11T09:25:00Z</dcterms:created>
  <dcterms:modified xsi:type="dcterms:W3CDTF">2025-11-11T09:26:00Z</dcterms:modified>
</cp:coreProperties>
</file>