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681CFD">
      <w:pPr>
        <w:spacing w:line="438" w:lineRule="auto"/>
        <w:rPr>
          <w:rFonts w:ascii="Arial"/>
          <w:sz w:val="21"/>
        </w:rPr>
      </w:pPr>
    </w:p>
    <w:p w14:paraId="01FF8D3A">
      <w:pPr>
        <w:spacing w:before="153" w:line="222" w:lineRule="auto"/>
        <w:ind w:firstLine="4211" w:firstLineChars="900"/>
        <w:jc w:val="both"/>
        <w:outlineLvl w:val="0"/>
        <w:rPr>
          <w:rFonts w:hint="default" w:ascii="黑体" w:hAnsi="黑体" w:eastAsia="黑体" w:cs="黑体"/>
          <w:sz w:val="47"/>
          <w:szCs w:val="47"/>
          <w:lang w:val="en-US" w:eastAsia="zh-CN"/>
        </w:rPr>
      </w:pPr>
      <w:bookmarkStart w:id="0" w:name="bookmark1"/>
      <w:bookmarkEnd w:id="0"/>
      <w:r>
        <w:rPr>
          <w:rFonts w:ascii="黑体" w:hAnsi="黑体" w:eastAsia="黑体" w:cs="黑体"/>
          <w:b/>
          <w:bCs/>
          <w:spacing w:val="-2"/>
          <w:sz w:val="47"/>
          <w:szCs w:val="47"/>
        </w:rPr>
        <w:t>项目名称：</w:t>
      </w:r>
      <w:r>
        <w:rPr>
          <w:rFonts w:hint="eastAsia" w:ascii="黑体" w:hAnsi="黑体" w:eastAsia="黑体" w:cs="黑体"/>
          <w:b/>
          <w:bCs/>
          <w:spacing w:val="-2"/>
          <w:sz w:val="47"/>
          <w:szCs w:val="47"/>
          <w:lang w:val="en-US" w:eastAsia="zh-CN"/>
        </w:rPr>
        <w:t>脑波专注</w:t>
      </w:r>
    </w:p>
    <w:p w14:paraId="2F50019A">
      <w:pPr>
        <w:spacing w:line="284" w:lineRule="auto"/>
        <w:rPr>
          <w:rFonts w:ascii="Arial"/>
          <w:sz w:val="21"/>
        </w:rPr>
      </w:pPr>
    </w:p>
    <w:p w14:paraId="33D4D820">
      <w:pPr>
        <w:spacing w:line="284" w:lineRule="auto"/>
        <w:rPr>
          <w:rFonts w:ascii="Arial"/>
          <w:sz w:val="21"/>
        </w:rPr>
      </w:pPr>
    </w:p>
    <w:p w14:paraId="676C4F46">
      <w:pPr>
        <w:spacing w:before="104" w:line="222" w:lineRule="auto"/>
        <w:ind w:left="5953"/>
        <w:rPr>
          <w:rFonts w:ascii="黑体" w:hAnsi="黑体" w:eastAsia="黑体" w:cs="黑体"/>
          <w:sz w:val="32"/>
          <w:szCs w:val="32"/>
        </w:rPr>
      </w:pPr>
      <w:r>
        <w:rPr>
          <w:rFonts w:ascii="黑体" w:hAnsi="黑体" w:eastAsia="黑体" w:cs="黑体"/>
          <w:spacing w:val="-1"/>
          <w:sz w:val="32"/>
          <w:szCs w:val="32"/>
        </w:rPr>
        <w:t>目录</w:t>
      </w:r>
    </w:p>
    <w:sdt>
      <w:sdtPr>
        <w:rPr>
          <w:rFonts w:ascii="宋体" w:hAnsi="宋体" w:eastAsia="宋体" w:cs="宋体"/>
          <w:sz w:val="32"/>
          <w:szCs w:val="32"/>
        </w:rPr>
        <w:id w:val="147457595"/>
        <w:docPartObj>
          <w:docPartGallery w:val="Table of Contents"/>
          <w:docPartUnique/>
        </w:docPartObj>
      </w:sdtPr>
      <w:sdtEndPr>
        <w:rPr>
          <w:rFonts w:ascii="Times New Roman" w:hAnsi="Times New Roman" w:eastAsia="Times New Roman" w:cs="Times New Roman"/>
          <w:sz w:val="32"/>
          <w:szCs w:val="32"/>
        </w:rPr>
      </w:sdtEndPr>
      <w:sdtContent>
        <w:p w14:paraId="072F43DD">
          <w:pPr>
            <w:pStyle w:val="5"/>
            <w:tabs>
              <w:tab w:val="right" w:leader="dot" w:pos="12415"/>
            </w:tabs>
            <w:spacing w:before="117" w:line="219" w:lineRule="auto"/>
            <w:ind w:left="604"/>
            <w:rPr>
              <w:rFonts w:ascii="Times New Roman" w:hAnsi="Times New Roman" w:eastAsia="Times New Roman" w:cs="Times New Roman"/>
            </w:rPr>
          </w:pPr>
          <w:r>
            <w:fldChar w:fldCharType="begin"/>
          </w:r>
          <w:r>
            <w:instrText xml:space="preserve"> HYPERLINK \l "bookmark1" </w:instrText>
          </w:r>
          <w:r>
            <w:fldChar w:fldCharType="separate"/>
          </w:r>
          <w:r>
            <w:rPr>
              <w:spacing w:val="-2"/>
            </w:rPr>
            <w:t>项目名称：</w:t>
          </w:r>
          <w:r>
            <w:rPr>
              <w:rFonts w:hint="eastAsia"/>
              <w:spacing w:val="-2"/>
              <w:lang w:val="en-US" w:eastAsia="zh-CN"/>
            </w:rPr>
            <w:t>脑波专注</w:t>
          </w:r>
          <w:r>
            <w:tab/>
          </w:r>
          <w:r>
            <w:rPr>
              <w:rFonts w:ascii="Times New Roman" w:hAnsi="Times New Roman" w:eastAsia="Times New Roman" w:cs="Times New Roman"/>
            </w:rPr>
            <w:t>1</w:t>
          </w:r>
          <w:r>
            <w:rPr>
              <w:rFonts w:ascii="Times New Roman" w:hAnsi="Times New Roman" w:eastAsia="Times New Roman" w:cs="Times New Roman"/>
            </w:rPr>
            <w:fldChar w:fldCharType="end"/>
          </w:r>
        </w:p>
        <w:p w14:paraId="470F212C">
          <w:pPr>
            <w:pStyle w:val="5"/>
            <w:tabs>
              <w:tab w:val="right" w:leader="dot" w:pos="12405"/>
            </w:tabs>
            <w:spacing w:before="73" w:line="219" w:lineRule="auto"/>
            <w:ind w:left="18"/>
            <w:rPr>
              <w:rFonts w:ascii="Times New Roman" w:hAnsi="Times New Roman" w:eastAsia="Times New Roman" w:cs="Times New Roman"/>
            </w:rPr>
          </w:pPr>
          <w:r>
            <w:fldChar w:fldCharType="begin"/>
          </w:r>
          <w:r>
            <w:instrText xml:space="preserve"> HYPERLINK \l "bookmark2" </w:instrText>
          </w:r>
          <w:r>
            <w:fldChar w:fldCharType="separate"/>
          </w:r>
          <w:r>
            <w:rPr>
              <w:b/>
              <w:bCs/>
              <w:spacing w:val="-3"/>
            </w:rPr>
            <w:t>一</w:t>
          </w:r>
          <w:r>
            <w:rPr>
              <w:spacing w:val="53"/>
            </w:rPr>
            <w:t xml:space="preserve"> </w:t>
          </w:r>
          <w:r>
            <w:rPr>
              <w:b/>
              <w:bCs/>
              <w:spacing w:val="-3"/>
            </w:rPr>
            <w:t>、</w:t>
          </w:r>
          <w:r>
            <w:rPr>
              <w:spacing w:val="31"/>
            </w:rPr>
            <w:t xml:space="preserve">  </w:t>
          </w:r>
          <w:r>
            <w:rPr>
              <w:b/>
              <w:bCs/>
              <w:spacing w:val="-3"/>
            </w:rPr>
            <w:t>立项依据</w:t>
          </w:r>
          <w:r>
            <w:rPr>
              <w:spacing w:val="-143"/>
            </w:rPr>
            <w:t xml:space="preserve"> </w:t>
          </w:r>
          <w:r>
            <w:tab/>
          </w:r>
          <w:r>
            <w:rPr>
              <w:spacing w:val="6"/>
            </w:rPr>
            <w:t xml:space="preserve"> </w:t>
          </w:r>
          <w:r>
            <w:rPr>
              <w:rFonts w:ascii="Times New Roman" w:hAnsi="Times New Roman" w:eastAsia="Times New Roman" w:cs="Times New Roman"/>
            </w:rPr>
            <w:t>1</w:t>
          </w:r>
          <w:r>
            <w:rPr>
              <w:rFonts w:ascii="Times New Roman" w:hAnsi="Times New Roman" w:eastAsia="Times New Roman" w:cs="Times New Roman"/>
            </w:rPr>
            <w:fldChar w:fldCharType="end"/>
          </w:r>
        </w:p>
        <w:p w14:paraId="637518E6">
          <w:pPr>
            <w:pStyle w:val="5"/>
            <w:tabs>
              <w:tab w:val="right" w:leader="dot" w:pos="12388"/>
            </w:tabs>
            <w:spacing w:before="60" w:line="219" w:lineRule="auto"/>
            <w:ind w:left="18"/>
            <w:rPr>
              <w:rFonts w:ascii="Times New Roman" w:hAnsi="Times New Roman" w:eastAsia="Times New Roman" w:cs="Times New Roman"/>
            </w:rPr>
          </w:pPr>
          <w:r>
            <w:fldChar w:fldCharType="begin"/>
          </w:r>
          <w:r>
            <w:instrText xml:space="preserve"> HYPERLINK \l "bookmark7" </w:instrText>
          </w:r>
          <w:r>
            <w:fldChar w:fldCharType="separate"/>
          </w:r>
          <w:r>
            <w:rPr>
              <w:b/>
              <w:bCs/>
              <w:spacing w:val="-7"/>
            </w:rPr>
            <w:t>二</w:t>
          </w:r>
          <w:r>
            <w:rPr>
              <w:spacing w:val="-41"/>
            </w:rPr>
            <w:t xml:space="preserve"> </w:t>
          </w:r>
          <w:r>
            <w:rPr>
              <w:b/>
              <w:bCs/>
              <w:spacing w:val="-7"/>
            </w:rPr>
            <w:t>、</w:t>
          </w:r>
          <w:r>
            <w:rPr>
              <w:spacing w:val="17"/>
            </w:rPr>
            <w:t xml:space="preserve">   </w:t>
          </w:r>
          <w:r>
            <w:rPr>
              <w:b/>
              <w:bCs/>
              <w:spacing w:val="-7"/>
            </w:rPr>
            <w:t>研发内容及主要创新点</w:t>
          </w:r>
          <w:r>
            <w:rPr>
              <w:b/>
              <w:bCs/>
            </w:rPr>
            <w:tab/>
          </w:r>
          <w:r>
            <w:rPr>
              <w:rFonts w:hint="eastAsia"/>
              <w:spacing w:val="-45"/>
              <w:lang w:val="en-US" w:eastAsia="zh-CN"/>
            </w:rPr>
            <w:t>1</w:t>
          </w:r>
          <w:r>
            <w:rPr>
              <w:rFonts w:ascii="Times New Roman" w:hAnsi="Times New Roman" w:eastAsia="Times New Roman" w:cs="Times New Roman"/>
            </w:rPr>
            <w:fldChar w:fldCharType="end"/>
          </w:r>
        </w:p>
        <w:p w14:paraId="7F8581F5">
          <w:pPr>
            <w:pStyle w:val="5"/>
            <w:tabs>
              <w:tab w:val="right" w:leader="dot" w:pos="12408"/>
            </w:tabs>
            <w:spacing w:before="108" w:line="219" w:lineRule="auto"/>
            <w:ind w:left="604"/>
            <w:rPr>
              <w:rFonts w:ascii="Times New Roman" w:hAnsi="Times New Roman" w:eastAsia="Times New Roman" w:cs="Times New Roman"/>
            </w:rPr>
          </w:pPr>
          <w:r>
            <w:fldChar w:fldCharType="begin"/>
          </w:r>
          <w:r>
            <w:instrText xml:space="preserve"> HYPERLINK \l "bookmark8" </w:instrText>
          </w:r>
          <w:r>
            <w:fldChar w:fldCharType="separate"/>
          </w:r>
          <w:r>
            <w:rPr>
              <w:rFonts w:ascii="Times New Roman" w:hAnsi="Times New Roman" w:eastAsia="Times New Roman" w:cs="Times New Roman"/>
              <w:b/>
              <w:bCs/>
              <w:spacing w:val="-2"/>
            </w:rPr>
            <w:t>2.1</w:t>
          </w:r>
          <w:r>
            <w:rPr>
              <w:rFonts w:ascii="Times New Roman" w:hAnsi="Times New Roman" w:eastAsia="Times New Roman" w:cs="Times New Roman"/>
              <w:b/>
              <w:bCs/>
              <w:spacing w:val="8"/>
            </w:rPr>
            <w:t xml:space="preserve">       </w:t>
          </w:r>
          <w:r>
            <w:rPr>
              <w:b/>
              <w:bCs/>
              <w:spacing w:val="-2"/>
            </w:rPr>
            <w:t>研究开发内容</w:t>
          </w:r>
          <w:r>
            <w:rPr>
              <w:spacing w:val="-140"/>
            </w:rPr>
            <w:t xml:space="preserve"> </w:t>
          </w:r>
          <w:r>
            <w:tab/>
          </w:r>
          <w:r>
            <w:rPr>
              <w:rFonts w:hint="eastAsia"/>
              <w:spacing w:val="-75"/>
              <w:lang w:val="en-US" w:eastAsia="zh-CN"/>
            </w:rPr>
            <w:t>1</w:t>
          </w:r>
          <w:r>
            <w:rPr>
              <w:rFonts w:ascii="Times New Roman" w:hAnsi="Times New Roman" w:eastAsia="Times New Roman" w:cs="Times New Roman"/>
            </w:rPr>
            <w:fldChar w:fldCharType="end"/>
          </w:r>
        </w:p>
        <w:p w14:paraId="796C8CB2">
          <w:pPr>
            <w:pStyle w:val="5"/>
            <w:tabs>
              <w:tab w:val="right" w:leader="dot" w:pos="12358"/>
            </w:tabs>
            <w:spacing w:before="73" w:line="219" w:lineRule="auto"/>
            <w:ind w:left="604"/>
            <w:rPr>
              <w:rFonts w:ascii="Times New Roman" w:hAnsi="Times New Roman" w:eastAsia="Times New Roman" w:cs="Times New Roman"/>
            </w:rPr>
          </w:pPr>
          <w:r>
            <w:fldChar w:fldCharType="begin"/>
          </w:r>
          <w:r>
            <w:instrText xml:space="preserve"> HYPERLINK \l "bookmark9" </w:instrText>
          </w:r>
          <w:r>
            <w:fldChar w:fldCharType="separate"/>
          </w:r>
          <w:r>
            <w:rPr>
              <w:rFonts w:ascii="Times New Roman" w:hAnsi="Times New Roman" w:eastAsia="Times New Roman" w:cs="Times New Roman"/>
              <w:b/>
              <w:bCs/>
              <w:spacing w:val="-2"/>
            </w:rPr>
            <w:t>2.2</w:t>
          </w:r>
          <w:r>
            <w:rPr>
              <w:rFonts w:ascii="Times New Roman" w:hAnsi="Times New Roman" w:eastAsia="Times New Roman" w:cs="Times New Roman"/>
              <w:b/>
              <w:bCs/>
              <w:spacing w:val="8"/>
            </w:rPr>
            <w:t xml:space="preserve">       </w:t>
          </w:r>
          <w:r>
            <w:rPr>
              <w:b/>
              <w:bCs/>
              <w:spacing w:val="-2"/>
            </w:rPr>
            <w:t>关键技术问题</w:t>
          </w:r>
          <w:r>
            <w:rPr>
              <w:spacing w:val="-140"/>
            </w:rPr>
            <w:t xml:space="preserve"> </w:t>
          </w:r>
          <w:r>
            <w:tab/>
          </w:r>
          <w:r>
            <w:rPr>
              <w:rFonts w:hint="eastAsia" w:ascii="Times New Roman" w:hAnsi="Times New Roman" w:cs="Times New Roman"/>
              <w:spacing w:val="30"/>
              <w:lang w:val="en-US" w:eastAsia="zh-CN"/>
            </w:rPr>
            <w:t>2</w:t>
          </w:r>
          <w:r>
            <w:rPr>
              <w:rFonts w:ascii="Times New Roman" w:hAnsi="Times New Roman" w:eastAsia="Times New Roman" w:cs="Times New Roman"/>
              <w:spacing w:val="30"/>
            </w:rPr>
            <w:fldChar w:fldCharType="end"/>
          </w:r>
        </w:p>
        <w:p w14:paraId="4FD50590">
          <w:pPr>
            <w:tabs>
              <w:tab w:val="right" w:leader="dot" w:pos="12398"/>
            </w:tabs>
            <w:spacing w:before="125" w:line="222" w:lineRule="auto"/>
            <w:ind w:left="1233"/>
            <w:rPr>
              <w:rFonts w:ascii="Times New Roman" w:hAnsi="Times New Roman" w:eastAsia="Times New Roman" w:cs="Times New Roman"/>
              <w:sz w:val="32"/>
              <w:szCs w:val="32"/>
            </w:rPr>
          </w:pPr>
          <w:r>
            <w:fldChar w:fldCharType="begin"/>
          </w:r>
          <w:r>
            <w:instrText xml:space="preserve"> HYPERLINK \l "bookmark10" </w:instrText>
          </w:r>
          <w:r>
            <w:fldChar w:fldCharType="separate"/>
          </w:r>
          <w:r>
            <w:rPr>
              <w:rFonts w:ascii="Times New Roman" w:hAnsi="Times New Roman" w:eastAsia="Times New Roman" w:cs="Times New Roman"/>
              <w:spacing w:val="-3"/>
              <w:sz w:val="32"/>
              <w:szCs w:val="32"/>
            </w:rPr>
            <w:t>2.2.1</w:t>
          </w:r>
          <w:r>
            <w:rPr>
              <w:rFonts w:ascii="Times New Roman" w:hAnsi="Times New Roman" w:eastAsia="Times New Roman" w:cs="Times New Roman"/>
              <w:spacing w:val="5"/>
              <w:sz w:val="32"/>
              <w:szCs w:val="32"/>
            </w:rPr>
            <w:t xml:space="preserve">         </w:t>
          </w:r>
          <w:r>
            <w:rPr>
              <w:rFonts w:hint="eastAsia" w:ascii="黑体" w:hAnsi="黑体" w:eastAsia="黑体" w:cs="黑体"/>
              <w:spacing w:val="5"/>
              <w:sz w:val="32"/>
              <w:szCs w:val="32"/>
              <w:lang w:val="en-US" w:eastAsia="zh-CN"/>
            </w:rPr>
            <w:t>多模态脑电数据采集与预处理</w:t>
          </w:r>
          <w:r>
            <w:rPr>
              <w:rFonts w:ascii="黑体" w:hAnsi="黑体" w:eastAsia="黑体" w:cs="黑体"/>
              <w:sz w:val="32"/>
              <w:szCs w:val="32"/>
            </w:rPr>
            <w:tab/>
          </w:r>
          <w:r>
            <w:rPr>
              <w:rFonts w:ascii="黑体" w:hAnsi="黑体" w:eastAsia="黑体" w:cs="黑体"/>
              <w:spacing w:val="-105"/>
              <w:sz w:val="32"/>
              <w:szCs w:val="32"/>
            </w:rPr>
            <w:t xml:space="preserve"> </w:t>
          </w:r>
          <w:r>
            <w:rPr>
              <w:rFonts w:hint="eastAsia" w:ascii="Times New Roman" w:hAnsi="Times New Roman" w:eastAsia="宋体" w:cs="Times New Roman"/>
              <w:sz w:val="32"/>
              <w:szCs w:val="32"/>
              <w:lang w:val="en-US" w:eastAsia="zh-CN"/>
            </w:rPr>
            <w:t>2</w:t>
          </w:r>
          <w:r>
            <w:rPr>
              <w:rFonts w:ascii="Times New Roman" w:hAnsi="Times New Roman" w:eastAsia="Times New Roman" w:cs="Times New Roman"/>
              <w:sz w:val="32"/>
              <w:szCs w:val="32"/>
            </w:rPr>
            <w:fldChar w:fldCharType="end"/>
          </w:r>
        </w:p>
        <w:p w14:paraId="68AA8153">
          <w:pPr>
            <w:tabs>
              <w:tab w:val="right" w:leader="dot" w:pos="12428"/>
            </w:tabs>
            <w:spacing w:before="52" w:line="221" w:lineRule="auto"/>
            <w:ind w:left="1233"/>
            <w:rPr>
              <w:rFonts w:ascii="Times New Roman" w:hAnsi="Times New Roman" w:eastAsia="Times New Roman" w:cs="Times New Roman"/>
              <w:sz w:val="32"/>
              <w:szCs w:val="32"/>
            </w:rPr>
          </w:pPr>
          <w:r>
            <w:fldChar w:fldCharType="begin"/>
          </w:r>
          <w:r>
            <w:instrText xml:space="preserve"> HYPERLINK \l "bookmark11" </w:instrText>
          </w:r>
          <w:r>
            <w:fldChar w:fldCharType="separate"/>
          </w:r>
          <w:r>
            <w:rPr>
              <w:rFonts w:ascii="Times New Roman" w:hAnsi="Times New Roman" w:eastAsia="Times New Roman" w:cs="Times New Roman"/>
              <w:spacing w:val="2"/>
              <w:sz w:val="32"/>
              <w:szCs w:val="32"/>
            </w:rPr>
            <w:t>2.2.2</w:t>
          </w:r>
          <w:r>
            <w:rPr>
              <w:rFonts w:ascii="Times New Roman" w:hAnsi="Times New Roman" w:eastAsia="Times New Roman" w:cs="Times New Roman"/>
              <w:spacing w:val="1"/>
              <w:sz w:val="32"/>
              <w:szCs w:val="32"/>
            </w:rPr>
            <w:t xml:space="preserve">         </w:t>
          </w:r>
          <w:r>
            <w:rPr>
              <w:rFonts w:hint="eastAsia" w:ascii="黑体" w:hAnsi="黑体" w:eastAsia="黑体" w:cs="黑体"/>
              <w:spacing w:val="1"/>
              <w:sz w:val="32"/>
              <w:szCs w:val="32"/>
              <w:lang w:val="en-US" w:eastAsia="zh-CN"/>
            </w:rPr>
            <w:t>情绪与注意力特征处理</w:t>
          </w:r>
          <w:r>
            <w:rPr>
              <w:rFonts w:ascii="黑体" w:hAnsi="黑体" w:eastAsia="黑体" w:cs="黑体"/>
              <w:sz w:val="32"/>
              <w:szCs w:val="32"/>
            </w:rPr>
            <w:tab/>
          </w:r>
          <w:r>
            <w:rPr>
              <w:rFonts w:hint="eastAsia" w:ascii="黑体" w:hAnsi="黑体" w:eastAsia="黑体" w:cs="黑体"/>
              <w:spacing w:val="-84"/>
              <w:sz w:val="32"/>
              <w:szCs w:val="32"/>
              <w:lang w:val="en-US" w:eastAsia="zh-CN"/>
            </w:rPr>
            <w:t>2</w:t>
          </w:r>
          <w:r>
            <w:rPr>
              <w:rFonts w:ascii="Times New Roman" w:hAnsi="Times New Roman" w:eastAsia="Times New Roman" w:cs="Times New Roman"/>
              <w:sz w:val="32"/>
              <w:szCs w:val="32"/>
            </w:rPr>
            <w:fldChar w:fldCharType="end"/>
          </w:r>
        </w:p>
        <w:p w14:paraId="01D73DC3">
          <w:pPr>
            <w:tabs>
              <w:tab w:val="right" w:leader="dot" w:pos="12410"/>
            </w:tabs>
            <w:spacing w:before="107" w:line="221" w:lineRule="auto"/>
            <w:ind w:left="1233"/>
            <w:rPr>
              <w:rFonts w:ascii="Times New Roman" w:hAnsi="Times New Roman" w:eastAsia="Times New Roman" w:cs="Times New Roman"/>
              <w:sz w:val="32"/>
              <w:szCs w:val="32"/>
            </w:rPr>
          </w:pPr>
          <w:r>
            <w:fldChar w:fldCharType="begin"/>
          </w:r>
          <w:r>
            <w:instrText xml:space="preserve"> HYPERLINK \l "bookmark12" </w:instrText>
          </w:r>
          <w:r>
            <w:fldChar w:fldCharType="separate"/>
          </w:r>
          <w:r>
            <w:rPr>
              <w:rFonts w:ascii="Times New Roman" w:hAnsi="Times New Roman" w:eastAsia="Times New Roman" w:cs="Times New Roman"/>
              <w:spacing w:val="2"/>
              <w:sz w:val="32"/>
              <w:szCs w:val="32"/>
            </w:rPr>
            <w:t xml:space="preserve">2.2.3         </w:t>
          </w:r>
          <w:r>
            <w:rPr>
              <w:rFonts w:hint="eastAsia" w:ascii="黑体" w:hAnsi="黑体" w:eastAsia="黑体" w:cs="黑体"/>
              <w:spacing w:val="2"/>
              <w:sz w:val="32"/>
              <w:szCs w:val="32"/>
              <w:lang w:val="en-US" w:eastAsia="zh-CN"/>
            </w:rPr>
            <w:t>学习场景情绪注意力分类模型</w:t>
          </w:r>
          <w:r>
            <w:rPr>
              <w:rFonts w:ascii="黑体" w:hAnsi="黑体" w:eastAsia="黑体" w:cs="黑体"/>
              <w:sz w:val="32"/>
              <w:szCs w:val="32"/>
            </w:rPr>
            <w:tab/>
          </w:r>
          <w:r>
            <w:rPr>
              <w:rFonts w:ascii="黑体" w:hAnsi="黑体" w:eastAsia="黑体" w:cs="黑体"/>
              <w:spacing w:val="-85"/>
              <w:sz w:val="32"/>
              <w:szCs w:val="32"/>
            </w:rPr>
            <w:t xml:space="preserve"> </w:t>
          </w:r>
          <w:r>
            <w:rPr>
              <w:rFonts w:hint="eastAsia" w:ascii="Times New Roman" w:hAnsi="Times New Roman" w:eastAsia="宋体" w:cs="Times New Roman"/>
              <w:sz w:val="32"/>
              <w:szCs w:val="32"/>
              <w:lang w:val="en-US" w:eastAsia="zh-CN"/>
            </w:rPr>
            <w:t>2</w:t>
          </w:r>
          <w:r>
            <w:rPr>
              <w:rFonts w:ascii="Times New Roman" w:hAnsi="Times New Roman" w:eastAsia="Times New Roman" w:cs="Times New Roman"/>
              <w:sz w:val="32"/>
              <w:szCs w:val="32"/>
            </w:rPr>
            <w:fldChar w:fldCharType="end"/>
          </w:r>
        </w:p>
        <w:p w14:paraId="2071C821">
          <w:pPr>
            <w:pStyle w:val="5"/>
            <w:tabs>
              <w:tab w:val="right" w:leader="dot" w:pos="12444"/>
            </w:tabs>
            <w:spacing w:before="75" w:line="219" w:lineRule="auto"/>
            <w:ind w:left="18"/>
            <w:rPr>
              <w:rFonts w:ascii="Times New Roman" w:hAnsi="Times New Roman" w:eastAsia="Times New Roman" w:cs="Times New Roman"/>
            </w:rPr>
          </w:pPr>
          <w:r>
            <w:fldChar w:fldCharType="begin"/>
          </w:r>
          <w:r>
            <w:instrText xml:space="preserve"> HYPERLINK \l "bookmark17" </w:instrText>
          </w:r>
          <w:r>
            <w:fldChar w:fldCharType="separate"/>
          </w:r>
          <w:r>
            <w:rPr>
              <w:b/>
              <w:bCs/>
              <w:spacing w:val="4"/>
            </w:rPr>
            <w:t>三</w:t>
          </w:r>
          <w:r>
            <w:rPr>
              <w:spacing w:val="4"/>
            </w:rPr>
            <w:t xml:space="preserve"> </w:t>
          </w:r>
          <w:r>
            <w:rPr>
              <w:b/>
              <w:bCs/>
              <w:spacing w:val="4"/>
            </w:rPr>
            <w:t>、</w:t>
          </w:r>
          <w:r>
            <w:rPr>
              <w:spacing w:val="23"/>
            </w:rPr>
            <w:t xml:space="preserve">  </w:t>
          </w:r>
          <w:r>
            <w:rPr>
              <w:b/>
              <w:bCs/>
              <w:spacing w:val="4"/>
            </w:rPr>
            <w:t>研发方案和技术路线</w:t>
          </w:r>
          <w:r>
            <w:rPr>
              <w:spacing w:val="-147"/>
            </w:rPr>
            <w:t xml:space="preserve"> </w:t>
          </w:r>
          <w:r>
            <w:tab/>
          </w:r>
          <w:r>
            <w:rPr>
              <w:rFonts w:hint="eastAsia" w:ascii="Times New Roman" w:hAnsi="Times New Roman" w:cs="Times New Roman"/>
              <w:lang w:val="en-US" w:eastAsia="zh-CN"/>
            </w:rPr>
            <w:t>3</w:t>
          </w:r>
          <w:r>
            <w:rPr>
              <w:rFonts w:ascii="Times New Roman" w:hAnsi="Times New Roman" w:eastAsia="Times New Roman" w:cs="Times New Roman"/>
            </w:rPr>
            <w:fldChar w:fldCharType="end"/>
          </w:r>
        </w:p>
        <w:p w14:paraId="69FA6620">
          <w:pPr>
            <w:pStyle w:val="5"/>
            <w:tabs>
              <w:tab w:val="right" w:leader="dot" w:pos="12394"/>
            </w:tabs>
            <w:spacing w:before="81" w:line="220" w:lineRule="auto"/>
            <w:ind w:left="604"/>
            <w:rPr>
              <w:rFonts w:ascii="Times New Roman" w:hAnsi="Times New Roman" w:eastAsia="Times New Roman" w:cs="Times New Roman"/>
            </w:rPr>
          </w:pPr>
          <w:r>
            <w:fldChar w:fldCharType="begin"/>
          </w:r>
          <w:r>
            <w:instrText xml:space="preserve"> HYPERLINK \l "bookmark18" </w:instrText>
          </w:r>
          <w:r>
            <w:fldChar w:fldCharType="separate"/>
          </w:r>
          <w:r>
            <w:rPr>
              <w:rFonts w:ascii="Times New Roman" w:hAnsi="Times New Roman" w:eastAsia="Times New Roman" w:cs="Times New Roman"/>
              <w:b/>
              <w:bCs/>
              <w:spacing w:val="1"/>
            </w:rPr>
            <w:t>3.1</w:t>
          </w:r>
          <w:r>
            <w:rPr>
              <w:rFonts w:ascii="Times New Roman" w:hAnsi="Times New Roman" w:eastAsia="Times New Roman" w:cs="Times New Roman"/>
              <w:b/>
              <w:bCs/>
              <w:spacing w:val="8"/>
            </w:rPr>
            <w:t xml:space="preserve">       </w:t>
          </w:r>
          <w:r>
            <w:rPr>
              <w:b/>
              <w:bCs/>
              <w:spacing w:val="1"/>
            </w:rPr>
            <w:t>研发方案</w:t>
          </w:r>
          <w:r>
            <w:rPr>
              <w:spacing w:val="-138"/>
            </w:rPr>
            <w:t xml:space="preserve"> </w:t>
          </w:r>
          <w:r>
            <w:tab/>
          </w:r>
          <w:r>
            <w:rPr>
              <w:spacing w:val="-95"/>
            </w:rPr>
            <w:t xml:space="preserve"> </w:t>
          </w:r>
          <w:r>
            <w:rPr>
              <w:rFonts w:hint="eastAsia" w:ascii="Times New Roman" w:hAnsi="Times New Roman" w:cs="Times New Roman"/>
              <w:lang w:val="en-US" w:eastAsia="zh-CN"/>
            </w:rPr>
            <w:t>3</w:t>
          </w:r>
          <w:r>
            <w:rPr>
              <w:rFonts w:ascii="Times New Roman" w:hAnsi="Times New Roman" w:eastAsia="Times New Roman" w:cs="Times New Roman"/>
            </w:rPr>
            <w:fldChar w:fldCharType="end"/>
          </w:r>
        </w:p>
        <w:p w14:paraId="686B2D03">
          <w:pPr>
            <w:pStyle w:val="5"/>
            <w:tabs>
              <w:tab w:val="right" w:leader="dot" w:pos="12304"/>
            </w:tabs>
            <w:spacing w:before="78" w:line="219" w:lineRule="auto"/>
            <w:ind w:left="604"/>
            <w:rPr>
              <w:rFonts w:ascii="Times New Roman" w:hAnsi="Times New Roman" w:eastAsia="Times New Roman" w:cs="Times New Roman"/>
            </w:rPr>
          </w:pPr>
          <w:r>
            <w:fldChar w:fldCharType="begin"/>
          </w:r>
          <w:r>
            <w:instrText xml:space="preserve"> HYPERLINK \l "bookmark19" </w:instrText>
          </w:r>
          <w:r>
            <w:fldChar w:fldCharType="separate"/>
          </w:r>
          <w:r>
            <w:rPr>
              <w:rFonts w:ascii="Times New Roman" w:hAnsi="Times New Roman" w:eastAsia="Times New Roman" w:cs="Times New Roman"/>
              <w:b/>
              <w:bCs/>
              <w:spacing w:val="-1"/>
            </w:rPr>
            <w:t>3.2</w:t>
          </w:r>
          <w:r>
            <w:rPr>
              <w:rFonts w:ascii="Times New Roman" w:hAnsi="Times New Roman" w:eastAsia="Times New Roman" w:cs="Times New Roman"/>
              <w:b/>
              <w:bCs/>
              <w:spacing w:val="8"/>
            </w:rPr>
            <w:t xml:space="preserve">       </w:t>
          </w:r>
          <w:r>
            <w:rPr>
              <w:b/>
              <w:bCs/>
              <w:spacing w:val="-1"/>
            </w:rPr>
            <w:t>技术路线</w:t>
          </w:r>
          <w:r>
            <w:rPr>
              <w:spacing w:val="-144"/>
            </w:rPr>
            <w:t xml:space="preserve"> </w:t>
          </w:r>
          <w:r>
            <w:tab/>
          </w:r>
          <w:r>
            <w:rPr>
              <w:rFonts w:hint="eastAsia" w:ascii="Times New Roman" w:hAnsi="Times New Roman" w:cs="Times New Roman"/>
              <w:lang w:val="en-US" w:eastAsia="zh-CN"/>
            </w:rPr>
            <w:t>3</w:t>
          </w:r>
          <w:r>
            <w:rPr>
              <w:rFonts w:ascii="Times New Roman" w:hAnsi="Times New Roman" w:eastAsia="Times New Roman" w:cs="Times New Roman"/>
            </w:rPr>
            <w:fldChar w:fldCharType="end"/>
          </w:r>
        </w:p>
        <w:p w14:paraId="252BF792">
          <w:pPr>
            <w:pStyle w:val="5"/>
            <w:tabs>
              <w:tab w:val="right" w:leader="dot" w:pos="12400"/>
            </w:tabs>
            <w:spacing w:before="91" w:line="219" w:lineRule="auto"/>
            <w:ind w:left="18"/>
            <w:rPr>
              <w:rFonts w:ascii="Times New Roman" w:hAnsi="Times New Roman" w:eastAsia="Times New Roman" w:cs="Times New Roman"/>
            </w:rPr>
          </w:pPr>
          <w:r>
            <w:fldChar w:fldCharType="begin"/>
          </w:r>
          <w:r>
            <w:instrText xml:space="preserve"> HYPERLINK \l "bookmark20" </w:instrText>
          </w:r>
          <w:r>
            <w:fldChar w:fldCharType="separate"/>
          </w:r>
          <w:r>
            <w:rPr>
              <w:b/>
              <w:bCs/>
              <w:spacing w:val="-11"/>
            </w:rPr>
            <w:t>四</w:t>
          </w:r>
          <w:r>
            <w:rPr>
              <w:spacing w:val="107"/>
            </w:rPr>
            <w:t xml:space="preserve"> </w:t>
          </w:r>
          <w:r>
            <w:rPr>
              <w:b/>
              <w:bCs/>
              <w:spacing w:val="-11"/>
            </w:rPr>
            <w:t>、</w:t>
          </w:r>
          <w:r>
            <w:rPr>
              <w:spacing w:val="39"/>
            </w:rPr>
            <w:t xml:space="preserve">  </w:t>
          </w:r>
          <w:r>
            <w:rPr>
              <w:b/>
              <w:bCs/>
              <w:spacing w:val="-11"/>
            </w:rPr>
            <w:t>项目考核内容与指标</w:t>
          </w:r>
          <w:r>
            <w:rPr>
              <w:spacing w:val="-137"/>
            </w:rPr>
            <w:t xml:space="preserve"> </w:t>
          </w:r>
          <w:r>
            <w:tab/>
          </w:r>
          <w:r>
            <w:rPr>
              <w:spacing w:val="-15"/>
            </w:rPr>
            <w:t xml:space="preserve"> </w:t>
          </w:r>
          <w:r>
            <w:rPr>
              <w:rFonts w:hint="eastAsia" w:ascii="Times New Roman" w:hAnsi="Times New Roman" w:cs="Times New Roman"/>
              <w:lang w:val="en-US" w:eastAsia="zh-CN"/>
            </w:rPr>
            <w:t>4</w:t>
          </w:r>
          <w:r>
            <w:rPr>
              <w:rFonts w:ascii="Times New Roman" w:hAnsi="Times New Roman" w:eastAsia="Times New Roman" w:cs="Times New Roman"/>
            </w:rPr>
            <w:fldChar w:fldCharType="end"/>
          </w:r>
        </w:p>
        <w:p w14:paraId="27319F71">
          <w:pPr>
            <w:pStyle w:val="5"/>
            <w:tabs>
              <w:tab w:val="right" w:leader="dot" w:pos="12380"/>
            </w:tabs>
            <w:spacing w:before="90" w:line="219" w:lineRule="auto"/>
            <w:ind w:left="604"/>
            <w:rPr>
              <w:rFonts w:ascii="Times New Roman" w:hAnsi="Times New Roman" w:eastAsia="Times New Roman" w:cs="Times New Roman"/>
            </w:rPr>
          </w:pPr>
          <w:r>
            <w:fldChar w:fldCharType="begin"/>
          </w:r>
          <w:r>
            <w:instrText xml:space="preserve"> HYPERLINK \l "bookmark21" </w:instrText>
          </w:r>
          <w:r>
            <w:fldChar w:fldCharType="separate"/>
          </w:r>
          <w:r>
            <w:rPr>
              <w:rFonts w:ascii="Times New Roman" w:hAnsi="Times New Roman" w:eastAsia="Times New Roman" w:cs="Times New Roman"/>
              <w:b/>
              <w:bCs/>
              <w:spacing w:val="-2"/>
            </w:rPr>
            <w:t xml:space="preserve">4.1        </w:t>
          </w:r>
          <w:r>
            <w:rPr>
              <w:b/>
              <w:bCs/>
              <w:spacing w:val="-2"/>
            </w:rPr>
            <w:t>主要技术指标</w:t>
          </w:r>
          <w:r>
            <w:rPr>
              <w:spacing w:val="-118"/>
            </w:rPr>
            <w:t xml:space="preserve"> </w:t>
          </w:r>
          <w:r>
            <w:tab/>
          </w:r>
          <w:r>
            <w:rPr>
              <w:rFonts w:hint="eastAsia" w:ascii="Times New Roman" w:hAnsi="Times New Roman" w:cs="Times New Roman"/>
              <w:spacing w:val="23"/>
              <w:lang w:val="en-US" w:eastAsia="zh-CN"/>
            </w:rPr>
            <w:t>4</w:t>
          </w:r>
          <w:r>
            <w:rPr>
              <w:rFonts w:ascii="Times New Roman" w:hAnsi="Times New Roman" w:eastAsia="Times New Roman" w:cs="Times New Roman"/>
              <w:spacing w:val="23"/>
            </w:rPr>
            <w:fldChar w:fldCharType="end"/>
          </w:r>
        </w:p>
        <w:p w14:paraId="047B82E0">
          <w:pPr>
            <w:pStyle w:val="5"/>
            <w:tabs>
              <w:tab w:val="right" w:leader="dot" w:pos="12420"/>
            </w:tabs>
            <w:spacing w:before="128" w:line="219" w:lineRule="auto"/>
            <w:ind w:left="604"/>
            <w:rPr>
              <w:rFonts w:ascii="Times New Roman" w:hAnsi="Times New Roman" w:eastAsia="Times New Roman" w:cs="Times New Roman"/>
            </w:rPr>
          </w:pPr>
          <w:r>
            <w:fldChar w:fldCharType="begin"/>
          </w:r>
          <w:r>
            <w:instrText xml:space="preserve"> HYPERLINK \l "bookmark22" </w:instrText>
          </w:r>
          <w:r>
            <w:fldChar w:fldCharType="separate"/>
          </w:r>
          <w:r>
            <w:rPr>
              <w:rFonts w:ascii="Times New Roman" w:hAnsi="Times New Roman" w:eastAsia="Times New Roman" w:cs="Times New Roman"/>
              <w:b/>
              <w:bCs/>
              <w:spacing w:val="-1"/>
            </w:rPr>
            <w:t>4.2</w:t>
          </w:r>
          <w:r>
            <w:rPr>
              <w:rFonts w:ascii="Times New Roman" w:hAnsi="Times New Roman" w:eastAsia="Times New Roman" w:cs="Times New Roman"/>
              <w:b/>
              <w:bCs/>
              <w:spacing w:val="8"/>
            </w:rPr>
            <w:t xml:space="preserve">       </w:t>
          </w:r>
          <w:r>
            <w:rPr>
              <w:b/>
              <w:bCs/>
              <w:spacing w:val="-1"/>
            </w:rPr>
            <w:t>经济社会效益</w:t>
          </w:r>
          <w:r>
            <w:rPr>
              <w:spacing w:val="-139"/>
            </w:rPr>
            <w:t xml:space="preserve"> </w:t>
          </w:r>
          <w:r>
            <w:tab/>
          </w:r>
          <w:r>
            <w:rPr>
              <w:spacing w:val="-65"/>
            </w:rPr>
            <w:t xml:space="preserve"> </w:t>
          </w:r>
          <w:r>
            <w:rPr>
              <w:rFonts w:hint="eastAsia" w:ascii="Times New Roman" w:hAnsi="Times New Roman" w:cs="Times New Roman"/>
              <w:lang w:val="en-US" w:eastAsia="zh-CN"/>
            </w:rPr>
            <w:t>4</w:t>
          </w:r>
          <w:r>
            <w:rPr>
              <w:rFonts w:ascii="Times New Roman" w:hAnsi="Times New Roman" w:eastAsia="Times New Roman" w:cs="Times New Roman"/>
            </w:rPr>
            <w:fldChar w:fldCharType="end"/>
          </w:r>
        </w:p>
        <w:p w14:paraId="19DFF962">
          <w:pPr>
            <w:pStyle w:val="5"/>
            <w:tabs>
              <w:tab w:val="right" w:leader="dot" w:pos="12355"/>
            </w:tabs>
            <w:spacing w:before="94" w:line="220" w:lineRule="auto"/>
            <w:ind w:left="18"/>
            <w:rPr>
              <w:rFonts w:ascii="Times New Roman" w:hAnsi="Times New Roman" w:eastAsia="Times New Roman" w:cs="Times New Roman"/>
            </w:rPr>
          </w:pPr>
          <w:r>
            <w:fldChar w:fldCharType="begin"/>
          </w:r>
          <w:r>
            <w:instrText xml:space="preserve"> HYPERLINK \l "bookmark23" </w:instrText>
          </w:r>
          <w:r>
            <w:fldChar w:fldCharType="separate"/>
          </w:r>
          <w:r>
            <w:rPr>
              <w:b/>
              <w:bCs/>
              <w:spacing w:val="-14"/>
            </w:rPr>
            <w:t>五</w:t>
          </w:r>
          <w:r>
            <w:rPr>
              <w:spacing w:val="91"/>
            </w:rPr>
            <w:t xml:space="preserve"> </w:t>
          </w:r>
          <w:r>
            <w:rPr>
              <w:b/>
              <w:bCs/>
              <w:spacing w:val="-14"/>
            </w:rPr>
            <w:t>、</w:t>
          </w:r>
          <w:r>
            <w:rPr>
              <w:spacing w:val="35"/>
            </w:rPr>
            <w:t xml:space="preserve">  </w:t>
          </w:r>
          <w:r>
            <w:rPr>
              <w:b/>
              <w:bCs/>
              <w:spacing w:val="-14"/>
            </w:rPr>
            <w:t>进度安排</w:t>
          </w:r>
          <w:r>
            <w:rPr>
              <w:spacing w:val="-123"/>
            </w:rPr>
            <w:t xml:space="preserve"> </w:t>
          </w:r>
          <w:r>
            <w:tab/>
          </w:r>
          <w:r>
            <w:rPr>
              <w:rFonts w:hint="eastAsia" w:ascii="Times New Roman" w:hAnsi="Times New Roman" w:cs="Times New Roman"/>
              <w:spacing w:val="-11"/>
              <w:lang w:val="en-US" w:eastAsia="zh-CN"/>
            </w:rPr>
            <w:t>4</w:t>
          </w:r>
          <w:r>
            <w:rPr>
              <w:rFonts w:ascii="Times New Roman" w:hAnsi="Times New Roman" w:eastAsia="Times New Roman" w:cs="Times New Roman"/>
              <w:spacing w:val="-11"/>
            </w:rPr>
            <w:fldChar w:fldCharType="end"/>
          </w:r>
        </w:p>
      </w:sdtContent>
    </w:sdt>
    <w:p w14:paraId="0F458576">
      <w:pPr>
        <w:pStyle w:val="5"/>
        <w:spacing w:before="47" w:line="219" w:lineRule="auto"/>
        <w:outlineLvl w:val="9"/>
        <w:rPr>
          <w:b w:val="0"/>
          <w:bCs w:val="0"/>
          <w:spacing w:val="16"/>
        </w:rPr>
      </w:pPr>
      <w:bookmarkStart w:id="1" w:name="bookmark8"/>
      <w:bookmarkEnd w:id="1"/>
      <w:bookmarkStart w:id="9" w:name="_GoBack"/>
      <w:bookmarkEnd w:id="9"/>
    </w:p>
    <w:p w14:paraId="405103F3">
      <w:pPr>
        <w:pStyle w:val="5"/>
        <w:spacing w:before="47" w:line="219" w:lineRule="auto"/>
        <w:ind w:left="658"/>
        <w:outlineLvl w:val="0"/>
        <w:rPr>
          <w:rFonts w:hint="eastAsia" w:ascii="黑体" w:hAnsi="黑体" w:eastAsia="黑体" w:cs="黑体"/>
          <w:b/>
          <w:bCs/>
          <w:spacing w:val="16"/>
        </w:rPr>
      </w:pPr>
      <w:bookmarkStart w:id="2" w:name="bookmark26"/>
      <w:bookmarkEnd w:id="2"/>
      <w:bookmarkStart w:id="3" w:name="bookmark2"/>
      <w:bookmarkEnd w:id="3"/>
      <w:bookmarkStart w:id="4" w:name="bookmark7"/>
      <w:bookmarkEnd w:id="4"/>
      <w:r>
        <w:rPr>
          <w:rFonts w:hint="eastAsia" w:ascii="黑体" w:hAnsi="黑体" w:eastAsia="黑体" w:cs="黑体"/>
          <w:b/>
          <w:bCs/>
          <w:spacing w:val="16"/>
        </w:rPr>
        <w:t>一、立项依据</w:t>
      </w:r>
    </w:p>
    <w:p w14:paraId="78E85EF7">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近年来，很多研究人员一直致力于研究如何让计算机和人一样具有观察并理解各种情绪甚至是能够生成并表达各种情绪的能力，而想要完成这个目标需要解决的一个基本问题就是：如何利用人类的生理信号或非生理信号进行有效的情绪识别。脑电(Electroencephalogram，EEG)信号作为一种生理信号，由人体的中枢神经直接产生，难以人为操纵或改变，且可以实时客观地反映出人类情绪状态，这些特点使得很多研究人员选择使用脑电信号进行情绪识别。</w:t>
      </w:r>
    </w:p>
    <w:p w14:paraId="3A887B96">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因此，学习场景中，学生的情绪状态和注意力水平对学习效果有着决定性的影响。传统教学评估方法主要依赖于学习成果的评估，缺乏对学习过程中学生认知和情感状态的实时监测与评估。随着多模态情绪识别技术和可穿戴设备的发展，利用脑电信号结合其他生理信号（如血氧，心率等）进行学习场景下的情绪与注意力识别成为可能，这可以帮助教育者及时了解学生的学习状态，调整教学策略，提升学习效果。</w:t>
      </w:r>
    </w:p>
    <w:p w14:paraId="248D7769">
      <w:pPr>
        <w:spacing w:before="104" w:line="307" w:lineRule="auto"/>
        <w:ind w:left="1303" w:right="313" w:firstLine="660"/>
        <w:jc w:val="both"/>
        <w:rPr>
          <w:rFonts w:hint="eastAsia" w:asciiTheme="minorEastAsia" w:hAnsiTheme="minorEastAsia" w:eastAsiaTheme="minorEastAsia" w:cstheme="minorEastAsia"/>
          <w:b w:val="0"/>
          <w:bCs w:val="0"/>
          <w:spacing w:val="16"/>
          <w:lang w:val="en-US" w:eastAsia="zh-CN"/>
        </w:rPr>
      </w:pPr>
      <w:r>
        <w:rPr>
          <w:rFonts w:hint="default" w:ascii="黑体" w:hAnsi="黑体" w:eastAsia="黑体" w:cs="黑体"/>
          <w:sz w:val="32"/>
          <w:szCs w:val="32"/>
          <w:lang w:val="en-US" w:eastAsia="zh-CN"/>
        </w:rPr>
        <w:t>因此，本项目致力于研发一套多模态脑电情绪注意力识别系统，应用于学习场景，实时监测学习者的情绪状态和注意力水平，为个性化学习和精准教学提供数据支持，推动智慧教育的发展。</w:t>
      </w:r>
    </w:p>
    <w:p w14:paraId="7614D36A">
      <w:pPr>
        <w:pStyle w:val="5"/>
        <w:spacing w:before="47" w:line="219" w:lineRule="auto"/>
        <w:ind w:left="658"/>
        <w:outlineLvl w:val="9"/>
        <w:rPr>
          <w:rFonts w:hint="eastAsia" w:asciiTheme="minorEastAsia" w:hAnsiTheme="minorEastAsia" w:eastAsiaTheme="minorEastAsia" w:cstheme="minorEastAsia"/>
          <w:b w:val="0"/>
          <w:bCs w:val="0"/>
          <w:spacing w:val="16"/>
          <w:lang w:val="en-US" w:eastAsia="zh-CN"/>
        </w:rPr>
      </w:pPr>
    </w:p>
    <w:p w14:paraId="7A218346">
      <w:pPr>
        <w:pStyle w:val="5"/>
        <w:spacing w:before="47" w:line="219" w:lineRule="auto"/>
        <w:ind w:left="658"/>
        <w:outlineLvl w:val="0"/>
        <w:rPr>
          <w:rFonts w:hint="eastAsia" w:ascii="黑体" w:hAnsi="黑体" w:eastAsia="黑体" w:cs="黑体"/>
          <w:b/>
          <w:bCs/>
          <w:spacing w:val="16"/>
        </w:rPr>
      </w:pPr>
      <w:r>
        <w:rPr>
          <w:rFonts w:hint="eastAsia" w:ascii="黑体" w:hAnsi="黑体" w:eastAsia="黑体" w:cs="黑体"/>
          <w:b/>
          <w:bCs/>
          <w:spacing w:val="16"/>
        </w:rPr>
        <w:t>二 、研发内容及主要创新点</w:t>
      </w:r>
    </w:p>
    <w:p w14:paraId="515634E9">
      <w:pPr>
        <w:pStyle w:val="5"/>
        <w:spacing w:before="47" w:line="219" w:lineRule="auto"/>
        <w:ind w:left="658"/>
        <w:outlineLvl w:val="1"/>
        <w:rPr>
          <w:rFonts w:hint="eastAsia" w:ascii="黑体" w:hAnsi="黑体" w:eastAsia="黑体" w:cs="黑体"/>
          <w:b/>
          <w:bCs/>
          <w:spacing w:val="16"/>
        </w:rPr>
      </w:pPr>
      <w:r>
        <w:rPr>
          <w:rFonts w:hint="eastAsia" w:ascii="黑体" w:hAnsi="黑体" w:eastAsia="黑体" w:cs="黑体"/>
          <w:b/>
          <w:bCs/>
          <w:spacing w:val="16"/>
        </w:rPr>
        <w:t>2.1研究开发内容</w:t>
      </w:r>
    </w:p>
    <w:p w14:paraId="094BCECD">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当前教育领域普遍存在一些问题，比如教学效果评估滞后、学生注意力与情绪状态难以实时监测、个性化学习反馈不足等。本项目致力于研究一套可以实时监测学习者情绪状态与注意力水平的系统，让教育者能够及时了解学习者的学习状态，从而更快地调整教学策略，提高学习效率和学习体验，为智慧教育带来便利，真正实现将科技融入教育。</w:t>
      </w:r>
    </w:p>
    <w:p w14:paraId="3FC17995">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本项目研发多模态脑电情绪注意力识别系统，利用轻便的脑电采集设备多模态信号，提取相应的情绪特征和注意力指标，利用深度学习算法对学习场景中的情绪状态和注意力水平进行分类与预测，并将分析结果实时反馈，显示出最终的学习状态评估。另外，系统还可以根据不同学习者的情绪和注意力特点，提供个性化的学习建议和干预策略。</w:t>
      </w:r>
    </w:p>
    <w:p w14:paraId="04DAAB7A">
      <w:pPr>
        <w:pStyle w:val="5"/>
        <w:spacing w:before="47" w:line="219" w:lineRule="auto"/>
        <w:outlineLvl w:val="9"/>
        <w:rPr>
          <w:rFonts w:hint="eastAsia" w:asciiTheme="minorEastAsia" w:hAnsiTheme="minorEastAsia" w:eastAsiaTheme="minorEastAsia" w:cstheme="minorEastAsia"/>
          <w:b w:val="0"/>
          <w:bCs w:val="0"/>
          <w:spacing w:val="16"/>
        </w:rPr>
      </w:pPr>
    </w:p>
    <w:p w14:paraId="75CEEA2B">
      <w:pPr>
        <w:pStyle w:val="5"/>
        <w:spacing w:before="47" w:line="219" w:lineRule="auto"/>
        <w:ind w:left="658"/>
        <w:outlineLvl w:val="1"/>
        <w:rPr>
          <w:rFonts w:hint="eastAsia"/>
          <w:b/>
          <w:bCs/>
          <w:spacing w:val="16"/>
          <w:lang w:val="en-US" w:eastAsia="zh-CN"/>
        </w:rPr>
      </w:pPr>
      <w:r>
        <w:rPr>
          <w:rFonts w:hint="eastAsia"/>
          <w:b/>
          <w:bCs/>
          <w:spacing w:val="16"/>
          <w:lang w:val="en-US" w:eastAsia="zh-CN"/>
        </w:rPr>
        <w:t>2.2关键技术问题</w:t>
      </w:r>
    </w:p>
    <w:p w14:paraId="6D4ABFB7">
      <w:pPr>
        <w:spacing w:before="104" w:line="307" w:lineRule="auto"/>
        <w:ind w:right="313" w:firstLine="643" w:firstLineChars="200"/>
        <w:jc w:val="both"/>
        <w:outlineLvl w:val="2"/>
        <w:rPr>
          <w:rFonts w:hint="default" w:ascii="黑体" w:hAnsi="黑体" w:eastAsia="黑体" w:cs="黑体"/>
          <w:b/>
          <w:bCs/>
          <w:sz w:val="32"/>
          <w:szCs w:val="32"/>
          <w:lang w:val="en-US" w:eastAsia="zh-CN"/>
        </w:rPr>
      </w:pPr>
      <w:r>
        <w:rPr>
          <w:rFonts w:hint="default" w:ascii="黑体" w:hAnsi="黑体" w:eastAsia="黑体" w:cs="黑体"/>
          <w:b/>
          <w:bCs/>
          <w:sz w:val="32"/>
          <w:szCs w:val="32"/>
          <w:lang w:val="en-US" w:eastAsia="zh-CN"/>
        </w:rPr>
        <w:t>2.2.1多模态脑电数据采集与预处理</w:t>
      </w:r>
    </w:p>
    <w:p w14:paraId="4AE9FE12">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首先建立一个多模态情绪注意力数据库，包含成对出现的数据，其中数据分为脑电信号、眼动数据、面部表情视频和相应的情绪标注与注意力评分。此外还可应用公开的情绪与注意力数据集如DEAP、SEED、AMIGOS等，在对多模态信号进行特征提取后可在数据库中进行精确分析，并且可通过分析结果导出学习状态评估，并根据评估结果不断更新数据库。</w:t>
      </w:r>
    </w:p>
    <w:p w14:paraId="6D9FE885">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脑电信号预处理流程包括：</w:t>
      </w:r>
    </w:p>
    <w:p w14:paraId="706BDD30">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1.数据质量评估：计算缺失值比例、信噪比和基线漂移等指标，评估原始数据质量</w:t>
      </w:r>
    </w:p>
    <w:p w14:paraId="011C74D8">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2.数据清理：替换无限值，移除异常值（超过均值±5个标准差的值）</w:t>
      </w:r>
    </w:p>
    <w:p w14:paraId="72BA66F1">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3.去趋势处理：使用多项式拟合去除信号中的低频趋势</w:t>
      </w:r>
    </w:p>
    <w:p w14:paraId="6AD105C3">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 xml:space="preserve">4.滤波处理： </w:t>
      </w:r>
    </w:p>
    <w:p w14:paraId="1D44A0D1">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高通滤波（0.5Hz）去除基线漂移</w:t>
      </w:r>
    </w:p>
    <w:p w14:paraId="7EAB41DC">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低通滤波（45Hz）去除高频噪声</w:t>
      </w:r>
    </w:p>
    <w:p w14:paraId="57802E72">
      <w:pPr>
        <w:spacing w:before="104" w:line="307" w:lineRule="auto"/>
        <w:ind w:left="1303" w:right="313" w:firstLine="660"/>
        <w:jc w:val="both"/>
        <w:outlineLvl w:val="3"/>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5.标准化：Z-score标准化，使数据均值为0，标准差为1</w:t>
      </w:r>
    </w:p>
    <w:p w14:paraId="6F7CD80A">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6.数据增强（可选）：添加高斯噪声、时间移位、幅值缩放等增强方法，提高模型的鲁棒性</w:t>
      </w:r>
    </w:p>
    <w:p w14:paraId="039BB633">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PPG信号预处理流程包括：</w:t>
      </w:r>
    </w:p>
    <w:p w14:paraId="5B32D2D1">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信号平滑：应用中值滤波或移动平均滤波去除脉冲噪声</w:t>
      </w:r>
    </w:p>
    <w:p w14:paraId="0672DC81">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带通滤波：保留0.5-8Hz的频段，包含心率相关信息</w:t>
      </w:r>
    </w:p>
    <w:p w14:paraId="5861835E">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基线校正：去除呼吸和体动导致的基线漂移</w:t>
      </w:r>
    </w:p>
    <w:p w14:paraId="76A9A75B">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异常点检测与修复：识别并插值修复异常波峰和波谷</w:t>
      </w:r>
    </w:p>
    <w:p w14:paraId="6FBF3D9B">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分段与标准化：将信号分成固定长度的段，并进行幅值标准化</w:t>
      </w:r>
    </w:p>
    <w:p w14:paraId="4EC71736">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多模态数据预处理还包括：</w:t>
      </w:r>
    </w:p>
    <w:p w14:paraId="0837BE55">
      <w:pPr>
        <w:spacing w:before="104" w:line="307" w:lineRule="auto"/>
        <w:ind w:left="1303" w:right="313" w:firstLine="660"/>
        <w:jc w:val="both"/>
        <w:outlineLvl w:val="2"/>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两种信号的时间同步校准</w:t>
      </w:r>
    </w:p>
    <w:p w14:paraId="01BF7518">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采样率统一（通常将PPG信号重采样至与EEG相同的采样率）</w:t>
      </w:r>
    </w:p>
    <w:p w14:paraId="762939F0">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生理事件标记对齐（如心跳、呼吸周期与EEG特征）</w:t>
      </w:r>
    </w:p>
    <w:p w14:paraId="49531B86">
      <w:pPr>
        <w:pStyle w:val="5"/>
        <w:spacing w:before="47" w:line="219" w:lineRule="auto"/>
        <w:ind w:left="658" w:firstLine="353" w:firstLineChars="100"/>
        <w:outlineLvl w:val="2"/>
        <w:rPr>
          <w:rFonts w:hint="eastAsia" w:ascii="黑体" w:hAnsi="黑体" w:eastAsia="黑体" w:cs="黑体"/>
          <w:b/>
          <w:bCs/>
          <w:spacing w:val="16"/>
          <w:lang w:val="en-US" w:eastAsia="zh-CN"/>
        </w:rPr>
      </w:pPr>
      <w:r>
        <w:rPr>
          <w:rFonts w:hint="eastAsia" w:ascii="黑体" w:hAnsi="黑体" w:eastAsia="黑体" w:cs="黑体"/>
          <w:b/>
          <w:bCs/>
          <w:spacing w:val="16"/>
          <w:lang w:val="en-US" w:eastAsia="zh-CN"/>
        </w:rPr>
        <w:t>2.2.2 情绪与注意力特征提取</w:t>
      </w:r>
    </w:p>
    <w:p w14:paraId="4364D46C">
      <w:pPr>
        <w:spacing w:before="104" w:line="307" w:lineRule="auto"/>
        <w:ind w:left="1303" w:right="313" w:firstLine="660"/>
        <w:jc w:val="both"/>
        <w:rPr>
          <w:rFonts w:hint="default"/>
          <w:b w:val="0"/>
          <w:bCs w:val="0"/>
          <w:spacing w:val="16"/>
          <w:lang w:val="en-US" w:eastAsia="zh-CN"/>
        </w:rPr>
      </w:pPr>
      <w:r>
        <w:rPr>
          <w:rFonts w:hint="default" w:ascii="黑体" w:hAnsi="黑体" w:eastAsia="黑体" w:cs="黑体"/>
          <w:sz w:val="32"/>
          <w:szCs w:val="32"/>
          <w:lang w:val="en-US" w:eastAsia="zh-CN"/>
        </w:rPr>
        <w:t>通过EEG和PPG多模态传感器采集学习者的生理信号，提取关键特征，然后根据特征建立相关的分析模型，最后对给定的多模态信号进行情绪和注意力状态分析。</w:t>
      </w:r>
    </w:p>
    <w:p w14:paraId="620B98A6">
      <w:pPr>
        <w:pStyle w:val="5"/>
        <w:spacing w:before="47" w:line="219" w:lineRule="auto"/>
        <w:ind w:left="1658" w:leftChars="0" w:firstLine="353" w:firstLineChars="100"/>
        <w:outlineLvl w:val="3"/>
        <w:rPr>
          <w:rFonts w:hint="default"/>
          <w:b/>
          <w:bCs/>
          <w:spacing w:val="16"/>
          <w:lang w:val="en-US" w:eastAsia="zh-CN"/>
        </w:rPr>
      </w:pPr>
      <w:r>
        <w:rPr>
          <w:rFonts w:hint="default"/>
          <w:b/>
          <w:bCs/>
          <w:spacing w:val="16"/>
          <w:lang w:val="en-US" w:eastAsia="zh-CN"/>
        </w:rPr>
        <w:t>1. EEG特征提取</w:t>
      </w:r>
    </w:p>
    <w:p w14:paraId="15E0061D">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时域特征提取</w:t>
      </w:r>
    </w:p>
    <w:p w14:paraId="57A24FE2">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基本统计特征：均值、标准差、方差、最大值、最小值、峰峰值</w:t>
      </w:r>
    </w:p>
    <w:p w14:paraId="5781B0A4">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统计高阶矩：偏度（skewness）、峰度（kurtosis）</w:t>
      </w:r>
    </w:p>
    <w:p w14:paraId="42BD5AA4">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信号能量特征：均方根（RMS）、能量（energy）</w:t>
      </w:r>
    </w:p>
    <w:p w14:paraId="6CF42A66">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过零率（zero crossing rate）</w:t>
      </w:r>
    </w:p>
    <w:p w14:paraId="5C87394A">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频域特征提取</w:t>
      </w:r>
    </w:p>
    <w:p w14:paraId="195536C7">
      <w:pPr>
        <w:spacing w:before="104" w:line="307" w:lineRule="auto"/>
        <w:ind w:left="1303" w:right="313" w:firstLine="660"/>
        <w:jc w:val="both"/>
        <w:outlineLvl w:val="4"/>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功率谱密度（PSD）计算：使用Welch方法</w:t>
      </w:r>
    </w:p>
    <w:p w14:paraId="1A0BFE95">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频段能量：δ波(0.5-4Hz)、θ波(4-8Hz)、α波(8-13Hz)、β波(13-30Hz)、γ波(30-100Hz)</w:t>
      </w:r>
    </w:p>
    <w:p w14:paraId="0B5FAA45">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频段能量占比：各频段能量占总能量的比例</w:t>
      </w:r>
    </w:p>
    <w:p w14:paraId="06FDB76C">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频谱熵（spectral entropy）：反映频谱的复杂度和不确定性</w:t>
      </w:r>
    </w:p>
    <w:p w14:paraId="7CA776FA">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频率统计指标：中值频率、平均频率</w:t>
      </w:r>
    </w:p>
    <w:p w14:paraId="5F5B1E4E">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时频分析</w:t>
      </w:r>
    </w:p>
    <w:p w14:paraId="72B1266B">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短时傅里叶变换（STFT）：分析信号随时间变化的频谱特性</w:t>
      </w:r>
    </w:p>
    <w:p w14:paraId="1CEB9613">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可调窗口大小和重叠比例：根据需要平衡时间和频率分辨率</w:t>
      </w:r>
    </w:p>
    <w:p w14:paraId="392F5528">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频率范围选择：聚焦于与情绪和注意力相关的频段</w:t>
      </w:r>
    </w:p>
    <w:p w14:paraId="002E4ABF">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非线性特征提取</w:t>
      </w:r>
    </w:p>
    <w:p w14:paraId="260534CE">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Hjorth参数：活动度（activity）、移动度（mobility）、复杂度（complexity）</w:t>
      </w:r>
    </w:p>
    <w:p w14:paraId="7A976A65">
      <w:pPr>
        <w:spacing w:before="104" w:line="307" w:lineRule="auto"/>
        <w:ind w:left="1303" w:right="313" w:firstLine="660"/>
        <w:jc w:val="both"/>
        <w:rPr>
          <w:rFonts w:hint="default"/>
          <w:b w:val="0"/>
          <w:bCs w:val="0"/>
          <w:spacing w:val="16"/>
          <w:lang w:val="en-US" w:eastAsia="zh-CN"/>
        </w:rPr>
      </w:pPr>
      <w:r>
        <w:rPr>
          <w:rFonts w:hint="default" w:ascii="黑体" w:hAnsi="黑体" w:eastAsia="黑体" w:cs="黑体"/>
          <w:sz w:val="32"/>
          <w:szCs w:val="32"/>
          <w:lang w:val="en-US" w:eastAsia="zh-CN"/>
        </w:rPr>
        <w:t>相位分析：相位锁定值（PLV）计算，评估不同脑区之间的同步性</w:t>
      </w:r>
    </w:p>
    <w:p w14:paraId="313C5965">
      <w:pPr>
        <w:pStyle w:val="5"/>
        <w:spacing w:before="47" w:line="219" w:lineRule="auto"/>
        <w:ind w:left="658" w:firstLine="1328" w:firstLineChars="376"/>
        <w:outlineLvl w:val="3"/>
        <w:rPr>
          <w:rFonts w:hint="default"/>
          <w:b/>
          <w:bCs/>
          <w:spacing w:val="16"/>
          <w:lang w:val="en-US" w:eastAsia="zh-CN"/>
        </w:rPr>
      </w:pPr>
      <w:r>
        <w:rPr>
          <w:rFonts w:hint="default"/>
          <w:b/>
          <w:bCs/>
          <w:spacing w:val="16"/>
          <w:lang w:val="en-US" w:eastAsia="zh-CN"/>
        </w:rPr>
        <w:t>2. PPG特征提取</w:t>
      </w:r>
    </w:p>
    <w:p w14:paraId="401E93A5">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时域特征</w:t>
      </w:r>
    </w:p>
    <w:p w14:paraId="3DF5AC62">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心率（HR）：通过检测PPG峰值计算</w:t>
      </w:r>
    </w:p>
    <w:p w14:paraId="78403E4B">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心率变异性（HRV）：连续心跳间隔的变异系数</w:t>
      </w:r>
    </w:p>
    <w:p w14:paraId="3A7B3F7C">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脉搏波幅度：波峰与波谷的差值及其变化</w:t>
      </w:r>
    </w:p>
    <w:p w14:paraId="0E286C09">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脉冲上升时间：从波谷到波峰的时间</w:t>
      </w:r>
    </w:p>
    <w:p w14:paraId="0591BB33">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脉冲宽度：波峰持续时间</w:t>
      </w:r>
    </w:p>
    <w:p w14:paraId="67E27BE5">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频域特征</w:t>
      </w:r>
    </w:p>
    <w:p w14:paraId="439A6C1E">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低频（LF, 0.04-0.15Hz）成分：与交感神经活动相关</w:t>
      </w:r>
    </w:p>
    <w:p w14:paraId="4F72685A">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高频（HF, 0.15-0.4Hz）成分：与副交感神经活动相关</w:t>
      </w:r>
    </w:p>
    <w:p w14:paraId="5E589E55">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LF/HF比率：反映自主神经系统平衡状态</w:t>
      </w:r>
    </w:p>
    <w:p w14:paraId="495B24C9">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功率谱密度分布特征</w:t>
      </w:r>
    </w:p>
    <w:p w14:paraId="45521ACA">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衍生特征</w:t>
      </w:r>
    </w:p>
    <w:p w14:paraId="6265C4E3">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血容积脉搏波传导时间（PVTT）</w:t>
      </w:r>
    </w:p>
    <w:p w14:paraId="3E8CAA2B">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血氧饱和度估计（SpO2）：通过PPG波形特征估算</w:t>
      </w:r>
    </w:p>
    <w:p w14:paraId="289661CE">
      <w:pPr>
        <w:spacing w:before="104" w:line="307" w:lineRule="auto"/>
        <w:ind w:left="1303" w:right="313" w:firstLine="660"/>
        <w:jc w:val="both"/>
        <w:rPr>
          <w:rFonts w:hint="default"/>
          <w:b w:val="0"/>
          <w:bCs w:val="0"/>
          <w:spacing w:val="16"/>
          <w:lang w:val="en-US" w:eastAsia="zh-CN"/>
        </w:rPr>
      </w:pPr>
      <w:r>
        <w:rPr>
          <w:rFonts w:hint="default" w:ascii="黑体" w:hAnsi="黑体" w:eastAsia="黑体" w:cs="黑体"/>
          <w:sz w:val="32"/>
          <w:szCs w:val="32"/>
          <w:lang w:val="en-US" w:eastAsia="zh-CN"/>
        </w:rPr>
        <w:t>血压变化趋势：通过脉搏波形态分析</w:t>
      </w:r>
    </w:p>
    <w:p w14:paraId="0B338E16">
      <w:pPr>
        <w:pStyle w:val="5"/>
        <w:spacing w:before="47" w:line="219" w:lineRule="auto"/>
        <w:ind w:left="1500" w:leftChars="0" w:firstLine="500" w:firstLineChars="0"/>
        <w:outlineLvl w:val="3"/>
        <w:rPr>
          <w:rFonts w:hint="default"/>
          <w:b/>
          <w:bCs/>
          <w:spacing w:val="16"/>
          <w:lang w:val="en-US" w:eastAsia="zh-CN"/>
        </w:rPr>
      </w:pPr>
      <w:r>
        <w:rPr>
          <w:rFonts w:hint="default"/>
          <w:b/>
          <w:bCs/>
          <w:spacing w:val="16"/>
          <w:lang w:val="en-US" w:eastAsia="zh-CN"/>
        </w:rPr>
        <w:t>3. 多模态融合特征</w:t>
      </w:r>
    </w:p>
    <w:p w14:paraId="7D15F353">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EEG-PPG相关性指标：脑电活动与心率变化的同步性分析</w:t>
      </w:r>
    </w:p>
    <w:p w14:paraId="5DC5722E">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情绪激活指数：结合EEG的前额叶α波不对称性与PPG的交感神经活动指标</w:t>
      </w:r>
    </w:p>
    <w:p w14:paraId="1334EE10">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认知负荷评估：结合EEG的θ/β比率与PPG的心率变异性指标</w:t>
      </w:r>
    </w:p>
    <w:p w14:paraId="7BE92294">
      <w:pPr>
        <w:spacing w:before="104" w:line="307" w:lineRule="auto"/>
        <w:ind w:left="1303" w:right="313" w:firstLine="660"/>
        <w:jc w:val="both"/>
        <w:rPr>
          <w:rFonts w:hint="eastAsia" w:ascii="黑体" w:hAnsi="黑体" w:eastAsia="黑体" w:cs="黑体"/>
          <w:b w:val="0"/>
          <w:bCs w:val="0"/>
          <w:spacing w:val="16"/>
          <w:lang w:val="en-US" w:eastAsia="zh-CN"/>
        </w:rPr>
      </w:pPr>
      <w:r>
        <w:rPr>
          <w:rFonts w:hint="default" w:ascii="黑体" w:hAnsi="黑体" w:eastAsia="黑体" w:cs="黑体"/>
          <w:sz w:val="32"/>
          <w:szCs w:val="32"/>
          <w:lang w:val="en-US" w:eastAsia="zh-CN"/>
        </w:rPr>
        <w:t>学习状态综合评分：多模态特征的加权融合</w:t>
      </w:r>
    </w:p>
    <w:p w14:paraId="597FE807">
      <w:pPr>
        <w:pStyle w:val="5"/>
        <w:spacing w:before="47" w:line="219" w:lineRule="auto"/>
        <w:ind w:left="658" w:firstLine="1413" w:firstLineChars="400"/>
        <w:outlineLvl w:val="2"/>
        <w:rPr>
          <w:rFonts w:hint="eastAsia" w:ascii="黑体" w:hAnsi="黑体" w:eastAsia="黑体" w:cs="黑体"/>
          <w:b/>
          <w:bCs/>
          <w:spacing w:val="16"/>
          <w:lang w:val="en-US" w:eastAsia="zh-CN"/>
        </w:rPr>
      </w:pPr>
      <w:r>
        <w:rPr>
          <w:rFonts w:hint="eastAsia" w:ascii="黑体" w:hAnsi="黑体" w:eastAsia="黑体" w:cs="黑体"/>
          <w:b/>
          <w:bCs/>
          <w:spacing w:val="16"/>
          <w:lang w:val="en-US" w:eastAsia="zh-CN"/>
        </w:rPr>
        <w:t>2.2.3 学习场景情绪注意力分类模型</w:t>
      </w:r>
    </w:p>
    <w:p w14:paraId="25DCF4DA">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项目建立基于EEG-PPG多模态分析的情绪注意力分类系统，处理不同学习场景下的生理信号数据，通过集成特征提取、信号质量评估和时频分析功能，对学习者的情绪状态和注意力水平进行实时评估。</w:t>
      </w:r>
    </w:p>
    <w:p w14:paraId="313DB47C">
      <w:pPr>
        <w:spacing w:before="104" w:line="307" w:lineRule="auto"/>
        <w:ind w:left="1303" w:right="313" w:firstLine="660"/>
        <w:jc w:val="both"/>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核心技术组件：</w:t>
      </w:r>
      <w:r>
        <w:rPr>
          <w:rFonts w:hint="eastAsia" w:ascii="黑体" w:hAnsi="黑体" w:eastAsia="黑体" w:cs="黑体"/>
          <w:b/>
          <w:bCs/>
          <w:color w:val="FF0000"/>
          <w:sz w:val="32"/>
          <w:szCs w:val="32"/>
          <w:lang w:val="en-US" w:eastAsia="zh-CN"/>
        </w:rPr>
        <w:t>待补充</w:t>
      </w:r>
    </w:p>
    <w:p w14:paraId="1CEAE92B">
      <w:pPr>
        <w:spacing w:before="104" w:line="307" w:lineRule="auto"/>
        <w:ind w:right="313" w:firstLine="964" w:firstLineChars="300"/>
        <w:jc w:val="both"/>
        <w:outlineLvl w:val="0"/>
        <w:rPr>
          <w:rFonts w:hint="default" w:ascii="黑体" w:hAnsi="黑体" w:eastAsia="黑体" w:cs="黑体"/>
          <w:b/>
          <w:bCs/>
          <w:sz w:val="32"/>
          <w:szCs w:val="32"/>
          <w:lang w:val="en-US" w:eastAsia="zh-CN"/>
        </w:rPr>
      </w:pPr>
      <w:r>
        <w:rPr>
          <w:rFonts w:hint="default" w:ascii="黑体" w:hAnsi="黑体" w:eastAsia="黑体" w:cs="黑体"/>
          <w:b/>
          <w:bCs/>
          <w:sz w:val="32"/>
          <w:szCs w:val="32"/>
          <w:lang w:val="en-US" w:eastAsia="zh-CN"/>
        </w:rPr>
        <w:t>三、研发方案和技术路线</w:t>
      </w:r>
    </w:p>
    <w:p w14:paraId="637BDA0D">
      <w:pPr>
        <w:spacing w:before="104" w:line="307" w:lineRule="auto"/>
        <w:ind w:left="1303" w:right="313" w:firstLine="660"/>
        <w:jc w:val="both"/>
        <w:outlineLvl w:val="1"/>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3.1 研发方案</w:t>
      </w:r>
    </w:p>
    <w:p w14:paraId="1B0F69B2">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前期准备阶段：主要进行项目调研与设计规划。首先</w:t>
      </w:r>
      <w:r>
        <w:rPr>
          <w:rFonts w:hint="eastAsia" w:ascii="黑体" w:hAnsi="黑体" w:eastAsia="黑体" w:cs="黑体"/>
          <w:sz w:val="32"/>
          <w:szCs w:val="32"/>
          <w:lang w:val="en-US" w:eastAsia="zh-CN"/>
        </w:rPr>
        <w:t>进行数据的采集。</w:t>
      </w:r>
      <w:r>
        <w:rPr>
          <w:rFonts w:hint="default" w:ascii="黑体" w:hAnsi="黑体" w:eastAsia="黑体" w:cs="黑体"/>
          <w:sz w:val="32"/>
          <w:szCs w:val="32"/>
          <w:lang w:val="en-US" w:eastAsia="zh-CN"/>
        </w:rPr>
        <w:t>同时深入研究EEG-PPG多模态情绪注意力识别的相关算法和技术，重点关注如何提高识别准确性、算法效率以及模态间数据融合的方法；此外，学习掌握界面设计和交互设计的基础知识，为后期系统开发做准备。</w:t>
      </w:r>
    </w:p>
    <w:p w14:paraId="37382BA4">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开发阶段：按模块分步实现系统功能。首先完成数据采集与预处理模块，包括EEG与PPG信号的采集接口、滤波和去噪等基础处理；其次开发特征提取模块，实现时域、频域和非线性特征的提取算法；然后实现多模态融合与分类模型，包括特征融合策略和基于深度学习的情绪注意力分类器；最后设计用户界面并与后端算法进行整合，实现可视化反馈功能。</w:t>
      </w:r>
    </w:p>
    <w:p w14:paraId="48D18A4F">
      <w:pPr>
        <w:spacing w:before="104" w:line="307" w:lineRule="auto"/>
        <w:ind w:left="1303" w:right="313" w:firstLine="660"/>
        <w:jc w:val="both"/>
        <w:rPr>
          <w:rFonts w:hint="eastAsia" w:asciiTheme="majorEastAsia" w:hAnsiTheme="majorEastAsia" w:eastAsiaTheme="majorEastAsia" w:cstheme="majorEastAsia"/>
          <w:b/>
          <w:bCs/>
          <w:sz w:val="32"/>
          <w:szCs w:val="32"/>
          <w:lang w:val="en-US" w:eastAsia="zh-CN"/>
        </w:rPr>
      </w:pPr>
      <w:r>
        <w:rPr>
          <w:rFonts w:hint="default" w:ascii="黑体" w:hAnsi="黑体" w:eastAsia="黑体" w:cs="黑体"/>
          <w:sz w:val="32"/>
          <w:szCs w:val="32"/>
          <w:lang w:val="en-US" w:eastAsia="zh-CN"/>
        </w:rPr>
        <w:t>测试与优化阶段：通过自测和小规模用户测试不断改进。首先在实验室环境下进行系统功能测试和性能评估；然后邀请少量同学参与实际学习场景测试，收集反馈意见；基于测试结果优化算法参数和界面交互，提高系统识别准确率和用户体验。在此过程中不断使产品更加符合教育场景实际需求。</w:t>
      </w:r>
    </w:p>
    <w:p w14:paraId="2CAF1FC6">
      <w:pPr>
        <w:spacing w:before="104" w:line="307" w:lineRule="auto"/>
        <w:ind w:left="1303" w:right="313" w:firstLine="660"/>
        <w:jc w:val="both"/>
        <w:outlineLvl w:val="1"/>
        <w:rPr>
          <w:rFonts w:hint="default" w:ascii="黑体" w:hAnsi="黑体" w:eastAsia="黑体" w:cs="黑体"/>
          <w:b/>
          <w:bCs/>
          <w:sz w:val="32"/>
          <w:szCs w:val="32"/>
          <w:lang w:val="en-US" w:eastAsia="zh-CN"/>
        </w:rPr>
      </w:pPr>
      <w:r>
        <w:rPr>
          <w:rFonts w:hint="default" w:ascii="黑体" w:hAnsi="黑体" w:eastAsia="黑体" w:cs="黑体"/>
          <w:b/>
          <w:bCs/>
          <w:sz w:val="32"/>
          <w:szCs w:val="32"/>
          <w:lang w:val="en-US" w:eastAsia="zh-CN"/>
        </w:rPr>
        <w:t>3.2 技术路线</w:t>
      </w:r>
    </w:p>
    <w:p w14:paraId="781CB147">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从技术层面上看，EEG-PPG多模态情绪注意力识别算法的核心思路是融合脑电和光电容积脉搏波数据，提取有效特征，构建深度学习模型，实现情绪和注意力状态的准确分类。其中需要解决的问题是多模态数据的采集与预处理、特征提取与融合、分类模型的构建与优化。基于近年来深度学习网络在生理信号处理研究的应用与发展，我们利用现有的深度神经网络结构如CNN-LSTM进行时空特征的提取与分类。</w:t>
      </w:r>
    </w:p>
    <w:p w14:paraId="06930EA9">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通过构建基于带标签的样本和学习场景规则的混合情绪注意力专家模型，实现学习状态评估，然后通过可视化的方法处理信号并将评估结果在界面上显示出来。</w:t>
      </w:r>
    </w:p>
    <w:p w14:paraId="51CB4D2B">
      <w:pPr>
        <w:spacing w:before="104" w:line="307" w:lineRule="auto"/>
        <w:ind w:left="1303" w:right="313" w:firstLine="660"/>
        <w:jc w:val="both"/>
        <w:rPr>
          <w:rFonts w:hint="default" w:ascii="黑体" w:hAnsi="黑体" w:eastAsia="黑体" w:cs="黑体"/>
          <w:color w:val="FF0000"/>
          <w:sz w:val="32"/>
          <w:szCs w:val="32"/>
          <w:lang w:val="en-US" w:eastAsia="zh-CN"/>
        </w:rPr>
      </w:pPr>
      <w:r>
        <w:rPr>
          <w:rFonts w:hint="default" w:ascii="黑体" w:hAnsi="黑体" w:eastAsia="黑体" w:cs="黑体"/>
          <w:sz w:val="32"/>
          <w:szCs w:val="32"/>
          <w:lang w:val="en-US" w:eastAsia="zh-CN"/>
        </w:rPr>
        <w:t>详细技术路</w:t>
      </w:r>
      <w:r>
        <w:rPr>
          <w:rFonts w:hint="eastAsia" w:ascii="黑体" w:hAnsi="黑体" w:eastAsia="黑体" w:cs="黑体"/>
          <w:sz w:val="32"/>
          <w:szCs w:val="32"/>
          <w:lang w:val="en-US" w:eastAsia="zh-CN"/>
        </w:rPr>
        <w:t>线：</w:t>
      </w:r>
      <w:r>
        <w:rPr>
          <w:rFonts w:hint="eastAsia" w:ascii="黑体" w:hAnsi="黑体" w:eastAsia="黑体" w:cs="黑体"/>
          <w:color w:val="FF0000"/>
          <w:sz w:val="32"/>
          <w:szCs w:val="32"/>
          <w:lang w:val="en-US" w:eastAsia="zh-CN"/>
        </w:rPr>
        <w:t>后续补充</w:t>
      </w:r>
    </w:p>
    <w:p w14:paraId="6D9CB736">
      <w:pPr>
        <w:spacing w:before="104" w:line="222" w:lineRule="auto"/>
        <w:ind w:left="648"/>
        <w:outlineLvl w:val="0"/>
        <w:rPr>
          <w:rFonts w:ascii="黑体" w:hAnsi="黑体" w:eastAsia="黑体" w:cs="黑体"/>
          <w:sz w:val="32"/>
          <w:szCs w:val="32"/>
        </w:rPr>
      </w:pPr>
      <w:bookmarkStart w:id="5" w:name="bookmark20"/>
      <w:bookmarkEnd w:id="5"/>
      <w:r>
        <w:rPr>
          <w:rFonts w:ascii="黑体" w:hAnsi="黑体" w:eastAsia="黑体" w:cs="黑体"/>
          <w:b/>
          <w:bCs/>
          <w:spacing w:val="1"/>
          <w:sz w:val="32"/>
          <w:szCs w:val="32"/>
        </w:rPr>
        <w:t>四</w:t>
      </w:r>
      <w:r>
        <w:rPr>
          <w:rFonts w:ascii="黑体" w:hAnsi="黑体" w:eastAsia="黑体" w:cs="黑体"/>
          <w:spacing w:val="76"/>
          <w:sz w:val="32"/>
          <w:szCs w:val="32"/>
        </w:rPr>
        <w:t xml:space="preserve"> </w:t>
      </w:r>
      <w:r>
        <w:rPr>
          <w:rFonts w:ascii="黑体" w:hAnsi="黑体" w:eastAsia="黑体" w:cs="黑体"/>
          <w:b/>
          <w:bCs/>
          <w:spacing w:val="1"/>
          <w:sz w:val="32"/>
          <w:szCs w:val="32"/>
        </w:rPr>
        <w:t>、</w:t>
      </w:r>
      <w:r>
        <w:rPr>
          <w:rFonts w:hint="eastAsia" w:ascii="黑体" w:hAnsi="黑体" w:eastAsia="黑体" w:cs="黑体"/>
          <w:b/>
          <w:bCs/>
          <w:spacing w:val="1"/>
          <w:sz w:val="32"/>
          <w:szCs w:val="32"/>
          <w:lang w:val="en-US" w:eastAsia="zh-CN"/>
        </w:rPr>
        <w:t xml:space="preserve"> </w:t>
      </w:r>
      <w:r>
        <w:rPr>
          <w:rFonts w:ascii="黑体" w:hAnsi="黑体" w:eastAsia="黑体" w:cs="黑体"/>
          <w:b/>
          <w:bCs/>
          <w:spacing w:val="1"/>
          <w:sz w:val="32"/>
          <w:szCs w:val="32"/>
        </w:rPr>
        <w:t>项目考核内容与指标</w:t>
      </w:r>
    </w:p>
    <w:p w14:paraId="2881EA16">
      <w:pPr>
        <w:pStyle w:val="5"/>
        <w:spacing w:before="47" w:line="219" w:lineRule="auto"/>
        <w:ind w:firstLine="2084" w:firstLineChars="600"/>
        <w:outlineLvl w:val="1"/>
        <w:rPr>
          <w:b/>
          <w:bCs/>
          <w:spacing w:val="13"/>
        </w:rPr>
      </w:pPr>
      <w:bookmarkStart w:id="6" w:name="bookmark21"/>
      <w:bookmarkEnd w:id="6"/>
      <w:r>
        <w:rPr>
          <w:b/>
          <w:bCs/>
          <w:spacing w:val="13"/>
        </w:rPr>
        <w:t>4.1主要技术指标</w:t>
      </w:r>
    </w:p>
    <w:p w14:paraId="4D7D0087">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**情绪识别：**准确识别学习场景中的积极、消极、专注、困惑等情绪状态，情绪分类准确率达到85%以上。</w:t>
      </w:r>
    </w:p>
    <w:p w14:paraId="04A3C012">
      <w:pPr>
        <w:spacing w:before="104" w:line="307" w:lineRule="auto"/>
        <w:ind w:left="1303" w:right="313" w:firstLine="660"/>
        <w:jc w:val="both"/>
        <w:rPr>
          <w:b/>
          <w:bCs/>
          <w:spacing w:val="13"/>
        </w:rPr>
      </w:pPr>
      <w:r>
        <w:rPr>
          <w:rFonts w:hint="default" w:ascii="黑体" w:hAnsi="黑体" w:eastAsia="黑体" w:cs="黑体"/>
          <w:sz w:val="32"/>
          <w:szCs w:val="32"/>
          <w:lang w:val="en-US" w:eastAsia="zh-CN"/>
        </w:rPr>
        <w:t>**注意力监测：**实时监测学习者的注意力水平变化，注意力评估准确率达到90%以上，延迟控制在500ms以内。</w:t>
      </w:r>
    </w:p>
    <w:p w14:paraId="214E3BF3">
      <w:pPr>
        <w:pStyle w:val="5"/>
        <w:spacing w:before="2" w:line="218" w:lineRule="auto"/>
        <w:ind w:firstLine="2120" w:firstLineChars="600"/>
        <w:outlineLvl w:val="1"/>
      </w:pPr>
      <w:bookmarkStart w:id="7" w:name="bookmark22"/>
      <w:bookmarkEnd w:id="7"/>
      <w:r>
        <w:rPr>
          <w:b/>
          <w:bCs/>
          <w:spacing w:val="16"/>
        </w:rPr>
        <w:t>4.2经济社会效益</w:t>
      </w:r>
    </w:p>
    <w:p w14:paraId="2C793A64">
      <w:pPr>
        <w:spacing w:line="218" w:lineRule="auto"/>
      </w:pPr>
    </w:p>
    <w:p w14:paraId="4FE6F031">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此产品完善软硬件结合和功能进一步完善后，能够作为智慧教育工具进入市场参与流通，比市面上流行的单一脑电设备功能更丰富更实用，多模态融合让用户更能感知到真实的学习状态，可以提供个性化学习建议的功能，更贴近教育实际需求。</w:t>
      </w:r>
    </w:p>
    <w:p w14:paraId="0BFAC52F">
      <w:pPr>
        <w:spacing w:before="104" w:line="307" w:lineRule="auto"/>
        <w:ind w:left="1303" w:right="313" w:firstLine="660"/>
        <w:jc w:val="both"/>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 xml:space="preserve"> </w:t>
      </w:r>
      <w:r>
        <w:rPr>
          <w:rFonts w:hint="eastAsia" w:ascii="黑体" w:hAnsi="黑体" w:eastAsia="黑体" w:cs="黑体"/>
          <w:sz w:val="32"/>
          <w:szCs w:val="32"/>
          <w:lang w:val="en-US" w:eastAsia="zh-CN"/>
        </w:rPr>
        <w:t>1.</w:t>
      </w:r>
      <w:r>
        <w:rPr>
          <w:rFonts w:hint="default" w:ascii="黑体" w:hAnsi="黑体" w:eastAsia="黑体" w:cs="黑体"/>
          <w:sz w:val="32"/>
          <w:szCs w:val="32"/>
          <w:lang w:val="en-US" w:eastAsia="zh-CN"/>
        </w:rPr>
        <w:t>教育效能提升：帮助学习者了解自身学习状态，优化学习策略，提高学习效率</w:t>
      </w:r>
    </w:p>
    <w:p w14:paraId="170E3703">
      <w:pPr>
        <w:spacing w:before="104" w:line="307" w:lineRule="auto"/>
        <w:ind w:left="1303" w:right="313" w:firstLine="660"/>
        <w:jc w:val="both"/>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2.</w:t>
      </w:r>
      <w:r>
        <w:rPr>
          <w:rFonts w:hint="default" w:ascii="黑体" w:hAnsi="黑体" w:eastAsia="黑体" w:cs="黑体"/>
          <w:sz w:val="32"/>
          <w:szCs w:val="32"/>
          <w:lang w:val="en-US" w:eastAsia="zh-CN"/>
        </w:rPr>
        <w:t>个性化教育支持：为教师提供学生学习状态数据，支持个性化教学决策</w:t>
      </w:r>
    </w:p>
    <w:p w14:paraId="46B059D4">
      <w:pPr>
        <w:spacing w:before="104" w:line="307" w:lineRule="auto"/>
        <w:ind w:left="1303" w:right="313" w:firstLine="660"/>
        <w:jc w:val="both"/>
        <w:outlineLvl w:val="2"/>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3.</w:t>
      </w:r>
      <w:r>
        <w:rPr>
          <w:rFonts w:hint="default" w:ascii="黑体" w:hAnsi="黑体" w:eastAsia="黑体" w:cs="黑体"/>
          <w:sz w:val="32"/>
          <w:szCs w:val="32"/>
          <w:lang w:val="en-US" w:eastAsia="zh-CN"/>
        </w:rPr>
        <w:t>学习障碍早期干预：及早发现注意力问题，支持针对性干预</w:t>
      </w:r>
    </w:p>
    <w:p w14:paraId="28E5ECBD">
      <w:pPr>
        <w:spacing w:line="233" w:lineRule="auto"/>
        <w:ind w:left="634"/>
        <w:outlineLvl w:val="0"/>
        <w:rPr>
          <w:rFonts w:ascii="黑体" w:hAnsi="黑体" w:eastAsia="黑体" w:cs="黑体"/>
          <w:sz w:val="32"/>
          <w:szCs w:val="32"/>
        </w:rPr>
      </w:pPr>
      <w:bookmarkStart w:id="8" w:name="bookmark23"/>
      <w:bookmarkEnd w:id="8"/>
      <w:r>
        <w:rPr>
          <w:rFonts w:ascii="黑体" w:hAnsi="黑体" w:eastAsia="黑体" w:cs="黑体"/>
          <w:spacing w:val="-10"/>
          <w:position w:val="-1"/>
          <w:sz w:val="40"/>
          <w:szCs w:val="40"/>
        </w:rPr>
        <w:t>五</w:t>
      </w:r>
      <w:r>
        <w:rPr>
          <w:rFonts w:ascii="黑体" w:hAnsi="黑体" w:eastAsia="黑体" w:cs="黑体"/>
          <w:spacing w:val="133"/>
          <w:position w:val="-1"/>
          <w:sz w:val="40"/>
          <w:szCs w:val="40"/>
        </w:rPr>
        <w:t xml:space="preserve"> </w:t>
      </w:r>
      <w:r>
        <w:rPr>
          <w:rFonts w:ascii="黑体" w:hAnsi="黑体" w:eastAsia="黑体" w:cs="黑体"/>
          <w:spacing w:val="-10"/>
          <w:position w:val="-1"/>
          <w:sz w:val="40"/>
          <w:szCs w:val="40"/>
        </w:rPr>
        <w:t>、</w:t>
      </w:r>
      <w:r>
        <w:rPr>
          <w:rFonts w:ascii="黑体" w:hAnsi="黑体" w:eastAsia="黑体" w:cs="黑体"/>
          <w:b/>
          <w:bCs/>
          <w:spacing w:val="-10"/>
          <w:position w:val="1"/>
          <w:sz w:val="32"/>
          <w:szCs w:val="32"/>
        </w:rPr>
        <w:t>进度安排</w:t>
      </w:r>
    </w:p>
    <w:p w14:paraId="5E149BE2">
      <w:pPr>
        <w:spacing w:before="67" w:line="317" w:lineRule="auto"/>
        <w:ind w:left="634" w:right="126" w:firstLine="669"/>
        <w:rPr>
          <w:rFonts w:hint="default" w:ascii="黑体" w:hAnsi="黑体" w:eastAsia="黑体" w:cs="黑体"/>
          <w:sz w:val="32"/>
          <w:szCs w:val="32"/>
          <w:lang w:val="en-US" w:eastAsia="zh-CN"/>
        </w:rPr>
      </w:pPr>
      <w:r>
        <w:rPr>
          <w:rFonts w:ascii="黑体" w:hAnsi="黑体" w:eastAsia="黑体" w:cs="黑体"/>
          <w:spacing w:val="16"/>
          <w:sz w:val="32"/>
          <w:szCs w:val="32"/>
        </w:rPr>
        <w:t>第一阶段：</w:t>
      </w:r>
      <w:r>
        <w:rPr>
          <w:rFonts w:hint="eastAsia" w:ascii="黑体" w:hAnsi="黑体" w:eastAsia="黑体" w:cs="黑体"/>
          <w:spacing w:val="16"/>
          <w:sz w:val="32"/>
          <w:szCs w:val="32"/>
          <w:lang w:val="en-US" w:eastAsia="zh-CN"/>
        </w:rPr>
        <w:t>2025</w:t>
      </w:r>
      <w:r>
        <w:rPr>
          <w:rFonts w:ascii="黑体" w:hAnsi="黑体" w:eastAsia="黑体" w:cs="黑体"/>
          <w:spacing w:val="16"/>
          <w:sz w:val="32"/>
          <w:szCs w:val="32"/>
        </w:rPr>
        <w:t>年</w:t>
      </w:r>
      <w:r>
        <w:rPr>
          <w:rFonts w:hint="eastAsia" w:ascii="黑体" w:hAnsi="黑体" w:eastAsia="黑体" w:cs="黑体"/>
          <w:spacing w:val="16"/>
          <w:sz w:val="32"/>
          <w:szCs w:val="32"/>
          <w:lang w:val="en-US" w:eastAsia="zh-CN"/>
        </w:rPr>
        <w:t>4</w:t>
      </w:r>
      <w:r>
        <w:rPr>
          <w:rFonts w:ascii="黑体" w:hAnsi="黑体" w:eastAsia="黑体" w:cs="黑体"/>
          <w:spacing w:val="16"/>
          <w:sz w:val="32"/>
          <w:szCs w:val="32"/>
        </w:rPr>
        <w:t>月</w:t>
      </w:r>
      <w:r>
        <w:rPr>
          <w:rFonts w:hint="eastAsia" w:ascii="黑体" w:hAnsi="黑体" w:eastAsia="黑体" w:cs="黑体"/>
          <w:spacing w:val="16"/>
          <w:sz w:val="32"/>
          <w:szCs w:val="32"/>
          <w:lang w:val="en-US" w:eastAsia="zh-CN"/>
        </w:rPr>
        <w:t>1日</w:t>
      </w:r>
      <w:r>
        <w:rPr>
          <w:rFonts w:ascii="黑体" w:hAnsi="黑体" w:eastAsia="黑体" w:cs="黑体"/>
          <w:spacing w:val="16"/>
          <w:sz w:val="32"/>
          <w:szCs w:val="32"/>
        </w:rPr>
        <w:t>-202</w:t>
      </w:r>
      <w:r>
        <w:rPr>
          <w:rFonts w:hint="eastAsia" w:ascii="黑体" w:hAnsi="黑体" w:eastAsia="黑体" w:cs="黑体"/>
          <w:spacing w:val="16"/>
          <w:sz w:val="32"/>
          <w:szCs w:val="32"/>
          <w:lang w:val="en-US" w:eastAsia="zh-CN"/>
        </w:rPr>
        <w:t>5</w:t>
      </w:r>
      <w:r>
        <w:rPr>
          <w:rFonts w:ascii="黑体" w:hAnsi="黑体" w:eastAsia="黑体" w:cs="黑体"/>
          <w:spacing w:val="16"/>
          <w:sz w:val="32"/>
          <w:szCs w:val="32"/>
        </w:rPr>
        <w:t>年</w:t>
      </w:r>
      <w:r>
        <w:rPr>
          <w:rFonts w:hint="eastAsia" w:ascii="黑体" w:hAnsi="黑体" w:eastAsia="黑体" w:cs="黑体"/>
          <w:spacing w:val="16"/>
          <w:sz w:val="32"/>
          <w:szCs w:val="32"/>
          <w:lang w:val="en-US" w:eastAsia="zh-CN"/>
        </w:rPr>
        <w:t>4</w:t>
      </w:r>
      <w:r>
        <w:rPr>
          <w:rFonts w:ascii="黑体" w:hAnsi="黑体" w:eastAsia="黑体" w:cs="黑体"/>
          <w:spacing w:val="16"/>
          <w:sz w:val="32"/>
          <w:szCs w:val="32"/>
        </w:rPr>
        <w:t>月</w:t>
      </w:r>
      <w:r>
        <w:rPr>
          <w:rFonts w:hint="eastAsia" w:ascii="黑体" w:hAnsi="黑体" w:eastAsia="黑体" w:cs="黑体"/>
          <w:spacing w:val="16"/>
          <w:sz w:val="32"/>
          <w:szCs w:val="32"/>
          <w:lang w:val="en-US" w:eastAsia="zh-CN"/>
        </w:rPr>
        <w:t>15日</w:t>
      </w:r>
      <w:r>
        <w:rPr>
          <w:rFonts w:ascii="黑体" w:hAnsi="黑体" w:eastAsia="黑体" w:cs="黑体"/>
          <w:spacing w:val="16"/>
          <w:sz w:val="32"/>
          <w:szCs w:val="32"/>
        </w:rPr>
        <w:t>-----完成</w:t>
      </w:r>
      <w:r>
        <w:rPr>
          <w:rFonts w:hint="eastAsia" w:ascii="黑体" w:hAnsi="黑体" w:eastAsia="黑体" w:cs="黑体"/>
          <w:spacing w:val="16"/>
          <w:sz w:val="32"/>
          <w:szCs w:val="32"/>
          <w:lang w:val="en-US" w:eastAsia="zh-CN"/>
        </w:rPr>
        <w:t>多模态脑电信号的的数据采集</w:t>
      </w:r>
    </w:p>
    <w:p w14:paraId="7708F9BF">
      <w:pPr>
        <w:spacing w:before="141" w:line="320" w:lineRule="auto"/>
        <w:ind w:left="634" w:right="122" w:firstLine="669"/>
        <w:rPr>
          <w:rFonts w:ascii="黑体" w:hAnsi="黑体" w:eastAsia="黑体" w:cs="黑体"/>
          <w:sz w:val="32"/>
          <w:szCs w:val="32"/>
        </w:rPr>
      </w:pPr>
      <w:r>
        <w:rPr>
          <w:rFonts w:ascii="黑体" w:hAnsi="黑体" w:eastAsia="黑体" w:cs="黑体"/>
          <w:sz w:val="32"/>
          <w:szCs w:val="32"/>
        </w:rPr>
        <w:t>第二阶段：2025年4月16日-2025年4月30日------使用PySpark MLlib或Deep Learning Pipelines实现所选的情绪注意力分类模型</w:t>
      </w:r>
    </w:p>
    <w:p w14:paraId="4EC8E899">
      <w:pPr>
        <w:spacing w:before="141" w:line="320" w:lineRule="auto"/>
        <w:ind w:left="634" w:right="122" w:firstLine="669"/>
        <w:rPr>
          <w:rFonts w:ascii="黑体" w:hAnsi="黑体" w:eastAsia="黑体" w:cs="黑体"/>
          <w:sz w:val="32"/>
          <w:szCs w:val="32"/>
        </w:rPr>
      </w:pPr>
      <w:r>
        <w:rPr>
          <w:rFonts w:ascii="黑体" w:hAnsi="黑体" w:eastAsia="黑体" w:cs="黑体"/>
          <w:sz w:val="32"/>
          <w:szCs w:val="32"/>
        </w:rPr>
        <w:t>第三阶段：2025年5月1日-2025年5月31日------应用已有开放数据库进行模型训练和验证</w:t>
      </w:r>
    </w:p>
    <w:p w14:paraId="615E8F11">
      <w:pPr>
        <w:spacing w:before="141" w:line="320" w:lineRule="auto"/>
        <w:ind w:left="634" w:right="122" w:firstLine="669"/>
        <w:rPr>
          <w:rFonts w:ascii="黑体" w:hAnsi="黑体" w:eastAsia="黑体" w:cs="黑体"/>
          <w:sz w:val="32"/>
          <w:szCs w:val="32"/>
        </w:rPr>
        <w:sectPr>
          <w:headerReference r:id="rId5" w:type="default"/>
          <w:pgSz w:w="17840" w:h="25240"/>
          <w:pgMar w:top="400" w:right="2676" w:bottom="0" w:left="2676" w:header="0" w:footer="0" w:gutter="0"/>
          <w:cols w:space="720" w:num="1"/>
        </w:sectPr>
      </w:pPr>
    </w:p>
    <w:p w14:paraId="79C0481D">
      <w:pPr>
        <w:spacing w:line="254" w:lineRule="auto"/>
        <w:rPr>
          <w:rFonts w:ascii="Arial"/>
          <w:sz w:val="21"/>
        </w:rPr>
      </w:pPr>
    </w:p>
    <w:p w14:paraId="065F6526">
      <w:pPr>
        <w:spacing w:line="254" w:lineRule="auto"/>
        <w:rPr>
          <w:rFonts w:ascii="Arial"/>
          <w:sz w:val="21"/>
        </w:rPr>
      </w:pPr>
    </w:p>
    <w:p w14:paraId="6FC603BD">
      <w:pPr>
        <w:spacing w:line="254" w:lineRule="auto"/>
        <w:rPr>
          <w:rFonts w:ascii="Arial"/>
          <w:sz w:val="21"/>
        </w:rPr>
      </w:pPr>
    </w:p>
    <w:p w14:paraId="1B5EE876">
      <w:pPr>
        <w:spacing w:line="255" w:lineRule="auto"/>
        <w:rPr>
          <w:rFonts w:ascii="Arial"/>
          <w:sz w:val="21"/>
        </w:rPr>
      </w:pPr>
    </w:p>
    <w:p w14:paraId="44BCBA19">
      <w:pPr>
        <w:spacing w:line="255" w:lineRule="auto"/>
        <w:rPr>
          <w:rFonts w:ascii="Arial"/>
          <w:sz w:val="21"/>
        </w:rPr>
      </w:pPr>
    </w:p>
    <w:p w14:paraId="15379254">
      <w:pPr>
        <w:spacing w:line="255" w:lineRule="auto"/>
        <w:rPr>
          <w:rFonts w:ascii="Arial"/>
          <w:sz w:val="32"/>
          <w:szCs w:val="32"/>
        </w:rPr>
      </w:pPr>
    </w:p>
    <w:p w14:paraId="574D632F">
      <w:pPr>
        <w:spacing w:line="240" w:lineRule="auto"/>
        <w:ind w:left="0" w:right="0" w:firstLine="0"/>
        <w:rPr>
          <w:rFonts w:ascii="黑体" w:hAnsi="黑体" w:eastAsia="黑体" w:cs="黑体"/>
          <w:sz w:val="32"/>
          <w:szCs w:val="32"/>
        </w:rPr>
      </w:pPr>
    </w:p>
    <w:sectPr>
      <w:pgSz w:w="17840" w:h="25240"/>
      <w:pgMar w:top="400" w:right="2676" w:bottom="0" w:left="2676"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44FE9B">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130D25B6"/>
    <w:rsid w:val="202C5CD5"/>
    <w:rsid w:val="38741D19"/>
    <w:rsid w:val="6CB017C4"/>
    <w:rsid w:val="7A8408BE"/>
    <w:rsid w:val="7EFC39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semiHidden/>
    <w:qFormat/>
    <w:uiPriority w:val="0"/>
    <w:rPr>
      <w:rFonts w:ascii="宋体" w:hAnsi="宋体" w:eastAsia="宋体" w:cs="宋体"/>
      <w:sz w:val="32"/>
      <w:szCs w:val="32"/>
      <w:lang w:val="en-US" w:eastAsia="en-US" w:bidi="ar-SA"/>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rPr>
      <w:sz w:val="24"/>
    </w:rPr>
  </w:style>
  <w:style w:type="character" w:styleId="10">
    <w:name w:val="Strong"/>
    <w:basedOn w:val="9"/>
    <w:qFormat/>
    <w:uiPriority w:val="0"/>
    <w:rPr>
      <w:b/>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5318</Words>
  <Characters>5884</Characters>
  <TotalTime>77</TotalTime>
  <ScaleCrop>false</ScaleCrop>
  <LinksUpToDate>false</LinksUpToDate>
  <CharactersWithSpaces>6279</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2025-04-02T18:08:00Z</dcterms:created>
  <dc:creator>Alienware</dc:creator>
  <cp:lastModifiedBy>陈溢辉</cp:lastModifiedBy>
  <dcterms:modified xsi:type="dcterms:W3CDTF">2025-04-07T03:36:19Z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2025-04-02T18:08:43Z</vt:filetime>
  </property>
  <property fmtid="{D5CDD505-2E9C-101B-9397-08002B2CF9AE}" pid="4" name="UsrData">
    <vt:lpwstr>67ed0ca6dbff1c001f64c2c4wl</vt:lpwstr>
  </property>
  <property fmtid="{D5CDD505-2E9C-101B-9397-08002B2CF9AE}" pid="5" name="KSOTemplateDocerSaveRecord">
    <vt:lpwstr>eyJoZGlkIjoiNTkzNjAyOWMzNDdiYzA3NDU4YzBjMDM2NjUzMmY3NDUiLCJ1c2VySWQiOiI3NDk0ODU2MDAifQ==</vt:lpwstr>
  </property>
  <property fmtid="{D5CDD505-2E9C-101B-9397-08002B2CF9AE}" pid="6" name="KSOProductBuildVer">
    <vt:lpwstr>2052-12.1.0.20305</vt:lpwstr>
  </property>
  <property fmtid="{D5CDD505-2E9C-101B-9397-08002B2CF9AE}" pid="7" name="ICV">
    <vt:lpwstr>58A752E9AF9D4F7C888CD2B8EB63FCAE_13</vt:lpwstr>
  </property>
</Properties>
</file>