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358C" w14:textId="77777777" w:rsidR="00C721ED" w:rsidRPr="00C721ED" w:rsidRDefault="00C721ED" w:rsidP="00C721ED">
      <w:pPr>
        <w:rPr>
          <w:b/>
          <w:bCs/>
        </w:rPr>
      </w:pPr>
      <w:r w:rsidRPr="00C721ED">
        <w:rPr>
          <w:b/>
          <w:bCs/>
        </w:rPr>
        <w:t xml:space="preserve">Description de la Communication Asynchrone des </w:t>
      </w:r>
      <w:proofErr w:type="spellStart"/>
      <w:r w:rsidRPr="00C721ED">
        <w:rPr>
          <w:b/>
          <w:bCs/>
        </w:rPr>
        <w:t>Microservices</w:t>
      </w:r>
      <w:proofErr w:type="spellEnd"/>
    </w:p>
    <w:p w14:paraId="298C0657" w14:textId="77777777" w:rsidR="00C721ED" w:rsidRPr="00C721ED" w:rsidRDefault="00C721ED" w:rsidP="00C721ED">
      <w:pPr>
        <w:rPr>
          <w:b/>
          <w:bCs/>
        </w:rPr>
      </w:pPr>
      <w:r w:rsidRPr="00C721ED">
        <w:rPr>
          <w:b/>
          <w:bCs/>
        </w:rPr>
        <w:t>1. Utilisateur</w:t>
      </w:r>
    </w:p>
    <w:p w14:paraId="7BDC0035" w14:textId="77777777" w:rsidR="00C721ED" w:rsidRPr="00C721ED" w:rsidRDefault="00C721ED" w:rsidP="00C721ED">
      <w:pPr>
        <w:numPr>
          <w:ilvl w:val="0"/>
          <w:numId w:val="1"/>
        </w:numPr>
      </w:pPr>
      <w:r w:rsidRPr="00C721ED">
        <w:t>L'utilisateur interagit avec le système en initiant des demandes, comme l'envoi d'un message.</w:t>
      </w:r>
    </w:p>
    <w:p w14:paraId="4200F1D5" w14:textId="0D114908" w:rsidR="00C721ED" w:rsidRPr="00C721ED" w:rsidRDefault="009637A4" w:rsidP="00C721ED">
      <w:pPr>
        <w:numPr>
          <w:ilvl w:val="0"/>
          <w:numId w:val="1"/>
        </w:numPr>
      </w:pPr>
      <w:r>
        <w:t>L’utilisateur</w:t>
      </w:r>
      <w:r w:rsidR="00C721ED" w:rsidRPr="00C721ED">
        <w:t xml:space="preserve"> passer par une interface utilisateur (UI), où il demande une action spécifique, telle que l'envoi d'un message à un autre service.</w:t>
      </w:r>
    </w:p>
    <w:p w14:paraId="394A4688" w14:textId="77777777" w:rsidR="00C721ED" w:rsidRPr="00C721ED" w:rsidRDefault="00C721ED" w:rsidP="00C721ED">
      <w:pPr>
        <w:rPr>
          <w:b/>
          <w:bCs/>
        </w:rPr>
      </w:pPr>
      <w:r w:rsidRPr="00C721ED">
        <w:rPr>
          <w:b/>
          <w:bCs/>
        </w:rPr>
        <w:t>2. Service d'Authentification</w:t>
      </w:r>
    </w:p>
    <w:p w14:paraId="71809430" w14:textId="77777777" w:rsidR="00C721ED" w:rsidRPr="00C721ED" w:rsidRDefault="00C721ED" w:rsidP="00C721ED">
      <w:pPr>
        <w:numPr>
          <w:ilvl w:val="0"/>
          <w:numId w:val="2"/>
        </w:numPr>
      </w:pPr>
      <w:r w:rsidRPr="00C721ED">
        <w:rPr>
          <w:b/>
          <w:bCs/>
        </w:rPr>
        <w:t>Responsabilités</w:t>
      </w:r>
      <w:r w:rsidRPr="00C721ED">
        <w:t xml:space="preserve"> :</w:t>
      </w:r>
    </w:p>
    <w:p w14:paraId="6CC1EBE6" w14:textId="77777777" w:rsidR="00C721ED" w:rsidRPr="00C721ED" w:rsidRDefault="00C721ED" w:rsidP="00C721ED">
      <w:pPr>
        <w:numPr>
          <w:ilvl w:val="1"/>
          <w:numId w:val="2"/>
        </w:numPr>
      </w:pPr>
      <w:r w:rsidRPr="00C721ED">
        <w:t>Gérer l'authentification des utilisateurs.</w:t>
      </w:r>
    </w:p>
    <w:p w14:paraId="6683B723" w14:textId="77777777" w:rsidR="00C721ED" w:rsidRPr="00C721ED" w:rsidRDefault="00C721ED" w:rsidP="00C721ED">
      <w:pPr>
        <w:numPr>
          <w:ilvl w:val="1"/>
          <w:numId w:val="2"/>
        </w:numPr>
      </w:pPr>
      <w:r w:rsidRPr="00C721ED">
        <w:t>Vérifier les permissions et les rôles des utilisateurs avant d'autoriser l'accès aux fonctionnalités.</w:t>
      </w:r>
    </w:p>
    <w:p w14:paraId="661598CC" w14:textId="77777777" w:rsidR="00C721ED" w:rsidRPr="00C721ED" w:rsidRDefault="00C721ED" w:rsidP="00C721ED">
      <w:pPr>
        <w:numPr>
          <w:ilvl w:val="0"/>
          <w:numId w:val="2"/>
        </w:numPr>
      </w:pPr>
      <w:r w:rsidRPr="00C721ED">
        <w:rPr>
          <w:b/>
          <w:bCs/>
        </w:rPr>
        <w:t>Processus</w:t>
      </w:r>
      <w:r w:rsidRPr="00C721ED">
        <w:t xml:space="preserve"> :</w:t>
      </w:r>
    </w:p>
    <w:p w14:paraId="6593B734" w14:textId="77777777" w:rsidR="00C721ED" w:rsidRPr="00C721ED" w:rsidRDefault="00C721ED" w:rsidP="00C721ED">
      <w:pPr>
        <w:numPr>
          <w:ilvl w:val="1"/>
          <w:numId w:val="2"/>
        </w:numPr>
      </w:pPr>
      <w:r w:rsidRPr="00C721ED">
        <w:t>Lorsqu'une demande d'envoi de message est reçue, le service d'authentification valide l'identité de l'utilisateur.</w:t>
      </w:r>
    </w:p>
    <w:p w14:paraId="6EE831B6" w14:textId="77777777" w:rsidR="00C721ED" w:rsidRPr="00C721ED" w:rsidRDefault="00C721ED" w:rsidP="00C721ED">
      <w:pPr>
        <w:numPr>
          <w:ilvl w:val="1"/>
          <w:numId w:val="2"/>
        </w:numPr>
      </w:pPr>
      <w:r w:rsidRPr="00C721ED">
        <w:t>Il vérifie ensuite que l'utilisateur a les permissions nécessaires pour envoyer le message.</w:t>
      </w:r>
    </w:p>
    <w:p w14:paraId="7F0ACB9B" w14:textId="77777777" w:rsidR="00C721ED" w:rsidRPr="00C721ED" w:rsidRDefault="00C721ED" w:rsidP="00C721ED">
      <w:pPr>
        <w:numPr>
          <w:ilvl w:val="1"/>
          <w:numId w:val="2"/>
        </w:numPr>
      </w:pPr>
      <w:r w:rsidRPr="00C721ED">
        <w:rPr>
          <w:b/>
          <w:bCs/>
        </w:rPr>
        <w:t>BD</w:t>
      </w:r>
      <w:r w:rsidRPr="00C721ED">
        <w:t xml:space="preserve"> : Contient les informations d'authentification des utilisateurs, les rôles et les permissions.</w:t>
      </w:r>
    </w:p>
    <w:p w14:paraId="5C31E2A8" w14:textId="77777777" w:rsidR="00C721ED" w:rsidRPr="00C721ED" w:rsidRDefault="00C721ED" w:rsidP="00C721ED">
      <w:pPr>
        <w:rPr>
          <w:b/>
          <w:bCs/>
        </w:rPr>
      </w:pPr>
      <w:r w:rsidRPr="00C721ED">
        <w:rPr>
          <w:b/>
          <w:bCs/>
        </w:rPr>
        <w:t>3. Bus d'Événements (Publication/Souscription)</w:t>
      </w:r>
    </w:p>
    <w:p w14:paraId="00D12FDC" w14:textId="77777777" w:rsidR="00C721ED" w:rsidRPr="00C721ED" w:rsidRDefault="00C721ED" w:rsidP="00C721ED">
      <w:pPr>
        <w:numPr>
          <w:ilvl w:val="0"/>
          <w:numId w:val="3"/>
        </w:numPr>
      </w:pPr>
      <w:r w:rsidRPr="00C721ED">
        <w:rPr>
          <w:b/>
          <w:bCs/>
        </w:rPr>
        <w:t>Fonctionnalité</w:t>
      </w:r>
      <w:r w:rsidRPr="00C721ED">
        <w:t xml:space="preserve"> :</w:t>
      </w:r>
    </w:p>
    <w:p w14:paraId="7425C2D1" w14:textId="77777777" w:rsidR="00C721ED" w:rsidRPr="00C721ED" w:rsidRDefault="00C721ED" w:rsidP="00C721ED">
      <w:pPr>
        <w:numPr>
          <w:ilvl w:val="1"/>
          <w:numId w:val="3"/>
        </w:numPr>
      </w:pPr>
      <w:r w:rsidRPr="00C721ED">
        <w:t>Le bus d'événements agit comme un médiateur central qui permet aux différents services de communiquer de manière asynchrone.</w:t>
      </w:r>
    </w:p>
    <w:p w14:paraId="67AFB918" w14:textId="77777777" w:rsidR="00C721ED" w:rsidRPr="00C721ED" w:rsidRDefault="00C721ED" w:rsidP="00C721ED">
      <w:pPr>
        <w:numPr>
          <w:ilvl w:val="1"/>
          <w:numId w:val="3"/>
        </w:numPr>
      </w:pPr>
      <w:r w:rsidRPr="00C721ED">
        <w:t>Les services peuvent publier des événements lorsqu'une action se produit et d'autres services peuvent s'abonner à ces événements pour réagir.</w:t>
      </w:r>
    </w:p>
    <w:p w14:paraId="5B5CCC1F" w14:textId="77777777" w:rsidR="00C721ED" w:rsidRPr="00C721ED" w:rsidRDefault="00C721ED" w:rsidP="00C721ED">
      <w:pPr>
        <w:numPr>
          <w:ilvl w:val="0"/>
          <w:numId w:val="3"/>
        </w:numPr>
      </w:pPr>
      <w:r w:rsidRPr="00C721ED">
        <w:rPr>
          <w:b/>
          <w:bCs/>
        </w:rPr>
        <w:t>Processus</w:t>
      </w:r>
      <w:r w:rsidRPr="00C721ED">
        <w:t xml:space="preserve"> :</w:t>
      </w:r>
    </w:p>
    <w:p w14:paraId="120FAB83" w14:textId="77777777" w:rsidR="00C721ED" w:rsidRPr="00C721ED" w:rsidRDefault="00C721ED" w:rsidP="00C721ED">
      <w:pPr>
        <w:numPr>
          <w:ilvl w:val="1"/>
          <w:numId w:val="3"/>
        </w:numPr>
      </w:pPr>
      <w:r w:rsidRPr="00C721ED">
        <w:t xml:space="preserve">Après la validation de l'utilisateur, le service d'authentification publie un </w:t>
      </w:r>
      <w:r w:rsidRPr="00C721ED">
        <w:rPr>
          <w:b/>
          <w:bCs/>
        </w:rPr>
        <w:t>Événement 1</w:t>
      </w:r>
      <w:r w:rsidRPr="00C721ED">
        <w:t xml:space="preserve"> sur le bus d'événements, signalant qu'un message a été créé et doit être traité.</w:t>
      </w:r>
    </w:p>
    <w:p w14:paraId="7E3389CB" w14:textId="77777777" w:rsidR="00C721ED" w:rsidRPr="00C721ED" w:rsidRDefault="00C721ED" w:rsidP="00C721ED">
      <w:pPr>
        <w:numPr>
          <w:ilvl w:val="1"/>
          <w:numId w:val="3"/>
        </w:numPr>
      </w:pPr>
      <w:r w:rsidRPr="00C721ED">
        <w:t>Les services intéressés s'abonnissent à cet événement pour recevoir des notifications et agir en conséquence.</w:t>
      </w:r>
    </w:p>
    <w:p w14:paraId="1A3A1C59" w14:textId="77777777" w:rsidR="00C721ED" w:rsidRPr="00C721ED" w:rsidRDefault="00C721ED" w:rsidP="00C721ED">
      <w:pPr>
        <w:rPr>
          <w:b/>
          <w:bCs/>
        </w:rPr>
      </w:pPr>
      <w:r w:rsidRPr="00C721ED">
        <w:rPr>
          <w:b/>
          <w:bCs/>
        </w:rPr>
        <w:t>4. Service Messagerie</w:t>
      </w:r>
    </w:p>
    <w:p w14:paraId="425E2F84" w14:textId="77777777" w:rsidR="00C721ED" w:rsidRPr="00C721ED" w:rsidRDefault="00C721ED" w:rsidP="00C721ED">
      <w:pPr>
        <w:numPr>
          <w:ilvl w:val="0"/>
          <w:numId w:val="4"/>
        </w:numPr>
      </w:pPr>
      <w:r w:rsidRPr="00C721ED">
        <w:rPr>
          <w:b/>
          <w:bCs/>
        </w:rPr>
        <w:lastRenderedPageBreak/>
        <w:t>Responsabilités</w:t>
      </w:r>
      <w:r w:rsidRPr="00C721ED">
        <w:t xml:space="preserve"> :</w:t>
      </w:r>
    </w:p>
    <w:p w14:paraId="3251A2BC" w14:textId="77777777" w:rsidR="00C721ED" w:rsidRPr="00C721ED" w:rsidRDefault="00C721ED" w:rsidP="00C721ED">
      <w:pPr>
        <w:numPr>
          <w:ilvl w:val="1"/>
          <w:numId w:val="4"/>
        </w:numPr>
      </w:pPr>
      <w:r w:rsidRPr="00C721ED">
        <w:t>Gérer l'envoi et la réception de messages entre utilisateurs.</w:t>
      </w:r>
    </w:p>
    <w:p w14:paraId="00DCE097" w14:textId="77777777" w:rsidR="00C721ED" w:rsidRPr="00C721ED" w:rsidRDefault="00C721ED" w:rsidP="00C721ED">
      <w:pPr>
        <w:numPr>
          <w:ilvl w:val="1"/>
          <w:numId w:val="4"/>
        </w:numPr>
      </w:pPr>
      <w:r w:rsidRPr="00C721ED">
        <w:t>Traiter les événements liés à la messagerie, tels que la création, la mise à jour ou la suppression de messages.</w:t>
      </w:r>
    </w:p>
    <w:p w14:paraId="34A0AF9D" w14:textId="77777777" w:rsidR="00C721ED" w:rsidRPr="00C721ED" w:rsidRDefault="00C721ED" w:rsidP="00C721ED">
      <w:pPr>
        <w:numPr>
          <w:ilvl w:val="0"/>
          <w:numId w:val="4"/>
        </w:numPr>
      </w:pPr>
      <w:r w:rsidRPr="00C721ED">
        <w:rPr>
          <w:b/>
          <w:bCs/>
        </w:rPr>
        <w:t>Processus</w:t>
      </w:r>
      <w:r w:rsidRPr="00C721ED">
        <w:t xml:space="preserve"> :</w:t>
      </w:r>
    </w:p>
    <w:p w14:paraId="137DDAB4" w14:textId="77777777" w:rsidR="00C721ED" w:rsidRPr="00C721ED" w:rsidRDefault="00C721ED" w:rsidP="00C721ED">
      <w:pPr>
        <w:numPr>
          <w:ilvl w:val="1"/>
          <w:numId w:val="4"/>
        </w:numPr>
      </w:pPr>
      <w:r w:rsidRPr="00C721ED">
        <w:t xml:space="preserve">Le service messagerie s'abonne à </w:t>
      </w:r>
      <w:r w:rsidRPr="00C721ED">
        <w:rPr>
          <w:b/>
          <w:bCs/>
        </w:rPr>
        <w:t>Événement 1</w:t>
      </w:r>
      <w:r w:rsidRPr="00C721ED">
        <w:t xml:space="preserve"> pour recevoir des notifications lorsque de nouveaux messages sont créés.</w:t>
      </w:r>
    </w:p>
    <w:p w14:paraId="5E3BE100" w14:textId="77777777" w:rsidR="00C721ED" w:rsidRPr="00C721ED" w:rsidRDefault="00C721ED" w:rsidP="00C721ED">
      <w:pPr>
        <w:numPr>
          <w:ilvl w:val="1"/>
          <w:numId w:val="4"/>
        </w:numPr>
      </w:pPr>
      <w:r w:rsidRPr="00C721ED">
        <w:t>Lorsqu'il reçoit l'événement, il peut alors effectuer les actions nécessaires, comme stocker le message dans sa base de données.</w:t>
      </w:r>
    </w:p>
    <w:p w14:paraId="3A33A8A3" w14:textId="77777777" w:rsidR="00C721ED" w:rsidRPr="00C721ED" w:rsidRDefault="00C721ED" w:rsidP="00C721ED">
      <w:pPr>
        <w:numPr>
          <w:ilvl w:val="1"/>
          <w:numId w:val="4"/>
        </w:numPr>
      </w:pPr>
      <w:r w:rsidRPr="00C721ED">
        <w:t xml:space="preserve">Il peut également publier des événements supplémentaires, comme un </w:t>
      </w:r>
      <w:r w:rsidRPr="00C721ED">
        <w:rPr>
          <w:b/>
          <w:bCs/>
        </w:rPr>
        <w:t>Événement 2</w:t>
      </w:r>
      <w:r w:rsidRPr="00C721ED">
        <w:t>, pour notifier d'autres services ou composants de l'application (par exemple, informer un service de notification).</w:t>
      </w:r>
    </w:p>
    <w:p w14:paraId="2A7063A7" w14:textId="77777777" w:rsidR="00C721ED" w:rsidRPr="00C721ED" w:rsidRDefault="00C721ED" w:rsidP="00C721ED">
      <w:pPr>
        <w:numPr>
          <w:ilvl w:val="1"/>
          <w:numId w:val="4"/>
        </w:numPr>
      </w:pPr>
      <w:r w:rsidRPr="00C721ED">
        <w:rPr>
          <w:b/>
          <w:bCs/>
        </w:rPr>
        <w:t>BD</w:t>
      </w:r>
      <w:r w:rsidRPr="00C721ED">
        <w:t xml:space="preserve"> : Contient les informations sur les messages échangés, y compris les expéditeurs, les destinataires, et le contenu des messages.</w:t>
      </w:r>
    </w:p>
    <w:p w14:paraId="038917E0" w14:textId="77777777" w:rsidR="00C721ED" w:rsidRDefault="00C721ED"/>
    <w:sectPr w:rsidR="00C72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00AD"/>
    <w:multiLevelType w:val="multilevel"/>
    <w:tmpl w:val="2612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A4694"/>
    <w:multiLevelType w:val="multilevel"/>
    <w:tmpl w:val="9A6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B07D4"/>
    <w:multiLevelType w:val="multilevel"/>
    <w:tmpl w:val="DE2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A13FF"/>
    <w:multiLevelType w:val="multilevel"/>
    <w:tmpl w:val="830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55894">
    <w:abstractNumId w:val="0"/>
  </w:num>
  <w:num w:numId="2" w16cid:durableId="1802764632">
    <w:abstractNumId w:val="2"/>
  </w:num>
  <w:num w:numId="3" w16cid:durableId="1538465309">
    <w:abstractNumId w:val="1"/>
  </w:num>
  <w:num w:numId="4" w16cid:durableId="1393969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ED"/>
    <w:rsid w:val="00463ABF"/>
    <w:rsid w:val="006B3272"/>
    <w:rsid w:val="009637A4"/>
    <w:rsid w:val="00C721ED"/>
    <w:rsid w:val="00F7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1917"/>
  <w15:chartTrackingRefBased/>
  <w15:docId w15:val="{E2ACC734-562C-41D7-B540-D91348A4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2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2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2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2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2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21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21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21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21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21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21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21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21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21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2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21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2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Cabrel NYA</dc:creator>
  <cp:keywords/>
  <dc:description/>
  <cp:lastModifiedBy>Cabrel NYA</cp:lastModifiedBy>
  <cp:revision>1</cp:revision>
  <dcterms:created xsi:type="dcterms:W3CDTF">2025-08-06T09:43:00Z</dcterms:created>
  <dcterms:modified xsi:type="dcterms:W3CDTF">2025-08-06T09:55:00Z</dcterms:modified>
</cp:coreProperties>
</file>