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352C8" w:rsidRDefault="00434AFE">
      <w:pPr>
        <w:pStyle w:val="Title1"/>
      </w:pPr>
      <w:r>
        <w:rPr>
          <w:noProof/>
          <w:lang w:val="en-US"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475865" cy="151384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2475865" cy="1513840"/>
                    </a:xfrm>
                    <a:prstGeom prst="rect">
                      <a:avLst/>
                    </a:prstGeom>
                  </pic:spPr>
                </pic:pic>
              </a:graphicData>
            </a:graphic>
          </wp:anchor>
        </w:drawing>
      </w:r>
    </w:p>
    <w:p w:rsidR="00A352C8" w:rsidRDefault="00434AFE">
      <w:pPr>
        <w:pStyle w:val="Title2"/>
        <w:jc w:val="center"/>
      </w:pPr>
      <w:r>
        <w:rPr>
          <w:sz w:val="52"/>
          <w:szCs w:val="52"/>
        </w:rPr>
        <w:t>Data processing software for RHESSI and STIX instruments</w:t>
      </w:r>
    </w:p>
    <w:p w:rsidR="00A352C8" w:rsidRDefault="00434AFE">
      <w:pPr>
        <w:pStyle w:val="Title3"/>
      </w:pPr>
      <w:r>
        <w:rPr>
          <w:sz w:val="44"/>
          <w:szCs w:val="44"/>
        </w:rPr>
        <w:fldChar w:fldCharType="begin"/>
      </w:r>
      <w:r>
        <w:rPr>
          <w:sz w:val="44"/>
          <w:szCs w:val="44"/>
        </w:rPr>
        <w:instrText>TITLE</w:instrText>
      </w:r>
      <w:r>
        <w:rPr>
          <w:sz w:val="44"/>
          <w:szCs w:val="44"/>
        </w:rPr>
        <w:fldChar w:fldCharType="separate"/>
      </w:r>
      <w:r>
        <w:rPr>
          <w:sz w:val="44"/>
          <w:szCs w:val="44"/>
        </w:rPr>
        <w:t>Technical Design Document</w:t>
      </w:r>
      <w:r>
        <w:rPr>
          <w:sz w:val="44"/>
          <w:szCs w:val="44"/>
        </w:rPr>
        <w:fldChar w:fldCharType="end"/>
      </w:r>
    </w:p>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Default="00A352C8">
      <w:pPr>
        <w:jc w:val="both"/>
      </w:pPr>
    </w:p>
    <w:p w:rsidR="00A352C8" w:rsidRDefault="00A352C8">
      <w:pPr>
        <w:jc w:val="both"/>
        <w:rPr>
          <w:b/>
          <w:sz w:val="24"/>
          <w:szCs w:val="24"/>
        </w:rPr>
      </w:pPr>
    </w:p>
    <w:p w:rsidR="00A352C8" w:rsidRDefault="00434AFE" w:rsidP="005E44E6">
      <w:pPr>
        <w:ind w:firstLine="720"/>
        <w:jc w:val="center"/>
        <w:rPr>
          <w:b/>
          <w:sz w:val="24"/>
          <w:szCs w:val="24"/>
        </w:rPr>
      </w:pPr>
      <w:bookmarkStart w:id="0" w:name="_Toc25672707"/>
      <w:r>
        <w:rPr>
          <w:b/>
          <w:sz w:val="24"/>
          <w:szCs w:val="24"/>
        </w:rPr>
        <w:lastRenderedPageBreak/>
        <w:t>O</w:t>
      </w:r>
      <w:bookmarkEnd w:id="0"/>
      <w:r>
        <w:rPr>
          <w:b/>
          <w:sz w:val="24"/>
          <w:szCs w:val="24"/>
        </w:rPr>
        <w:t>VERVIEW</w:t>
      </w:r>
    </w:p>
    <w:p w:rsidR="005E44E6" w:rsidRDefault="005E44E6" w:rsidP="005E44E6">
      <w:pPr>
        <w:ind w:firstLine="720"/>
        <w:jc w:val="center"/>
        <w:rPr>
          <w:b/>
          <w:sz w:val="24"/>
          <w:szCs w:val="24"/>
        </w:rPr>
      </w:pPr>
    </w:p>
    <w:p w:rsidR="00A352C8" w:rsidRDefault="00434AFE" w:rsidP="001F1BC4">
      <w:pPr>
        <w:ind w:firstLine="720"/>
        <w:jc w:val="both"/>
        <w:rPr>
          <w:sz w:val="24"/>
          <w:szCs w:val="24"/>
        </w:rPr>
      </w:pPr>
      <w:r>
        <w:rPr>
          <w:sz w:val="24"/>
          <w:szCs w:val="24"/>
        </w:rPr>
        <w:t>Object Spectral Executive (OSPEX) is an object-oriented interface for X-ray spectral analysis of solar data written in IDL</w:t>
      </w:r>
      <w:r w:rsidR="001F1BC4">
        <w:rPr>
          <w:sz w:val="24"/>
          <w:szCs w:val="24"/>
        </w:rPr>
        <w:t xml:space="preserve"> [1]</w:t>
      </w:r>
      <w:r>
        <w:rPr>
          <w:sz w:val="24"/>
          <w:szCs w:val="24"/>
        </w:rPr>
        <w:t>.</w:t>
      </w:r>
    </w:p>
    <w:p w:rsidR="00A352C8" w:rsidRDefault="00434AFE" w:rsidP="001F1BC4">
      <w:pPr>
        <w:ind w:firstLine="720"/>
        <w:jc w:val="both"/>
        <w:rPr>
          <w:sz w:val="24"/>
          <w:szCs w:val="24"/>
        </w:rPr>
      </w:pPr>
      <w:r>
        <w:rPr>
          <w:sz w:val="24"/>
          <w:szCs w:val="24"/>
        </w:rPr>
        <w:t>Our software is oriented to reconstruct some elements of OSPEX package and provide a tool to process the RHESSI data (Reuven Ramaty High Energy Solar Spectroscopic Imager, NASA Small Explorer Mission).</w:t>
      </w:r>
    </w:p>
    <w:p w:rsidR="00A352C8" w:rsidRDefault="00434AFE" w:rsidP="001F1BC4">
      <w:pPr>
        <w:ind w:firstLine="720"/>
        <w:jc w:val="both"/>
        <w:rPr>
          <w:sz w:val="24"/>
          <w:szCs w:val="24"/>
        </w:rPr>
      </w:pPr>
      <w:r>
        <w:rPr>
          <w:sz w:val="24"/>
          <w:szCs w:val="24"/>
        </w:rPr>
        <w:t>In addition to this, it is planned to include observed data from the X-ray Spectrometer(STIX) aboard Solar Orbiter(launch date is February 2020).</w:t>
      </w:r>
    </w:p>
    <w:p w:rsidR="00A352C8" w:rsidRDefault="00434AFE">
      <w:pPr>
        <w:jc w:val="both"/>
        <w:rPr>
          <w:sz w:val="24"/>
          <w:szCs w:val="24"/>
        </w:rPr>
      </w:pPr>
      <w:r>
        <w:rPr>
          <w:sz w:val="24"/>
          <w:szCs w:val="24"/>
        </w:rPr>
        <w:t>The project is</w:t>
      </w:r>
      <w:r w:rsidR="005E44E6">
        <w:rPr>
          <w:sz w:val="24"/>
          <w:szCs w:val="24"/>
        </w:rPr>
        <w:t xml:space="preserve"> presented on GitHub repository [2].</w:t>
      </w:r>
    </w:p>
    <w:p w:rsidR="00A352C8" w:rsidRDefault="00A352C8">
      <w:pPr>
        <w:jc w:val="both"/>
        <w:rPr>
          <w:sz w:val="24"/>
          <w:szCs w:val="24"/>
        </w:rPr>
      </w:pPr>
    </w:p>
    <w:p w:rsidR="00A352C8" w:rsidRDefault="00434AFE" w:rsidP="005E44E6">
      <w:pPr>
        <w:jc w:val="center"/>
        <w:rPr>
          <w:b/>
          <w:caps/>
          <w:sz w:val="24"/>
          <w:szCs w:val="24"/>
        </w:rPr>
      </w:pPr>
      <w:bookmarkStart w:id="1" w:name="__RefHeading___Toc504386206"/>
      <w:bookmarkStart w:id="2" w:name="_Toc25672708"/>
      <w:bookmarkEnd w:id="1"/>
      <w:r>
        <w:rPr>
          <w:b/>
          <w:caps/>
          <w:sz w:val="24"/>
          <w:szCs w:val="24"/>
        </w:rPr>
        <w:t>PURPOSE OF THIS DOCUMENT</w:t>
      </w:r>
      <w:bookmarkEnd w:id="2"/>
    </w:p>
    <w:p w:rsidR="00A352C8" w:rsidRDefault="00A352C8">
      <w:pPr>
        <w:jc w:val="both"/>
        <w:rPr>
          <w:b/>
          <w:sz w:val="24"/>
          <w:szCs w:val="24"/>
        </w:rPr>
      </w:pPr>
    </w:p>
    <w:p w:rsidR="00A352C8" w:rsidRDefault="00434AFE" w:rsidP="005E44E6">
      <w:pPr>
        <w:ind w:firstLine="720"/>
        <w:jc w:val="both"/>
      </w:pPr>
      <w:r>
        <w:rPr>
          <w:sz w:val="24"/>
          <w:szCs w:val="24"/>
        </w:rPr>
        <w:t xml:space="preserve">This document is a </w:t>
      </w:r>
      <w:r>
        <w:rPr>
          <w:sz w:val="24"/>
          <w:szCs w:val="24"/>
          <w:shd w:val="clear" w:color="auto" w:fill="FFFFFF"/>
        </w:rPr>
        <w:fldChar w:fldCharType="begin"/>
      </w:r>
      <w:r>
        <w:rPr>
          <w:sz w:val="24"/>
          <w:szCs w:val="24"/>
          <w:shd w:val="clear" w:color="auto" w:fill="FFFFFF"/>
        </w:rPr>
        <w:instrText>TITLE</w:instrText>
      </w:r>
      <w:r>
        <w:rPr>
          <w:sz w:val="24"/>
          <w:szCs w:val="24"/>
          <w:shd w:val="clear" w:color="auto" w:fill="FFFFFF"/>
        </w:rPr>
        <w:fldChar w:fldCharType="separate"/>
      </w:r>
      <w:r>
        <w:rPr>
          <w:sz w:val="24"/>
          <w:szCs w:val="24"/>
          <w:shd w:val="clear" w:color="auto" w:fill="FFFFFF"/>
        </w:rPr>
        <w:t>Technical Design Document</w:t>
      </w:r>
      <w:r>
        <w:rPr>
          <w:sz w:val="24"/>
          <w:szCs w:val="24"/>
          <w:shd w:val="clear" w:color="auto" w:fill="FFFFFF"/>
        </w:rPr>
        <w:fldChar w:fldCharType="end"/>
      </w:r>
      <w:r>
        <w:rPr>
          <w:sz w:val="24"/>
          <w:szCs w:val="24"/>
        </w:rPr>
        <w:t xml:space="preserve"> for use OSPEX written in Python. It provides guidance and materials which are intended to assist the relevant management or technical staff. It is also useful background reading for anyone involved in developing or using the application.</w:t>
      </w:r>
    </w:p>
    <w:p w:rsidR="00A352C8" w:rsidRDefault="00A352C8">
      <w:pPr>
        <w:jc w:val="both"/>
        <w:rPr>
          <w:sz w:val="24"/>
          <w:szCs w:val="24"/>
        </w:rPr>
      </w:pPr>
    </w:p>
    <w:p w:rsidR="00A352C8" w:rsidRDefault="00434AFE" w:rsidP="005E44E6">
      <w:pPr>
        <w:jc w:val="center"/>
        <w:rPr>
          <w:b/>
          <w:sz w:val="24"/>
          <w:szCs w:val="24"/>
        </w:rPr>
      </w:pPr>
      <w:bookmarkStart w:id="3" w:name="_Toc25672709"/>
      <w:r>
        <w:rPr>
          <w:b/>
          <w:sz w:val="24"/>
          <w:szCs w:val="24"/>
        </w:rPr>
        <w:t>SOFTWARE DEVELOPMENT TOOLS</w:t>
      </w:r>
      <w:bookmarkEnd w:id="3"/>
    </w:p>
    <w:p w:rsidR="005E44E6" w:rsidRDefault="005E44E6" w:rsidP="005E44E6">
      <w:pPr>
        <w:jc w:val="center"/>
        <w:rPr>
          <w:b/>
          <w:sz w:val="24"/>
          <w:szCs w:val="24"/>
        </w:rPr>
      </w:pPr>
    </w:p>
    <w:p w:rsidR="00A352C8" w:rsidRDefault="00434AFE" w:rsidP="00B92EAF">
      <w:pPr>
        <w:ind w:firstLine="720"/>
        <w:jc w:val="both"/>
        <w:rPr>
          <w:sz w:val="24"/>
          <w:szCs w:val="24"/>
        </w:rPr>
      </w:pPr>
      <w:bookmarkStart w:id="4" w:name="_Toc25672710"/>
      <w:bookmarkStart w:id="5" w:name="_Toc25672547"/>
      <w:bookmarkStart w:id="6" w:name="_Toc25672513"/>
      <w:r>
        <w:rPr>
          <w:sz w:val="24"/>
          <w:szCs w:val="24"/>
        </w:rPr>
        <w:t xml:space="preserve">This section lists the tools chosen to assist software development including testing. </w:t>
      </w:r>
      <w:bookmarkEnd w:id="4"/>
      <w:bookmarkEnd w:id="5"/>
      <w:bookmarkEnd w:id="6"/>
    </w:p>
    <w:p w:rsidR="00A352C8" w:rsidRDefault="00A352C8">
      <w:pPr>
        <w:jc w:val="both"/>
        <w:rPr>
          <w:sz w:val="24"/>
          <w:szCs w:val="24"/>
        </w:rPr>
      </w:pPr>
    </w:p>
    <w:p w:rsidR="00A352C8" w:rsidRDefault="00434AFE" w:rsidP="00B92EAF">
      <w:pPr>
        <w:ind w:firstLine="720"/>
        <w:jc w:val="both"/>
        <w:rPr>
          <w:sz w:val="24"/>
          <w:szCs w:val="24"/>
          <w:u w:val="single"/>
        </w:rPr>
      </w:pPr>
      <w:r>
        <w:rPr>
          <w:sz w:val="24"/>
          <w:szCs w:val="24"/>
          <w:u w:val="single"/>
        </w:rPr>
        <w:t xml:space="preserve">Recommendations tools: </w:t>
      </w:r>
    </w:p>
    <w:p w:rsidR="00A352C8" w:rsidRDefault="00A352C8">
      <w:pPr>
        <w:jc w:val="both"/>
        <w:rPr>
          <w:sz w:val="24"/>
          <w:szCs w:val="24"/>
        </w:rPr>
      </w:pPr>
    </w:p>
    <w:p w:rsidR="00A352C8" w:rsidRDefault="00A352C8">
      <w:pPr>
        <w:sectPr w:rsidR="00A352C8">
          <w:footerReference w:type="default" r:id="rId9"/>
          <w:pgSz w:w="11906" w:h="16838"/>
          <w:pgMar w:top="720" w:right="1440" w:bottom="1440" w:left="1440" w:header="0" w:footer="720" w:gutter="0"/>
          <w:pgNumType w:fmt="lowerRoman" w:start="1"/>
          <w:cols w:space="720"/>
          <w:formProt w:val="0"/>
          <w:titlePg/>
          <w:docGrid w:linePitch="360" w:charSpace="8192"/>
        </w:sectPr>
      </w:pPr>
    </w:p>
    <w:p w:rsidR="00A352C8" w:rsidRDefault="00434AFE" w:rsidP="00B92EAF">
      <w:pPr>
        <w:ind w:firstLine="720"/>
        <w:jc w:val="both"/>
        <w:rPr>
          <w:i/>
          <w:sz w:val="24"/>
          <w:szCs w:val="24"/>
        </w:rPr>
      </w:pPr>
      <w:r>
        <w:rPr>
          <w:i/>
          <w:sz w:val="24"/>
          <w:szCs w:val="24"/>
        </w:rPr>
        <w:lastRenderedPageBreak/>
        <w:t>Python 3.6</w:t>
      </w:r>
    </w:p>
    <w:p w:rsidR="00A352C8" w:rsidRDefault="00A352C8">
      <w:pPr>
        <w:jc w:val="both"/>
        <w:rPr>
          <w:i/>
          <w:sz w:val="24"/>
          <w:szCs w:val="24"/>
        </w:rPr>
      </w:pPr>
    </w:p>
    <w:p w:rsidR="00A352C8" w:rsidRDefault="00A352C8">
      <w:pPr>
        <w:jc w:val="both"/>
        <w:rPr>
          <w:i/>
          <w:sz w:val="24"/>
          <w:szCs w:val="24"/>
        </w:rPr>
      </w:pPr>
    </w:p>
    <w:p w:rsidR="00A352C8" w:rsidRDefault="00A352C8">
      <w:pPr>
        <w:jc w:val="both"/>
        <w:rPr>
          <w:i/>
          <w:sz w:val="24"/>
          <w:szCs w:val="24"/>
        </w:rPr>
      </w:pPr>
    </w:p>
    <w:p w:rsidR="00A352C8" w:rsidRDefault="00A352C8">
      <w:pPr>
        <w:jc w:val="both"/>
        <w:rPr>
          <w:i/>
          <w:sz w:val="24"/>
          <w:szCs w:val="24"/>
        </w:rPr>
      </w:pPr>
    </w:p>
    <w:p w:rsidR="00A352C8" w:rsidRDefault="00A352C8">
      <w:pPr>
        <w:jc w:val="both"/>
        <w:rPr>
          <w:i/>
          <w:sz w:val="24"/>
          <w:szCs w:val="24"/>
        </w:rPr>
      </w:pPr>
    </w:p>
    <w:p w:rsidR="00A352C8" w:rsidRDefault="00434AFE">
      <w:pPr>
        <w:jc w:val="both"/>
        <w:rPr>
          <w:i/>
          <w:sz w:val="24"/>
          <w:szCs w:val="24"/>
        </w:rPr>
      </w:pPr>
      <w:r>
        <w:rPr>
          <w:i/>
          <w:sz w:val="24"/>
          <w:szCs w:val="24"/>
        </w:rPr>
        <w:lastRenderedPageBreak/>
        <w:t xml:space="preserve">Libraries: </w:t>
      </w:r>
    </w:p>
    <w:p w:rsidR="00A352C8" w:rsidRDefault="00434AFE">
      <w:pPr>
        <w:jc w:val="both"/>
        <w:rPr>
          <w:i/>
          <w:sz w:val="24"/>
          <w:szCs w:val="24"/>
        </w:rPr>
      </w:pPr>
      <w:r>
        <w:rPr>
          <w:i/>
          <w:sz w:val="24"/>
          <w:szCs w:val="24"/>
        </w:rPr>
        <w:t>Astropy</w:t>
      </w:r>
    </w:p>
    <w:p w:rsidR="00A352C8" w:rsidRDefault="00434AFE">
      <w:pPr>
        <w:jc w:val="both"/>
        <w:rPr>
          <w:i/>
          <w:sz w:val="24"/>
          <w:szCs w:val="24"/>
        </w:rPr>
      </w:pPr>
      <w:r>
        <w:rPr>
          <w:i/>
          <w:sz w:val="24"/>
          <w:szCs w:val="24"/>
        </w:rPr>
        <w:t>Numpy</w:t>
      </w:r>
    </w:p>
    <w:p w:rsidR="00A352C8" w:rsidRDefault="00434AFE">
      <w:pPr>
        <w:jc w:val="both"/>
        <w:rPr>
          <w:i/>
          <w:sz w:val="24"/>
          <w:szCs w:val="24"/>
        </w:rPr>
      </w:pPr>
      <w:r>
        <w:rPr>
          <w:i/>
          <w:sz w:val="24"/>
          <w:szCs w:val="24"/>
        </w:rPr>
        <w:t>Pandas</w:t>
      </w:r>
    </w:p>
    <w:p w:rsidR="00A352C8" w:rsidRPr="00C44DDA" w:rsidRDefault="00434AFE">
      <w:pPr>
        <w:jc w:val="both"/>
        <w:rPr>
          <w:b/>
          <w:i/>
          <w:sz w:val="24"/>
          <w:szCs w:val="24"/>
        </w:rPr>
      </w:pPr>
      <w:r w:rsidRPr="00C44DDA">
        <w:rPr>
          <w:b/>
          <w:i/>
          <w:sz w:val="24"/>
          <w:szCs w:val="24"/>
        </w:rPr>
        <w:t>Matplotlib</w:t>
      </w:r>
      <w:r w:rsidR="00C44DDA" w:rsidRPr="00C44DDA">
        <w:rPr>
          <w:b/>
          <w:i/>
          <w:sz w:val="24"/>
          <w:szCs w:val="24"/>
        </w:rPr>
        <w:t xml:space="preserve"> </w:t>
      </w:r>
      <w:r w:rsidR="00C44DDA" w:rsidRPr="00C44DDA">
        <w:rPr>
          <w:b/>
          <w:i/>
          <w:sz w:val="24"/>
          <w:szCs w:val="24"/>
          <w:u w:val="single"/>
        </w:rPr>
        <w:t>3.0.3</w:t>
      </w:r>
    </w:p>
    <w:p w:rsidR="00A352C8" w:rsidRPr="00C44DDA" w:rsidRDefault="00434AFE" w:rsidP="00C44DDA">
      <w:pPr>
        <w:jc w:val="both"/>
        <w:rPr>
          <w:b/>
          <w:i/>
          <w:sz w:val="24"/>
          <w:szCs w:val="24"/>
          <w:u w:val="single"/>
        </w:rPr>
      </w:pPr>
      <w:r w:rsidRPr="00C44DDA">
        <w:rPr>
          <w:b/>
          <w:i/>
          <w:sz w:val="24"/>
          <w:szCs w:val="24"/>
        </w:rPr>
        <w:t>Tkinter</w:t>
      </w:r>
      <w:r w:rsidR="00C44DDA" w:rsidRPr="00C44DDA">
        <w:rPr>
          <w:b/>
          <w:i/>
          <w:sz w:val="24"/>
          <w:szCs w:val="24"/>
        </w:rPr>
        <w:t xml:space="preserve"> </w:t>
      </w:r>
      <w:r w:rsidR="00C44DDA" w:rsidRPr="00C44DDA">
        <w:rPr>
          <w:b/>
          <w:i/>
          <w:sz w:val="24"/>
          <w:szCs w:val="24"/>
          <w:u w:val="single"/>
        </w:rPr>
        <w:t>8.6</w:t>
      </w:r>
    </w:p>
    <w:p w:rsidR="00C44DDA" w:rsidRPr="00C44DDA" w:rsidRDefault="00C44DDA" w:rsidP="00C44DDA">
      <w:pPr>
        <w:jc w:val="both"/>
        <w:rPr>
          <w:i/>
          <w:sz w:val="24"/>
          <w:szCs w:val="24"/>
        </w:rPr>
        <w:sectPr w:rsidR="00C44DDA" w:rsidRPr="00C44DDA">
          <w:type w:val="continuous"/>
          <w:pgSz w:w="11906" w:h="16838"/>
          <w:pgMar w:top="720" w:right="1440" w:bottom="1440" w:left="1440" w:header="0" w:footer="720" w:gutter="0"/>
          <w:cols w:num="2" w:space="720"/>
          <w:formProt w:val="0"/>
          <w:docGrid w:linePitch="360" w:charSpace="8192"/>
        </w:sectPr>
      </w:pPr>
    </w:p>
    <w:p w:rsidR="00C44DDA" w:rsidRDefault="00C44DDA">
      <w:pPr>
        <w:jc w:val="both"/>
        <w:rPr>
          <w:sz w:val="24"/>
          <w:szCs w:val="24"/>
        </w:rPr>
      </w:pPr>
    </w:p>
    <w:p w:rsidR="00A352C8" w:rsidRDefault="00C44DDA">
      <w:pPr>
        <w:jc w:val="both"/>
        <w:rPr>
          <w:sz w:val="24"/>
          <w:szCs w:val="24"/>
        </w:rPr>
      </w:pPr>
      <w:r w:rsidRPr="00C44DDA">
        <w:rPr>
          <w:sz w:val="24"/>
          <w:szCs w:val="24"/>
          <w:u w:val="single"/>
        </w:rPr>
        <w:t>Please, do not forget to specify the versions for highlighted libraries</w:t>
      </w:r>
      <w:r>
        <w:rPr>
          <w:sz w:val="24"/>
          <w:szCs w:val="24"/>
        </w:rPr>
        <w:t>!</w:t>
      </w:r>
    </w:p>
    <w:p w:rsidR="00C44DDA" w:rsidRDefault="00C44DDA">
      <w:pPr>
        <w:jc w:val="both"/>
        <w:rPr>
          <w:sz w:val="24"/>
          <w:szCs w:val="24"/>
        </w:rPr>
      </w:pPr>
    </w:p>
    <w:p w:rsidR="00A352C8" w:rsidRDefault="00434AFE" w:rsidP="00B92EAF">
      <w:pPr>
        <w:jc w:val="both"/>
        <w:rPr>
          <w:sz w:val="24"/>
          <w:szCs w:val="24"/>
        </w:rPr>
      </w:pPr>
      <w:r>
        <w:rPr>
          <w:sz w:val="24"/>
          <w:szCs w:val="24"/>
        </w:rPr>
        <w:t>Following modules should come by default with Python after installation but we recommend you to check if they work correctly. If not, please, import them manually:</w:t>
      </w:r>
    </w:p>
    <w:p w:rsidR="00A352C8" w:rsidRDefault="00A352C8">
      <w:pPr>
        <w:jc w:val="both"/>
        <w:rPr>
          <w:sz w:val="24"/>
          <w:szCs w:val="24"/>
        </w:rPr>
      </w:pPr>
    </w:p>
    <w:p w:rsidR="00A352C8" w:rsidRDefault="00434AFE" w:rsidP="00B92EAF">
      <w:pPr>
        <w:ind w:firstLine="720"/>
        <w:jc w:val="both"/>
        <w:rPr>
          <w:i/>
          <w:sz w:val="24"/>
          <w:szCs w:val="24"/>
        </w:rPr>
      </w:pPr>
      <w:r>
        <w:rPr>
          <w:i/>
          <w:sz w:val="24"/>
          <w:szCs w:val="24"/>
        </w:rPr>
        <w:t>Webbrowser</w:t>
      </w:r>
    </w:p>
    <w:p w:rsidR="00A352C8" w:rsidRDefault="00434AFE" w:rsidP="00B92EAF">
      <w:pPr>
        <w:ind w:firstLine="720"/>
        <w:jc w:val="both"/>
        <w:rPr>
          <w:i/>
          <w:sz w:val="24"/>
          <w:szCs w:val="24"/>
        </w:rPr>
      </w:pPr>
      <w:r>
        <w:rPr>
          <w:i/>
          <w:sz w:val="24"/>
          <w:szCs w:val="24"/>
        </w:rPr>
        <w:t>Datetime</w:t>
      </w:r>
    </w:p>
    <w:p w:rsidR="00A352C8" w:rsidRDefault="00434AFE" w:rsidP="00B92EAF">
      <w:pPr>
        <w:ind w:firstLine="720"/>
        <w:jc w:val="both"/>
        <w:rPr>
          <w:i/>
          <w:sz w:val="24"/>
          <w:szCs w:val="24"/>
        </w:rPr>
      </w:pPr>
      <w:r>
        <w:rPr>
          <w:i/>
          <w:sz w:val="24"/>
          <w:szCs w:val="24"/>
        </w:rPr>
        <w:t>Re</w:t>
      </w:r>
    </w:p>
    <w:p w:rsidR="00A352C8" w:rsidRDefault="00434AFE" w:rsidP="00B92EAF">
      <w:pPr>
        <w:ind w:firstLine="720"/>
        <w:jc w:val="both"/>
        <w:rPr>
          <w:i/>
          <w:sz w:val="24"/>
          <w:szCs w:val="24"/>
        </w:rPr>
      </w:pPr>
      <w:r>
        <w:rPr>
          <w:i/>
          <w:sz w:val="24"/>
          <w:szCs w:val="24"/>
        </w:rPr>
        <w:t>Copy</w:t>
      </w:r>
    </w:p>
    <w:p w:rsidR="00A352C8" w:rsidRDefault="00434AFE" w:rsidP="00B92EAF">
      <w:pPr>
        <w:ind w:firstLine="720"/>
        <w:jc w:val="both"/>
        <w:rPr>
          <w:i/>
          <w:sz w:val="24"/>
          <w:szCs w:val="24"/>
        </w:rPr>
      </w:pPr>
      <w:r>
        <w:rPr>
          <w:i/>
          <w:sz w:val="24"/>
          <w:szCs w:val="24"/>
        </w:rPr>
        <w:t>Importlib</w:t>
      </w:r>
    </w:p>
    <w:p w:rsidR="00A352C8" w:rsidRDefault="00A352C8">
      <w:pPr>
        <w:jc w:val="both"/>
        <w:rPr>
          <w:sz w:val="24"/>
          <w:szCs w:val="24"/>
        </w:rPr>
      </w:pPr>
    </w:p>
    <w:p w:rsidR="00A352C8" w:rsidRDefault="00434AFE" w:rsidP="00B92EAF">
      <w:pPr>
        <w:ind w:firstLine="720"/>
        <w:jc w:val="both"/>
      </w:pPr>
      <w:r>
        <w:rPr>
          <w:sz w:val="24"/>
          <w:szCs w:val="24"/>
          <w:u w:val="single"/>
        </w:rPr>
        <w:t>To run:</w:t>
      </w:r>
    </w:p>
    <w:p w:rsidR="00A352C8" w:rsidRDefault="00A352C8">
      <w:pPr>
        <w:jc w:val="both"/>
        <w:rPr>
          <w:sz w:val="24"/>
          <w:szCs w:val="24"/>
          <w:u w:val="single"/>
        </w:rPr>
      </w:pPr>
    </w:p>
    <w:p w:rsidR="00A352C8" w:rsidRDefault="00434AFE" w:rsidP="00B92EAF">
      <w:pPr>
        <w:jc w:val="both"/>
        <w:rPr>
          <w:i/>
          <w:sz w:val="24"/>
          <w:szCs w:val="24"/>
        </w:rPr>
      </w:pPr>
      <w:r>
        <w:rPr>
          <w:i/>
          <w:sz w:val="24"/>
          <w:szCs w:val="24"/>
        </w:rPr>
        <w:t>Linux, Mac, Windows:</w:t>
      </w:r>
      <w:r>
        <w:rPr>
          <w:sz w:val="24"/>
          <w:szCs w:val="24"/>
        </w:rPr>
        <w:t xml:space="preserve"> When imported the libraries you should call main script from terminal</w:t>
      </w:r>
      <w:r>
        <w:rPr>
          <w:i/>
          <w:sz w:val="24"/>
          <w:szCs w:val="24"/>
        </w:rPr>
        <w:t xml:space="preserve">: </w:t>
      </w:r>
    </w:p>
    <w:p w:rsidR="00A352C8" w:rsidRDefault="00A352C8">
      <w:pPr>
        <w:jc w:val="both"/>
        <w:rPr>
          <w:i/>
          <w:sz w:val="24"/>
          <w:szCs w:val="24"/>
        </w:rPr>
      </w:pPr>
    </w:p>
    <w:p w:rsidR="00A352C8" w:rsidRDefault="00434AFE" w:rsidP="00B92EAF">
      <w:pPr>
        <w:ind w:firstLine="720"/>
        <w:jc w:val="both"/>
        <w:rPr>
          <w:i/>
          <w:sz w:val="24"/>
          <w:szCs w:val="24"/>
        </w:rPr>
      </w:pPr>
      <w:r>
        <w:rPr>
          <w:sz w:val="24"/>
          <w:szCs w:val="24"/>
        </w:rPr>
        <w:t>1. Open the terminal</w:t>
      </w:r>
      <w:r>
        <w:rPr>
          <w:i/>
          <w:sz w:val="24"/>
          <w:szCs w:val="24"/>
        </w:rPr>
        <w:t xml:space="preserve">: </w:t>
      </w:r>
      <w:r>
        <w:rPr>
          <w:b/>
          <w:i/>
          <w:sz w:val="24"/>
          <w:szCs w:val="24"/>
        </w:rPr>
        <w:t>cmd</w:t>
      </w:r>
    </w:p>
    <w:p w:rsidR="00A352C8" w:rsidRDefault="00A352C8">
      <w:pPr>
        <w:jc w:val="both"/>
        <w:rPr>
          <w:i/>
          <w:sz w:val="24"/>
          <w:szCs w:val="24"/>
        </w:rPr>
      </w:pPr>
    </w:p>
    <w:p w:rsidR="00A352C8" w:rsidRDefault="00434AFE" w:rsidP="00B92EAF">
      <w:pPr>
        <w:ind w:firstLine="720"/>
        <w:jc w:val="both"/>
      </w:pPr>
      <w:r>
        <w:rPr>
          <w:sz w:val="24"/>
          <w:szCs w:val="24"/>
        </w:rPr>
        <w:t xml:space="preserve">2. Go to the directory where your program is located: </w:t>
      </w:r>
      <w:r>
        <w:rPr>
          <w:b/>
          <w:i/>
          <w:sz w:val="24"/>
          <w:szCs w:val="24"/>
        </w:rPr>
        <w:t>cd</w:t>
      </w:r>
      <w:r>
        <w:rPr>
          <w:i/>
          <w:sz w:val="24"/>
          <w:szCs w:val="24"/>
        </w:rPr>
        <w:t xml:space="preserve"> </w:t>
      </w:r>
      <w:r>
        <w:rPr>
          <w:i/>
          <w:sz w:val="24"/>
          <w:szCs w:val="24"/>
          <w:u w:val="single"/>
        </w:rPr>
        <w:t>directory location</w:t>
      </w:r>
    </w:p>
    <w:p w:rsidR="00A352C8" w:rsidRDefault="00A352C8">
      <w:pPr>
        <w:jc w:val="both"/>
        <w:rPr>
          <w:i/>
          <w:sz w:val="24"/>
          <w:szCs w:val="24"/>
        </w:rPr>
      </w:pPr>
    </w:p>
    <w:p w:rsidR="00A352C8" w:rsidRDefault="00434AFE" w:rsidP="00B92EAF">
      <w:pPr>
        <w:ind w:firstLine="720"/>
        <w:jc w:val="both"/>
        <w:rPr>
          <w:i/>
          <w:sz w:val="24"/>
          <w:szCs w:val="24"/>
        </w:rPr>
      </w:pPr>
      <w:r>
        <w:rPr>
          <w:sz w:val="24"/>
          <w:szCs w:val="24"/>
        </w:rPr>
        <w:t>3. Run the software by calling the main script</w:t>
      </w:r>
      <w:r>
        <w:rPr>
          <w:i/>
          <w:sz w:val="24"/>
          <w:szCs w:val="24"/>
        </w:rPr>
        <w:t xml:space="preserve">: </w:t>
      </w:r>
      <w:r>
        <w:rPr>
          <w:b/>
          <w:i/>
          <w:sz w:val="24"/>
          <w:szCs w:val="24"/>
        </w:rPr>
        <w:t>python3 main.py</w:t>
      </w:r>
    </w:p>
    <w:p w:rsidR="00A352C8" w:rsidRDefault="00A352C8">
      <w:pPr>
        <w:jc w:val="both"/>
        <w:rPr>
          <w:sz w:val="24"/>
          <w:szCs w:val="24"/>
        </w:rPr>
      </w:pPr>
    </w:p>
    <w:p w:rsidR="00A352C8" w:rsidRDefault="00434AFE" w:rsidP="00B92EAF">
      <w:pPr>
        <w:ind w:firstLine="720"/>
        <w:jc w:val="both"/>
        <w:rPr>
          <w:sz w:val="24"/>
          <w:szCs w:val="24"/>
          <w:u w:val="single"/>
        </w:rPr>
      </w:pPr>
      <w:r>
        <w:rPr>
          <w:sz w:val="24"/>
          <w:szCs w:val="24"/>
          <w:u w:val="single"/>
        </w:rPr>
        <w:t>If you want to work with content and make modifications:</w:t>
      </w:r>
    </w:p>
    <w:p w:rsidR="00A352C8" w:rsidRDefault="00A352C8">
      <w:pPr>
        <w:jc w:val="both"/>
        <w:rPr>
          <w:sz w:val="24"/>
          <w:szCs w:val="24"/>
        </w:rPr>
      </w:pPr>
    </w:p>
    <w:p w:rsidR="00A352C8" w:rsidRDefault="00434AFE" w:rsidP="00B92EAF">
      <w:pPr>
        <w:ind w:firstLine="720"/>
        <w:jc w:val="both"/>
        <w:rPr>
          <w:sz w:val="24"/>
          <w:szCs w:val="24"/>
        </w:rPr>
      </w:pPr>
      <w:r>
        <w:rPr>
          <w:sz w:val="24"/>
          <w:szCs w:val="24"/>
        </w:rPr>
        <w:t>1. Go to the directory where your program is located:</w:t>
      </w:r>
    </w:p>
    <w:p w:rsidR="00A352C8" w:rsidRDefault="00434AFE" w:rsidP="00B92EAF">
      <w:pPr>
        <w:ind w:firstLine="720"/>
        <w:jc w:val="both"/>
        <w:rPr>
          <w:i/>
          <w:sz w:val="24"/>
          <w:szCs w:val="24"/>
        </w:rPr>
      </w:pPr>
      <w:r>
        <w:rPr>
          <w:i/>
          <w:sz w:val="24"/>
          <w:szCs w:val="24"/>
        </w:rPr>
        <w:t>cd directory location</w:t>
      </w:r>
    </w:p>
    <w:p w:rsidR="00A352C8" w:rsidRDefault="00A352C8">
      <w:pPr>
        <w:jc w:val="both"/>
        <w:rPr>
          <w:sz w:val="24"/>
          <w:szCs w:val="24"/>
        </w:rPr>
      </w:pPr>
    </w:p>
    <w:p w:rsidR="00A352C8" w:rsidRDefault="00434AFE" w:rsidP="00B92EAF">
      <w:pPr>
        <w:ind w:firstLine="720"/>
        <w:jc w:val="both"/>
        <w:rPr>
          <w:sz w:val="24"/>
          <w:szCs w:val="24"/>
        </w:rPr>
      </w:pPr>
      <w:r>
        <w:rPr>
          <w:sz w:val="24"/>
          <w:szCs w:val="24"/>
        </w:rPr>
        <w:t>2. Call Python:</w:t>
      </w:r>
    </w:p>
    <w:p w:rsidR="00A352C8" w:rsidRDefault="00434AFE" w:rsidP="00B92EAF">
      <w:pPr>
        <w:ind w:firstLine="720"/>
        <w:jc w:val="both"/>
        <w:rPr>
          <w:i/>
          <w:sz w:val="24"/>
          <w:szCs w:val="24"/>
        </w:rPr>
      </w:pPr>
      <w:r>
        <w:rPr>
          <w:i/>
          <w:sz w:val="24"/>
          <w:szCs w:val="24"/>
        </w:rPr>
        <w:t>python3</w:t>
      </w:r>
    </w:p>
    <w:p w:rsidR="00A352C8" w:rsidRDefault="00A352C8">
      <w:pPr>
        <w:jc w:val="both"/>
        <w:rPr>
          <w:sz w:val="24"/>
          <w:szCs w:val="24"/>
        </w:rPr>
      </w:pPr>
    </w:p>
    <w:p w:rsidR="00A352C8" w:rsidRDefault="00434AFE" w:rsidP="00B92EAF">
      <w:pPr>
        <w:ind w:firstLine="720"/>
        <w:jc w:val="both"/>
        <w:rPr>
          <w:sz w:val="24"/>
          <w:szCs w:val="24"/>
        </w:rPr>
      </w:pPr>
      <w:r>
        <w:rPr>
          <w:sz w:val="24"/>
          <w:szCs w:val="24"/>
        </w:rPr>
        <w:t>3. Upload file content from the plotting.py script :</w:t>
      </w:r>
    </w:p>
    <w:p w:rsidR="00A352C8" w:rsidRDefault="00434AFE" w:rsidP="00B92EAF">
      <w:pPr>
        <w:ind w:firstLine="720"/>
        <w:jc w:val="both"/>
        <w:rPr>
          <w:i/>
          <w:sz w:val="24"/>
          <w:szCs w:val="24"/>
        </w:rPr>
      </w:pPr>
      <w:r>
        <w:rPr>
          <w:i/>
          <w:sz w:val="24"/>
          <w:szCs w:val="24"/>
        </w:rPr>
        <w:t>from plotting import *</w:t>
      </w:r>
    </w:p>
    <w:p w:rsidR="00A352C8" w:rsidRDefault="00A352C8">
      <w:pPr>
        <w:jc w:val="both"/>
        <w:rPr>
          <w:sz w:val="24"/>
          <w:szCs w:val="24"/>
        </w:rPr>
      </w:pPr>
    </w:p>
    <w:p w:rsidR="00A352C8" w:rsidRDefault="00434AFE" w:rsidP="00B92EAF">
      <w:pPr>
        <w:ind w:firstLine="720"/>
        <w:jc w:val="both"/>
        <w:rPr>
          <w:sz w:val="24"/>
          <w:szCs w:val="24"/>
        </w:rPr>
      </w:pPr>
      <w:r>
        <w:rPr>
          <w:sz w:val="24"/>
          <w:szCs w:val="24"/>
        </w:rPr>
        <w:t>4. Choose desired file(s), "Data" folder:</w:t>
      </w:r>
    </w:p>
    <w:p w:rsidR="00A352C8" w:rsidRDefault="00434AFE" w:rsidP="00B92EAF">
      <w:pPr>
        <w:ind w:firstLine="720"/>
        <w:jc w:val="both"/>
        <w:rPr>
          <w:i/>
          <w:sz w:val="24"/>
          <w:szCs w:val="24"/>
        </w:rPr>
      </w:pPr>
      <w:r>
        <w:rPr>
          <w:i/>
          <w:sz w:val="24"/>
          <w:szCs w:val="24"/>
        </w:rPr>
        <w:t>File = Input(“filename.fits”)</w:t>
      </w:r>
    </w:p>
    <w:p w:rsidR="00A352C8" w:rsidRDefault="00A352C8">
      <w:pPr>
        <w:jc w:val="both"/>
        <w:rPr>
          <w:sz w:val="24"/>
          <w:szCs w:val="24"/>
        </w:rPr>
      </w:pPr>
    </w:p>
    <w:p w:rsidR="00A352C8" w:rsidRDefault="00434AFE" w:rsidP="00B92EAF">
      <w:pPr>
        <w:ind w:firstLine="720"/>
        <w:jc w:val="both"/>
        <w:rPr>
          <w:sz w:val="24"/>
          <w:szCs w:val="24"/>
        </w:rPr>
      </w:pPr>
      <w:r>
        <w:rPr>
          <w:sz w:val="24"/>
          <w:szCs w:val="24"/>
        </w:rPr>
        <w:t>Now you are able to call any parameters and functions of the .fits file</w:t>
      </w:r>
    </w:p>
    <w:p w:rsidR="00A352C8" w:rsidRDefault="00A352C8">
      <w:pPr>
        <w:jc w:val="both"/>
        <w:rPr>
          <w:sz w:val="24"/>
          <w:szCs w:val="24"/>
        </w:rPr>
      </w:pPr>
    </w:p>
    <w:p w:rsidR="00A352C8" w:rsidRDefault="00434AFE" w:rsidP="00B92EAF">
      <w:pPr>
        <w:ind w:firstLine="720"/>
        <w:jc w:val="both"/>
        <w:rPr>
          <w:sz w:val="24"/>
          <w:szCs w:val="24"/>
        </w:rPr>
      </w:pPr>
      <w:r>
        <w:rPr>
          <w:sz w:val="24"/>
          <w:szCs w:val="24"/>
        </w:rPr>
        <w:t>5. Some examples:</w:t>
      </w:r>
    </w:p>
    <w:p w:rsidR="00A352C8" w:rsidRDefault="00434AFE" w:rsidP="00B92EAF">
      <w:pPr>
        <w:ind w:firstLine="720"/>
        <w:jc w:val="both"/>
        <w:rPr>
          <w:sz w:val="24"/>
          <w:szCs w:val="24"/>
        </w:rPr>
      </w:pPr>
      <w:r>
        <w:rPr>
          <w:sz w:val="24"/>
          <w:szCs w:val="24"/>
        </w:rPr>
        <w:t>a) to load the parameter RATE from DATA:</w:t>
      </w:r>
    </w:p>
    <w:p w:rsidR="00A352C8" w:rsidRDefault="00434AFE" w:rsidP="00B92EAF">
      <w:pPr>
        <w:ind w:firstLine="720"/>
        <w:jc w:val="both"/>
        <w:rPr>
          <w:i/>
          <w:sz w:val="24"/>
          <w:szCs w:val="24"/>
        </w:rPr>
      </w:pPr>
      <w:r>
        <w:rPr>
          <w:i/>
          <w:sz w:val="24"/>
          <w:szCs w:val="24"/>
        </w:rPr>
        <w:t>File.rate</w:t>
      </w:r>
    </w:p>
    <w:p w:rsidR="00A352C8" w:rsidRDefault="00A352C8">
      <w:pPr>
        <w:jc w:val="both"/>
        <w:rPr>
          <w:sz w:val="24"/>
          <w:szCs w:val="24"/>
        </w:rPr>
      </w:pPr>
    </w:p>
    <w:p w:rsidR="00A352C8" w:rsidRDefault="00434AFE" w:rsidP="00B92EAF">
      <w:pPr>
        <w:ind w:firstLine="720"/>
        <w:jc w:val="both"/>
        <w:rPr>
          <w:sz w:val="24"/>
          <w:szCs w:val="24"/>
        </w:rPr>
      </w:pPr>
      <w:r>
        <w:rPr>
          <w:sz w:val="24"/>
          <w:szCs w:val="24"/>
        </w:rPr>
        <w:t>b) to plot Spectrum for Flux:</w:t>
      </w:r>
    </w:p>
    <w:p w:rsidR="00A352C8" w:rsidRDefault="00434AFE" w:rsidP="00B92EAF">
      <w:pPr>
        <w:ind w:firstLine="720"/>
        <w:jc w:val="both"/>
        <w:rPr>
          <w:i/>
          <w:sz w:val="24"/>
          <w:szCs w:val="24"/>
        </w:rPr>
      </w:pPr>
      <w:r>
        <w:rPr>
          <w:i/>
          <w:sz w:val="24"/>
          <w:szCs w:val="24"/>
        </w:rPr>
        <w:t>File.plot_spectrum_flux()</w:t>
      </w:r>
    </w:p>
    <w:p w:rsidR="00A352C8" w:rsidRDefault="00A352C8">
      <w:pPr>
        <w:jc w:val="both"/>
        <w:rPr>
          <w:sz w:val="24"/>
          <w:szCs w:val="24"/>
        </w:rPr>
      </w:pPr>
    </w:p>
    <w:p w:rsidR="00A352C8" w:rsidRDefault="00434AFE" w:rsidP="005E44E6">
      <w:pPr>
        <w:jc w:val="center"/>
        <w:rPr>
          <w:b/>
          <w:sz w:val="24"/>
          <w:szCs w:val="24"/>
        </w:rPr>
      </w:pPr>
      <w:bookmarkStart w:id="7" w:name="__RefHeading___Toc504386211"/>
      <w:bookmarkStart w:id="8" w:name="_Toc25672711"/>
      <w:bookmarkEnd w:id="7"/>
      <w:r>
        <w:rPr>
          <w:b/>
          <w:sz w:val="24"/>
          <w:szCs w:val="24"/>
        </w:rPr>
        <w:t>CLASSES, COMPONENT DESCRIPTION AND ACRONYMS</w:t>
      </w:r>
      <w:bookmarkEnd w:id="8"/>
    </w:p>
    <w:p w:rsidR="00A352C8" w:rsidRDefault="00A352C8">
      <w:pPr>
        <w:jc w:val="both"/>
        <w:rPr>
          <w:b/>
          <w:sz w:val="24"/>
          <w:szCs w:val="24"/>
        </w:rPr>
      </w:pPr>
    </w:p>
    <w:p w:rsidR="00B92EAF" w:rsidRDefault="00434AFE" w:rsidP="00B92EAF">
      <w:pPr>
        <w:ind w:firstLine="720"/>
        <w:jc w:val="both"/>
        <w:rPr>
          <w:sz w:val="24"/>
          <w:szCs w:val="24"/>
        </w:rPr>
      </w:pPr>
      <w:r>
        <w:rPr>
          <w:sz w:val="24"/>
          <w:szCs w:val="24"/>
        </w:rPr>
        <w:t>For the software implementation and test, this and the previous section provide sufficient information for a programmer to produce the software, and for a user, who is maybe not a developer.</w:t>
      </w:r>
    </w:p>
    <w:p w:rsidR="00A352C8" w:rsidRDefault="00434AFE" w:rsidP="00B92EAF">
      <w:pPr>
        <w:ind w:firstLine="720"/>
        <w:jc w:val="both"/>
        <w:rPr>
          <w:sz w:val="24"/>
          <w:szCs w:val="24"/>
        </w:rPr>
      </w:pPr>
      <w:r>
        <w:rPr>
          <w:sz w:val="24"/>
          <w:szCs w:val="24"/>
        </w:rPr>
        <w:t>The logical and physical structure of the application and components will be defined in detail:</w:t>
      </w:r>
    </w:p>
    <w:p w:rsidR="00A352C8" w:rsidRDefault="00434AFE">
      <w:pPr>
        <w:numPr>
          <w:ilvl w:val="0"/>
          <w:numId w:val="2"/>
        </w:numPr>
        <w:jc w:val="both"/>
        <w:rPr>
          <w:sz w:val="24"/>
          <w:szCs w:val="24"/>
        </w:rPr>
      </w:pPr>
      <w:r>
        <w:rPr>
          <w:sz w:val="24"/>
          <w:szCs w:val="24"/>
        </w:rPr>
        <w:t>meaning of the classes;</w:t>
      </w:r>
    </w:p>
    <w:p w:rsidR="00A352C8" w:rsidRDefault="00434AFE">
      <w:pPr>
        <w:numPr>
          <w:ilvl w:val="0"/>
          <w:numId w:val="2"/>
        </w:numPr>
        <w:jc w:val="both"/>
        <w:rPr>
          <w:sz w:val="24"/>
          <w:szCs w:val="24"/>
        </w:rPr>
      </w:pPr>
      <w:r>
        <w:rPr>
          <w:sz w:val="24"/>
          <w:szCs w:val="24"/>
        </w:rPr>
        <w:t>description of each parameter;</w:t>
      </w:r>
    </w:p>
    <w:p w:rsidR="00A352C8" w:rsidRDefault="00434AFE">
      <w:pPr>
        <w:numPr>
          <w:ilvl w:val="0"/>
          <w:numId w:val="2"/>
        </w:numPr>
        <w:jc w:val="both"/>
        <w:rPr>
          <w:sz w:val="24"/>
          <w:szCs w:val="24"/>
        </w:rPr>
      </w:pPr>
      <w:r>
        <w:rPr>
          <w:sz w:val="24"/>
          <w:szCs w:val="24"/>
        </w:rPr>
        <w:t>relationships between the elements, i.e. the structure;</w:t>
      </w:r>
    </w:p>
    <w:p w:rsidR="00A352C8" w:rsidRDefault="00434AFE">
      <w:pPr>
        <w:numPr>
          <w:ilvl w:val="0"/>
          <w:numId w:val="2"/>
        </w:numPr>
        <w:jc w:val="both"/>
        <w:rPr>
          <w:sz w:val="24"/>
          <w:szCs w:val="24"/>
        </w:rPr>
      </w:pPr>
      <w:r>
        <w:rPr>
          <w:sz w:val="24"/>
          <w:szCs w:val="24"/>
        </w:rPr>
        <w:t>initial values of each element.</w:t>
      </w:r>
    </w:p>
    <w:p w:rsidR="00A352C8" w:rsidRDefault="00A352C8">
      <w:pPr>
        <w:jc w:val="both"/>
        <w:rPr>
          <w:color w:val="0000FF"/>
          <w:sz w:val="24"/>
          <w:szCs w:val="24"/>
        </w:rPr>
      </w:pPr>
    </w:p>
    <w:tbl>
      <w:tblPr>
        <w:tblW w:w="82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450"/>
        <w:gridCol w:w="5760"/>
      </w:tblGrid>
      <w:tr w:rsidR="00A352C8">
        <w:trPr>
          <w:jc w:val="center"/>
        </w:trPr>
        <w:tc>
          <w:tcPr>
            <w:tcW w:w="8209" w:type="dxa"/>
            <w:gridSpan w:val="2"/>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center"/>
              <w:rPr>
                <w:b/>
                <w:i/>
                <w:sz w:val="24"/>
                <w:szCs w:val="24"/>
              </w:rPr>
            </w:pPr>
            <w:r>
              <w:rPr>
                <w:b/>
                <w:i/>
                <w:sz w:val="24"/>
                <w:szCs w:val="24"/>
              </w:rPr>
              <w:t>Classes</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sz w:val="24"/>
                <w:szCs w:val="24"/>
                <w:lang w:eastAsia="en-US" w:bidi="ar-SA"/>
              </w:rPr>
            </w:pPr>
            <w:r>
              <w:rPr>
                <w:color w:val="000000"/>
                <w:sz w:val="24"/>
                <w:szCs w:val="24"/>
                <w:lang w:eastAsia="en-US" w:bidi="ar-SA"/>
              </w:rPr>
              <w:t>SecondWindow</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Used to describe the procedures to create an interface for Select Input part</w:t>
            </w:r>
          </w:p>
        </w:tc>
      </w:tr>
      <w:tr w:rsidR="00A352C8">
        <w:trPr>
          <w:trHeight w:val="739"/>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pStyle w:val="HTML0"/>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Input</w:t>
            </w:r>
          </w:p>
          <w:p w:rsidR="00A352C8" w:rsidRDefault="00A352C8">
            <w:pPr>
              <w:jc w:val="both"/>
              <w:rPr>
                <w:sz w:val="24"/>
                <w:szCs w:val="24"/>
                <w:lang w:val="fr-FR"/>
              </w:rPr>
            </w:pP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iCs/>
                <w:sz w:val="24"/>
                <w:szCs w:val="24"/>
              </w:rPr>
              <w:t>Provides the methods to load the parameters from input data and plot Spectrum, Time Profile and Spectrogram</w:t>
            </w:r>
            <w:r>
              <w:rPr>
                <w:sz w:val="24"/>
                <w:szCs w:val="24"/>
              </w:rPr>
              <w:t xml:space="preserve"> </w:t>
            </w:r>
          </w:p>
          <w:p w:rsidR="00A352C8" w:rsidRDefault="00A352C8">
            <w:pPr>
              <w:jc w:val="both"/>
              <w:rPr>
                <w:sz w:val="24"/>
                <w:szCs w:val="24"/>
              </w:rPr>
            </w:pPr>
          </w:p>
        </w:tc>
      </w:tr>
      <w:tr w:rsidR="00A352C8">
        <w:trPr>
          <w:trHeight w:val="766"/>
          <w:jc w:val="center"/>
        </w:trPr>
        <w:tc>
          <w:tcPr>
            <w:tcW w:w="2450" w:type="dxa"/>
            <w:tcBorders>
              <w:top w:val="single" w:sz="4" w:space="0" w:color="000000"/>
              <w:left w:val="single" w:sz="4" w:space="0" w:color="000000"/>
              <w:bottom w:val="single" w:sz="4" w:space="0" w:color="000000"/>
            </w:tcBorders>
            <w:shd w:val="clear" w:color="auto" w:fill="auto"/>
          </w:tcPr>
          <w:p w:rsidR="00A352C8" w:rsidRPr="00BA3681" w:rsidRDefault="00434AFE">
            <w:pPr>
              <w:pStyle w:val="HTML0"/>
              <w:shd w:val="clear" w:color="auto" w:fill="FFFFFF"/>
              <w:rPr>
                <w:rFonts w:ascii="Times New Roman" w:hAnsi="Times New Roman" w:cs="Times New Roman"/>
                <w:color w:val="000000"/>
                <w:sz w:val="24"/>
                <w:szCs w:val="24"/>
              </w:rPr>
            </w:pPr>
            <w:r w:rsidRPr="00BA3681">
              <w:rPr>
                <w:rFonts w:ascii="Times New Roman" w:hAnsi="Times New Roman" w:cs="Times New Roman"/>
                <w:color w:val="000000"/>
                <w:sz w:val="24"/>
                <w:szCs w:val="24"/>
              </w:rPr>
              <w:t>Fitting</w:t>
            </w:r>
          </w:p>
          <w:p w:rsidR="00A352C8" w:rsidRPr="00BA3681" w:rsidRDefault="00A352C8">
            <w:pPr>
              <w:jc w:val="both"/>
              <w:rPr>
                <w:color w:val="000000"/>
                <w:sz w:val="24"/>
                <w:szCs w:val="24"/>
                <w:highlight w:val="yellow"/>
                <w:lang w:eastAsia="en-US" w:bidi="ar-SA"/>
              </w:rPr>
            </w:pP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Performs a spectrum fitting. Creates a new window called “SPEX Fit Options”</w:t>
            </w:r>
          </w:p>
          <w:p w:rsidR="00A352C8" w:rsidRDefault="00A352C8">
            <w:pPr>
              <w:jc w:val="both"/>
              <w:rPr>
                <w:sz w:val="24"/>
                <w:szCs w:val="24"/>
              </w:rPr>
            </w:pP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Pr="00BA3681" w:rsidRDefault="00434AFE">
            <w:pPr>
              <w:pStyle w:val="HTML0"/>
              <w:shd w:val="clear" w:color="auto" w:fill="FFFFFF"/>
              <w:rPr>
                <w:rFonts w:ascii="Times New Roman" w:hAnsi="Times New Roman" w:cs="Times New Roman"/>
                <w:color w:val="000000"/>
                <w:sz w:val="24"/>
                <w:szCs w:val="24"/>
                <w:highlight w:val="yellow"/>
              </w:rPr>
            </w:pPr>
            <w:r w:rsidRPr="00BA3681">
              <w:rPr>
                <w:rFonts w:ascii="Times New Roman" w:hAnsi="Times New Roman" w:cs="Times New Roman"/>
                <w:color w:val="000000"/>
                <w:sz w:val="24"/>
                <w:szCs w:val="24"/>
              </w:rPr>
              <w:t>BackgroundWindow</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BA3681">
            <w:pPr>
              <w:jc w:val="both"/>
              <w:rPr>
                <w:sz w:val="24"/>
                <w:szCs w:val="24"/>
                <w:highlight w:val="yellow"/>
              </w:rPr>
            </w:pPr>
            <w:r w:rsidRPr="00BA3681">
              <w:rPr>
                <w:sz w:val="24"/>
                <w:szCs w:val="24"/>
              </w:rPr>
              <w:t>A window to edit time intervals and create background plots</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pStyle w:val="HTML0"/>
              <w:shd w:val="clear" w:color="auto" w:fill="FFFFFF"/>
              <w:rPr>
                <w:rFonts w:ascii="Times New Roman" w:hAnsi="Times New Roman" w:cs="Times New Roman"/>
                <w:color w:val="000000"/>
                <w:sz w:val="24"/>
                <w:szCs w:val="24"/>
                <w:highlight w:val="yellow"/>
              </w:rPr>
            </w:pPr>
            <w:r w:rsidRPr="00BA3681">
              <w:rPr>
                <w:rFonts w:ascii="Times New Roman" w:hAnsi="Times New Roman" w:cs="Times New Roman"/>
                <w:color w:val="000000"/>
                <w:sz w:val="24"/>
                <w:szCs w:val="24"/>
              </w:rPr>
              <w:t>backround_plot</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BA3681">
            <w:pPr>
              <w:jc w:val="both"/>
              <w:rPr>
                <w:sz w:val="24"/>
                <w:szCs w:val="24"/>
                <w:highlight w:val="yellow"/>
              </w:rPr>
            </w:pPr>
            <w:r w:rsidRPr="00BA3681">
              <w:rPr>
                <w:sz w:val="24"/>
                <w:szCs w:val="24"/>
              </w:rPr>
              <w:t>Main function to create background plots</w:t>
            </w:r>
          </w:p>
        </w:tc>
      </w:tr>
      <w:tr w:rsidR="00A352C8">
        <w:trPr>
          <w:jc w:val="center"/>
        </w:trPr>
        <w:tc>
          <w:tcPr>
            <w:tcW w:w="8209" w:type="dxa"/>
            <w:gridSpan w:val="2"/>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center"/>
              <w:rPr>
                <w:b/>
                <w:i/>
                <w:sz w:val="24"/>
                <w:szCs w:val="24"/>
              </w:rPr>
            </w:pPr>
            <w:r>
              <w:rPr>
                <w:b/>
                <w:i/>
                <w:sz w:val="24"/>
                <w:szCs w:val="24"/>
              </w:rPr>
              <w:t>Component description</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jc w:val="both"/>
              <w:rPr>
                <w:sz w:val="24"/>
                <w:szCs w:val="24"/>
              </w:rPr>
            </w:pPr>
            <w:r>
              <w:rPr>
                <w:sz w:val="24"/>
                <w:szCs w:val="24"/>
              </w:rPr>
              <w:t>Rate</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Count Rate data in each energy channel</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jc w:val="both"/>
              <w:rPr>
                <w:sz w:val="24"/>
                <w:szCs w:val="24"/>
              </w:rPr>
            </w:pPr>
            <w:r>
              <w:rPr>
                <w:sz w:val="24"/>
                <w:szCs w:val="24"/>
              </w:rPr>
              <w:t>Time</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Array of Low energy ranges</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jc w:val="both"/>
              <w:rPr>
                <w:sz w:val="24"/>
                <w:szCs w:val="24"/>
              </w:rPr>
            </w:pPr>
            <w:r>
              <w:rPr>
                <w:sz w:val="24"/>
                <w:szCs w:val="24"/>
              </w:rPr>
              <w:t>Time_del</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Accumulation time</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jc w:val="both"/>
              <w:rPr>
                <w:sz w:val="24"/>
                <w:szCs w:val="24"/>
              </w:rPr>
            </w:pPr>
            <w:r>
              <w:rPr>
                <w:sz w:val="24"/>
                <w:szCs w:val="24"/>
              </w:rPr>
              <w:t>E_min</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Array of Low energy ranges</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jc w:val="both"/>
              <w:rPr>
                <w:sz w:val="24"/>
                <w:szCs w:val="24"/>
              </w:rPr>
            </w:pPr>
            <w:r>
              <w:rPr>
                <w:sz w:val="24"/>
                <w:szCs w:val="24"/>
              </w:rPr>
              <w:t>E_max</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Array of High energy ranges</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jc w:val="both"/>
              <w:rPr>
                <w:sz w:val="24"/>
                <w:szCs w:val="24"/>
              </w:rPr>
            </w:pPr>
            <w:r>
              <w:rPr>
                <w:sz w:val="24"/>
                <w:szCs w:val="24"/>
              </w:rPr>
              <w:lastRenderedPageBreak/>
              <w:t>deltaE</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iCs/>
                <w:sz w:val="24"/>
                <w:szCs w:val="24"/>
              </w:rPr>
              <w:t>Energy range from E_min to E_max(3-250 keV)</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jc w:val="both"/>
              <w:rPr>
                <w:sz w:val="24"/>
                <w:szCs w:val="24"/>
                <w:lang w:val="ru-RU"/>
              </w:rPr>
            </w:pPr>
            <w:r>
              <w:rPr>
                <w:sz w:val="24"/>
                <w:szCs w:val="24"/>
              </w:rPr>
              <w:t>TimeNew</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Array of converted time from sec to hours:min:sec</w:t>
            </w:r>
          </w:p>
        </w:tc>
      </w:tr>
    </w:tbl>
    <w:p w:rsidR="00A352C8" w:rsidRDefault="00A352C8">
      <w:pPr>
        <w:jc w:val="both"/>
        <w:rPr>
          <w:sz w:val="24"/>
          <w:szCs w:val="24"/>
        </w:rPr>
      </w:pPr>
    </w:p>
    <w:p w:rsidR="00A352C8" w:rsidRDefault="00434AFE" w:rsidP="005E44E6">
      <w:pPr>
        <w:ind w:firstLine="720"/>
        <w:jc w:val="both"/>
        <w:rPr>
          <w:sz w:val="24"/>
          <w:szCs w:val="24"/>
        </w:rPr>
      </w:pPr>
      <w:r>
        <w:rPr>
          <w:sz w:val="24"/>
          <w:szCs w:val="24"/>
        </w:rPr>
        <w:t>Additional information can also be found in the code comments.</w:t>
      </w:r>
    </w:p>
    <w:p w:rsidR="00A352C8" w:rsidRDefault="00A352C8">
      <w:pPr>
        <w:jc w:val="both"/>
        <w:rPr>
          <w:sz w:val="24"/>
          <w:szCs w:val="24"/>
        </w:rPr>
      </w:pPr>
    </w:p>
    <w:p w:rsidR="00A352C8" w:rsidRDefault="00434AFE" w:rsidP="005E44E6">
      <w:pPr>
        <w:jc w:val="center"/>
        <w:rPr>
          <w:b/>
          <w:sz w:val="24"/>
          <w:szCs w:val="24"/>
        </w:rPr>
      </w:pPr>
      <w:r>
        <w:rPr>
          <w:b/>
          <w:sz w:val="24"/>
          <w:szCs w:val="24"/>
        </w:rPr>
        <w:t>FUNCTIONS TO FIT AND INPUT PARAMETERS</w:t>
      </w:r>
    </w:p>
    <w:p w:rsidR="00B92EAF" w:rsidRDefault="00B92EAF" w:rsidP="005E44E6">
      <w:pPr>
        <w:jc w:val="center"/>
        <w:rPr>
          <w:b/>
          <w:sz w:val="24"/>
          <w:szCs w:val="24"/>
        </w:rPr>
      </w:pPr>
    </w:p>
    <w:p w:rsidR="00B92EAF" w:rsidRDefault="00434AFE" w:rsidP="00B92EAF">
      <w:pPr>
        <w:ind w:firstLine="360"/>
        <w:jc w:val="both"/>
        <w:rPr>
          <w:b/>
          <w:sz w:val="24"/>
          <w:szCs w:val="24"/>
        </w:rPr>
      </w:pPr>
      <w:r>
        <w:rPr>
          <w:b/>
          <w:sz w:val="24"/>
          <w:szCs w:val="24"/>
        </w:rPr>
        <w:t>Category: spectral fitting</w:t>
      </w:r>
    </w:p>
    <w:p w:rsidR="00B92EAF" w:rsidRDefault="00B92EAF" w:rsidP="00B92EAF">
      <w:pPr>
        <w:ind w:firstLine="720"/>
        <w:jc w:val="both"/>
        <w:rPr>
          <w:b/>
          <w:sz w:val="24"/>
          <w:szCs w:val="24"/>
        </w:rPr>
      </w:pPr>
    </w:p>
    <w:p w:rsidR="00A352C8" w:rsidRPr="00B92EAF" w:rsidRDefault="00434AFE" w:rsidP="00B92EAF">
      <w:pPr>
        <w:ind w:firstLine="360"/>
        <w:jc w:val="both"/>
        <w:rPr>
          <w:b/>
          <w:sz w:val="24"/>
          <w:szCs w:val="24"/>
        </w:rPr>
      </w:pPr>
      <w:r>
        <w:rPr>
          <w:sz w:val="24"/>
          <w:szCs w:val="24"/>
          <w:lang w:eastAsia="en-US" w:bidi="ar-SA"/>
        </w:rPr>
        <w:t>1. One dimensional Power Law.</w:t>
      </w:r>
    </w:p>
    <w:p w:rsidR="00A352C8" w:rsidRDefault="00434AFE" w:rsidP="005E44E6">
      <w:pPr>
        <w:suppressAutoHyphens w:val="0"/>
        <w:ind w:firstLine="360"/>
        <w:rPr>
          <w:sz w:val="24"/>
          <w:szCs w:val="24"/>
          <w:lang w:eastAsia="en-US" w:bidi="ar-SA"/>
        </w:rPr>
      </w:pPr>
      <w:r>
        <w:rPr>
          <w:sz w:val="24"/>
          <w:szCs w:val="24"/>
          <w:lang w:eastAsia="en-US" w:bidi="ar-SA"/>
        </w:rPr>
        <w:t>Parameters:</w:t>
      </w:r>
    </w:p>
    <w:p w:rsidR="00A352C8" w:rsidRDefault="00434AFE">
      <w:pPr>
        <w:numPr>
          <w:ilvl w:val="0"/>
          <w:numId w:val="7"/>
        </w:numPr>
        <w:suppressAutoHyphens w:val="0"/>
        <w:rPr>
          <w:sz w:val="24"/>
          <w:szCs w:val="24"/>
          <w:lang w:eastAsia="en-US" w:bidi="ar-SA"/>
        </w:rPr>
      </w:pPr>
      <w:r>
        <w:rPr>
          <w:sz w:val="24"/>
          <w:szCs w:val="24"/>
          <w:lang w:eastAsia="en-US" w:bidi="ar-SA"/>
        </w:rPr>
        <w:t>amplitude – model amplitude at the reference energy;</w:t>
      </w:r>
    </w:p>
    <w:p w:rsidR="00A352C8" w:rsidRDefault="00434AFE">
      <w:pPr>
        <w:numPr>
          <w:ilvl w:val="0"/>
          <w:numId w:val="4"/>
        </w:numPr>
        <w:suppressAutoHyphens w:val="0"/>
        <w:rPr>
          <w:sz w:val="24"/>
          <w:szCs w:val="24"/>
          <w:lang w:eastAsia="en-US" w:bidi="ar-SA"/>
        </w:rPr>
      </w:pPr>
      <w:r>
        <w:rPr>
          <w:sz w:val="24"/>
          <w:szCs w:val="24"/>
          <w:lang w:eastAsia="en-US" w:bidi="ar-SA"/>
        </w:rPr>
        <w:t>x – reference energy;</w:t>
      </w:r>
    </w:p>
    <w:p w:rsidR="00A352C8" w:rsidRDefault="00434AFE">
      <w:pPr>
        <w:numPr>
          <w:ilvl w:val="0"/>
          <w:numId w:val="4"/>
        </w:numPr>
        <w:suppressAutoHyphens w:val="0"/>
        <w:rPr>
          <w:sz w:val="24"/>
          <w:szCs w:val="24"/>
          <w:lang w:eastAsia="en-US" w:bidi="ar-SA"/>
        </w:rPr>
      </w:pPr>
      <w:r>
        <w:rPr>
          <w:sz w:val="24"/>
          <w:szCs w:val="24"/>
          <w:lang w:eastAsia="en-US" w:bidi="ar-SA"/>
        </w:rPr>
        <w:t>alpha – power law index.</w:t>
      </w:r>
    </w:p>
    <w:p w:rsidR="00A352C8" w:rsidRDefault="00A352C8">
      <w:pPr>
        <w:suppressAutoHyphens w:val="0"/>
        <w:ind w:left="720"/>
        <w:rPr>
          <w:sz w:val="24"/>
          <w:szCs w:val="24"/>
          <w:lang w:eastAsia="en-US" w:bidi="ar-SA"/>
        </w:rPr>
      </w:pPr>
    </w:p>
    <w:p w:rsidR="00A352C8" w:rsidRDefault="00434AFE" w:rsidP="005E44E6">
      <w:pPr>
        <w:suppressAutoHyphens w:val="0"/>
        <w:ind w:firstLine="360"/>
        <w:rPr>
          <w:sz w:val="24"/>
          <w:szCs w:val="24"/>
          <w:lang w:eastAsia="en-US" w:bidi="ar-SA"/>
        </w:rPr>
      </w:pPr>
      <w:r>
        <w:rPr>
          <w:sz w:val="24"/>
          <w:szCs w:val="24"/>
          <w:lang w:eastAsia="en-US" w:bidi="ar-SA"/>
        </w:rPr>
        <w:t>2. Broken Power Law function - One dimensional power law model with a break.</w:t>
      </w:r>
    </w:p>
    <w:p w:rsidR="00A352C8" w:rsidRDefault="00434AFE" w:rsidP="005E44E6">
      <w:pPr>
        <w:suppressAutoHyphens w:val="0"/>
        <w:ind w:firstLine="360"/>
        <w:rPr>
          <w:sz w:val="24"/>
          <w:szCs w:val="24"/>
          <w:lang w:eastAsia="en-US" w:bidi="ar-SA"/>
        </w:rPr>
      </w:pPr>
      <w:r>
        <w:rPr>
          <w:sz w:val="24"/>
          <w:szCs w:val="24"/>
          <w:lang w:eastAsia="en-US" w:bidi="ar-SA"/>
        </w:rPr>
        <w:t>Parameters:</w:t>
      </w:r>
    </w:p>
    <w:p w:rsidR="00A352C8" w:rsidRDefault="00434AFE">
      <w:pPr>
        <w:numPr>
          <w:ilvl w:val="0"/>
          <w:numId w:val="8"/>
        </w:numPr>
        <w:suppressAutoHyphens w:val="0"/>
      </w:pPr>
      <w:r>
        <w:rPr>
          <w:sz w:val="24"/>
          <w:szCs w:val="24"/>
          <w:lang w:eastAsia="en-US" w:bidi="ar-SA"/>
        </w:rPr>
        <w:t>amplitude – model amplitude at the break energy;</w:t>
      </w:r>
    </w:p>
    <w:p w:rsidR="00A352C8" w:rsidRDefault="00434AFE">
      <w:pPr>
        <w:numPr>
          <w:ilvl w:val="0"/>
          <w:numId w:val="5"/>
        </w:numPr>
        <w:suppressAutoHyphens w:val="0"/>
        <w:rPr>
          <w:sz w:val="24"/>
          <w:szCs w:val="24"/>
          <w:lang w:eastAsia="en-US" w:bidi="ar-SA"/>
        </w:rPr>
      </w:pPr>
      <w:r>
        <w:rPr>
          <w:sz w:val="24"/>
          <w:szCs w:val="24"/>
          <w:lang w:eastAsia="en-US" w:bidi="ar-SA"/>
        </w:rPr>
        <w:t>x_break – break energy;</w:t>
      </w:r>
    </w:p>
    <w:p w:rsidR="00A352C8" w:rsidRDefault="00434AFE">
      <w:pPr>
        <w:numPr>
          <w:ilvl w:val="0"/>
          <w:numId w:val="5"/>
        </w:numPr>
        <w:suppressAutoHyphens w:val="0"/>
        <w:rPr>
          <w:sz w:val="24"/>
          <w:szCs w:val="24"/>
          <w:lang w:eastAsia="en-US" w:bidi="ar-SA"/>
        </w:rPr>
      </w:pPr>
      <w:r>
        <w:rPr>
          <w:sz w:val="24"/>
          <w:szCs w:val="24"/>
          <w:lang w:eastAsia="en-US" w:bidi="ar-SA"/>
        </w:rPr>
        <w:t>alpha 1 – power law index for x&lt;x_break;</w:t>
      </w:r>
    </w:p>
    <w:p w:rsidR="00A352C8" w:rsidRDefault="00434AFE">
      <w:pPr>
        <w:numPr>
          <w:ilvl w:val="0"/>
          <w:numId w:val="5"/>
        </w:numPr>
        <w:jc w:val="both"/>
        <w:rPr>
          <w:sz w:val="24"/>
          <w:szCs w:val="24"/>
          <w:lang w:eastAsia="en-US" w:bidi="ar-SA"/>
        </w:rPr>
      </w:pPr>
      <w:r>
        <w:rPr>
          <w:sz w:val="24"/>
          <w:szCs w:val="24"/>
          <w:lang w:eastAsia="en-US" w:bidi="ar-SA"/>
        </w:rPr>
        <w:t>alpha 2 – power law index for x&gt;x_break.</w:t>
      </w:r>
    </w:p>
    <w:p w:rsidR="00A352C8" w:rsidRDefault="00A352C8">
      <w:pPr>
        <w:ind w:left="720"/>
        <w:jc w:val="both"/>
        <w:rPr>
          <w:sz w:val="24"/>
          <w:szCs w:val="24"/>
          <w:lang w:eastAsia="en-US" w:bidi="ar-SA"/>
        </w:rPr>
      </w:pPr>
    </w:p>
    <w:p w:rsidR="00A352C8" w:rsidRDefault="00434AFE" w:rsidP="005E44E6">
      <w:pPr>
        <w:ind w:firstLine="360"/>
        <w:jc w:val="both"/>
        <w:rPr>
          <w:sz w:val="24"/>
          <w:szCs w:val="24"/>
          <w:lang w:eastAsia="en-US" w:bidi="ar-SA"/>
        </w:rPr>
      </w:pPr>
      <w:r>
        <w:rPr>
          <w:sz w:val="24"/>
          <w:szCs w:val="24"/>
          <w:lang w:eastAsia="en-US" w:bidi="ar-SA"/>
        </w:rPr>
        <w:t>3. One dimensional Gaussian model.</w:t>
      </w:r>
    </w:p>
    <w:p w:rsidR="00A352C8" w:rsidRDefault="00434AFE" w:rsidP="005E44E6">
      <w:pPr>
        <w:ind w:firstLine="360"/>
        <w:jc w:val="both"/>
        <w:rPr>
          <w:sz w:val="24"/>
          <w:szCs w:val="24"/>
          <w:lang w:eastAsia="en-US" w:bidi="ar-SA"/>
        </w:rPr>
      </w:pPr>
      <w:r>
        <w:rPr>
          <w:sz w:val="24"/>
          <w:szCs w:val="24"/>
          <w:lang w:eastAsia="en-US" w:bidi="ar-SA"/>
        </w:rPr>
        <w:t>Parameters:</w:t>
      </w:r>
    </w:p>
    <w:p w:rsidR="00A352C8" w:rsidRDefault="00434AFE">
      <w:pPr>
        <w:numPr>
          <w:ilvl w:val="0"/>
          <w:numId w:val="3"/>
        </w:numPr>
        <w:jc w:val="both"/>
      </w:pPr>
      <w:r>
        <w:rPr>
          <w:sz w:val="24"/>
          <w:szCs w:val="24"/>
          <w:lang w:eastAsia="en-US" w:bidi="ar-SA"/>
        </w:rPr>
        <w:t>amplitude – amplitude of the Gaussian;</w:t>
      </w:r>
    </w:p>
    <w:p w:rsidR="00A352C8" w:rsidRDefault="00434AFE">
      <w:pPr>
        <w:numPr>
          <w:ilvl w:val="0"/>
          <w:numId w:val="3"/>
        </w:numPr>
        <w:jc w:val="both"/>
      </w:pPr>
      <w:r>
        <w:rPr>
          <w:sz w:val="24"/>
          <w:szCs w:val="24"/>
          <w:lang w:eastAsia="en-US" w:bidi="ar-SA"/>
        </w:rPr>
        <w:t>mean – mean of the Gaussian;</w:t>
      </w:r>
    </w:p>
    <w:p w:rsidR="00A352C8" w:rsidRDefault="00434AFE">
      <w:pPr>
        <w:numPr>
          <w:ilvl w:val="0"/>
          <w:numId w:val="3"/>
        </w:numPr>
        <w:jc w:val="both"/>
      </w:pPr>
      <w:r>
        <w:rPr>
          <w:sz w:val="24"/>
          <w:szCs w:val="24"/>
          <w:lang w:eastAsia="en-US" w:bidi="ar-SA"/>
        </w:rPr>
        <w:t>stddev – standard deviation of the Gaussian.</w:t>
      </w:r>
    </w:p>
    <w:p w:rsidR="00A352C8" w:rsidRDefault="00A352C8">
      <w:pPr>
        <w:ind w:left="720"/>
        <w:jc w:val="both"/>
        <w:rPr>
          <w:sz w:val="24"/>
          <w:szCs w:val="24"/>
          <w:lang w:eastAsia="en-US" w:bidi="ar-SA"/>
        </w:rPr>
      </w:pPr>
    </w:p>
    <w:p w:rsidR="00A352C8" w:rsidRDefault="00434AFE" w:rsidP="005E44E6">
      <w:pPr>
        <w:ind w:firstLine="360"/>
        <w:jc w:val="both"/>
        <w:rPr>
          <w:sz w:val="24"/>
          <w:szCs w:val="24"/>
          <w:lang w:eastAsia="en-US" w:bidi="ar-SA"/>
        </w:rPr>
      </w:pPr>
      <w:r>
        <w:rPr>
          <w:sz w:val="24"/>
          <w:szCs w:val="24"/>
          <w:lang w:eastAsia="en-US" w:bidi="ar-SA"/>
        </w:rPr>
        <w:t>4. 1D Polynomial model.</w:t>
      </w:r>
    </w:p>
    <w:p w:rsidR="00A352C8" w:rsidRDefault="00434AFE" w:rsidP="005E44E6">
      <w:pPr>
        <w:ind w:firstLine="360"/>
        <w:jc w:val="both"/>
        <w:rPr>
          <w:sz w:val="24"/>
          <w:szCs w:val="24"/>
          <w:lang w:eastAsia="en-US" w:bidi="ar-SA"/>
        </w:rPr>
      </w:pPr>
      <w:r>
        <w:rPr>
          <w:sz w:val="24"/>
          <w:szCs w:val="24"/>
          <w:lang w:eastAsia="en-US" w:bidi="ar-SA"/>
        </w:rPr>
        <w:t>Parameters:</w:t>
      </w:r>
    </w:p>
    <w:p w:rsidR="00A352C8" w:rsidRDefault="00434AFE">
      <w:pPr>
        <w:numPr>
          <w:ilvl w:val="0"/>
          <w:numId w:val="6"/>
        </w:numPr>
        <w:jc w:val="both"/>
      </w:pPr>
      <w:r>
        <w:rPr>
          <w:sz w:val="24"/>
          <w:szCs w:val="24"/>
          <w:lang w:eastAsia="en-US" w:bidi="ar-SA"/>
        </w:rPr>
        <w:t>degree – degree of the series.</w:t>
      </w:r>
    </w:p>
    <w:p w:rsidR="00A352C8" w:rsidRDefault="00A352C8">
      <w:pPr>
        <w:ind w:left="720"/>
        <w:jc w:val="both"/>
        <w:rPr>
          <w:sz w:val="24"/>
          <w:szCs w:val="24"/>
          <w:lang w:eastAsia="en-US" w:bidi="ar-SA"/>
        </w:rPr>
      </w:pPr>
    </w:p>
    <w:p w:rsidR="00A352C8" w:rsidRDefault="00434AFE" w:rsidP="005E44E6">
      <w:pPr>
        <w:ind w:firstLine="360"/>
        <w:jc w:val="both"/>
        <w:rPr>
          <w:sz w:val="24"/>
          <w:szCs w:val="24"/>
          <w:lang w:eastAsia="en-US" w:bidi="ar-SA"/>
        </w:rPr>
      </w:pPr>
      <w:r>
        <w:rPr>
          <w:sz w:val="24"/>
          <w:szCs w:val="24"/>
          <w:lang w:eastAsia="en-US" w:bidi="ar-SA"/>
        </w:rPr>
        <w:t>5. Exponential function.</w:t>
      </w:r>
    </w:p>
    <w:p w:rsidR="00A352C8" w:rsidRDefault="00434AFE" w:rsidP="005E44E6">
      <w:pPr>
        <w:ind w:firstLine="360"/>
        <w:jc w:val="both"/>
        <w:rPr>
          <w:sz w:val="24"/>
          <w:szCs w:val="24"/>
          <w:lang w:eastAsia="en-US" w:bidi="ar-SA"/>
        </w:rPr>
      </w:pPr>
      <w:r>
        <w:rPr>
          <w:sz w:val="24"/>
          <w:szCs w:val="24"/>
          <w:lang w:eastAsia="en-US" w:bidi="ar-SA"/>
        </w:rPr>
        <w:t>Parameters:</w:t>
      </w:r>
    </w:p>
    <w:p w:rsidR="00A352C8" w:rsidRDefault="00434AFE">
      <w:pPr>
        <w:numPr>
          <w:ilvl w:val="0"/>
          <w:numId w:val="6"/>
        </w:numPr>
        <w:jc w:val="both"/>
        <w:rPr>
          <w:sz w:val="24"/>
          <w:szCs w:val="24"/>
          <w:lang w:eastAsia="en-US" w:bidi="ar-SA"/>
        </w:rPr>
      </w:pPr>
      <w:r>
        <w:rPr>
          <w:sz w:val="24"/>
          <w:szCs w:val="24"/>
          <w:lang w:eastAsia="en-US" w:bidi="ar-SA"/>
        </w:rPr>
        <w:t>t0 – normalization;</w:t>
      </w:r>
    </w:p>
    <w:p w:rsidR="00A352C8" w:rsidRDefault="00434AFE">
      <w:pPr>
        <w:numPr>
          <w:ilvl w:val="0"/>
          <w:numId w:val="6"/>
        </w:numPr>
        <w:jc w:val="both"/>
      </w:pPr>
      <w:r>
        <w:rPr>
          <w:sz w:val="24"/>
          <w:szCs w:val="24"/>
          <w:lang w:eastAsia="en-US" w:bidi="ar-SA"/>
        </w:rPr>
        <w:t>t1 – pseudo temperature.</w:t>
      </w:r>
    </w:p>
    <w:p w:rsidR="00A352C8" w:rsidRDefault="00A352C8">
      <w:pPr>
        <w:ind w:left="720"/>
        <w:jc w:val="both"/>
        <w:rPr>
          <w:sz w:val="24"/>
          <w:szCs w:val="24"/>
          <w:lang w:eastAsia="en-US" w:bidi="ar-SA"/>
        </w:rPr>
      </w:pPr>
    </w:p>
    <w:p w:rsidR="00A352C8" w:rsidRDefault="00434AFE" w:rsidP="005E44E6">
      <w:pPr>
        <w:ind w:firstLine="360"/>
        <w:jc w:val="both"/>
      </w:pPr>
      <w:r>
        <w:rPr>
          <w:sz w:val="24"/>
          <w:szCs w:val="24"/>
          <w:lang w:eastAsia="en-US" w:bidi="ar-SA"/>
        </w:rPr>
        <w:t>6. Single power – law times an exponential.</w:t>
      </w:r>
    </w:p>
    <w:p w:rsidR="00A352C8" w:rsidRDefault="00434AFE" w:rsidP="005E44E6">
      <w:pPr>
        <w:ind w:firstLine="360"/>
        <w:jc w:val="both"/>
        <w:rPr>
          <w:sz w:val="24"/>
          <w:szCs w:val="24"/>
          <w:lang w:eastAsia="en-US" w:bidi="ar-SA"/>
        </w:rPr>
      </w:pPr>
      <w:r>
        <w:rPr>
          <w:sz w:val="24"/>
          <w:szCs w:val="24"/>
          <w:lang w:eastAsia="en-US" w:bidi="ar-SA"/>
        </w:rPr>
        <w:t>Parameters:</w:t>
      </w:r>
    </w:p>
    <w:p w:rsidR="00A352C8" w:rsidRDefault="00434AFE" w:rsidP="005E44E6">
      <w:pPr>
        <w:ind w:firstLine="360"/>
        <w:jc w:val="both"/>
        <w:rPr>
          <w:sz w:val="24"/>
          <w:szCs w:val="24"/>
          <w:lang w:eastAsia="en-US" w:bidi="ar-SA"/>
        </w:rPr>
      </w:pPr>
      <w:r>
        <w:rPr>
          <w:sz w:val="24"/>
          <w:szCs w:val="24"/>
          <w:lang w:eastAsia="en-US" w:bidi="ar-SA"/>
        </w:rPr>
        <w:t>p - first 3 parameters describe the single power – law function, e - exponential;</w:t>
      </w:r>
    </w:p>
    <w:p w:rsidR="00A352C8" w:rsidRDefault="00434AFE">
      <w:pPr>
        <w:numPr>
          <w:ilvl w:val="0"/>
          <w:numId w:val="9"/>
        </w:numPr>
        <w:jc w:val="both"/>
      </w:pPr>
      <w:r>
        <w:rPr>
          <w:sz w:val="24"/>
          <w:szCs w:val="24"/>
          <w:lang w:eastAsia="en-US" w:bidi="ar-SA"/>
        </w:rPr>
        <w:t>p0 – normalization at epivot for power – law;</w:t>
      </w:r>
    </w:p>
    <w:p w:rsidR="00A352C8" w:rsidRDefault="00434AFE">
      <w:pPr>
        <w:numPr>
          <w:ilvl w:val="0"/>
          <w:numId w:val="9"/>
        </w:numPr>
        <w:jc w:val="both"/>
      </w:pPr>
      <w:r>
        <w:rPr>
          <w:sz w:val="24"/>
          <w:szCs w:val="24"/>
          <w:lang w:eastAsia="en-US" w:bidi="ar-SA"/>
        </w:rPr>
        <w:t>p1 – negative power - law index;</w:t>
      </w:r>
    </w:p>
    <w:p w:rsidR="00A352C8" w:rsidRDefault="00434AFE">
      <w:pPr>
        <w:numPr>
          <w:ilvl w:val="0"/>
          <w:numId w:val="9"/>
        </w:numPr>
        <w:jc w:val="both"/>
      </w:pPr>
      <w:r>
        <w:rPr>
          <w:sz w:val="24"/>
          <w:szCs w:val="24"/>
          <w:lang w:eastAsia="en-US" w:bidi="ar-SA"/>
        </w:rPr>
        <w:t>p2 – epivot (keV) for power – law;</w:t>
      </w:r>
    </w:p>
    <w:p w:rsidR="00A352C8" w:rsidRDefault="00434AFE">
      <w:pPr>
        <w:numPr>
          <w:ilvl w:val="0"/>
          <w:numId w:val="9"/>
        </w:numPr>
        <w:jc w:val="both"/>
      </w:pPr>
      <w:r>
        <w:rPr>
          <w:sz w:val="24"/>
          <w:szCs w:val="24"/>
          <w:lang w:eastAsia="en-US" w:bidi="ar-SA"/>
        </w:rPr>
        <w:t>e3 – normalization for exponential;</w:t>
      </w:r>
    </w:p>
    <w:p w:rsidR="005A2A06" w:rsidRDefault="00434AFE" w:rsidP="005A2A06">
      <w:pPr>
        <w:numPr>
          <w:ilvl w:val="0"/>
          <w:numId w:val="9"/>
        </w:numPr>
        <w:jc w:val="both"/>
        <w:rPr>
          <w:sz w:val="24"/>
          <w:szCs w:val="24"/>
          <w:lang w:eastAsia="en-US" w:bidi="ar-SA"/>
        </w:rPr>
      </w:pPr>
      <w:r>
        <w:rPr>
          <w:sz w:val="24"/>
          <w:szCs w:val="24"/>
          <w:lang w:eastAsia="en-US" w:bidi="ar-SA"/>
        </w:rPr>
        <w:t>e4 – pseudo temperature for exponential.</w:t>
      </w:r>
    </w:p>
    <w:p w:rsidR="005A2A06" w:rsidRDefault="005A2A06" w:rsidP="005A2A06">
      <w:pPr>
        <w:ind w:left="720"/>
        <w:jc w:val="both"/>
        <w:rPr>
          <w:sz w:val="24"/>
          <w:szCs w:val="24"/>
          <w:lang w:eastAsia="en-US" w:bidi="ar-SA"/>
        </w:rPr>
      </w:pPr>
    </w:p>
    <w:p w:rsidR="005A2A06" w:rsidRDefault="005A2A06" w:rsidP="005A2A06">
      <w:pPr>
        <w:ind w:left="720"/>
        <w:jc w:val="both"/>
        <w:rPr>
          <w:sz w:val="24"/>
          <w:szCs w:val="24"/>
          <w:lang w:eastAsia="en-US" w:bidi="ar-SA"/>
        </w:rPr>
      </w:pPr>
    </w:p>
    <w:p w:rsidR="005A2A06" w:rsidRDefault="005A2A06" w:rsidP="005A2A06">
      <w:pPr>
        <w:ind w:left="720"/>
        <w:jc w:val="both"/>
        <w:rPr>
          <w:sz w:val="24"/>
          <w:szCs w:val="24"/>
          <w:lang w:eastAsia="en-US" w:bidi="ar-SA"/>
        </w:rPr>
      </w:pPr>
    </w:p>
    <w:p w:rsidR="005A2A06" w:rsidRDefault="005A2A06" w:rsidP="005A2A06">
      <w:pPr>
        <w:ind w:left="720"/>
        <w:jc w:val="both"/>
        <w:rPr>
          <w:sz w:val="24"/>
          <w:szCs w:val="24"/>
          <w:lang w:eastAsia="en-US" w:bidi="ar-SA"/>
        </w:rPr>
      </w:pPr>
    </w:p>
    <w:p w:rsidR="005A2A06" w:rsidRDefault="005A2A06" w:rsidP="005A2A06">
      <w:pPr>
        <w:ind w:left="720"/>
        <w:jc w:val="both"/>
        <w:rPr>
          <w:sz w:val="24"/>
          <w:szCs w:val="24"/>
          <w:lang w:eastAsia="en-US" w:bidi="ar-SA"/>
        </w:rPr>
      </w:pPr>
    </w:p>
    <w:p w:rsidR="005A2A06" w:rsidRDefault="005A2A06" w:rsidP="005A2A06">
      <w:pPr>
        <w:ind w:left="720"/>
        <w:jc w:val="both"/>
        <w:rPr>
          <w:sz w:val="24"/>
          <w:szCs w:val="24"/>
          <w:lang w:eastAsia="en-US" w:bidi="ar-SA"/>
        </w:rPr>
      </w:pPr>
    </w:p>
    <w:p w:rsidR="005A2A06" w:rsidRDefault="005A2A06" w:rsidP="005A2A06">
      <w:pPr>
        <w:ind w:left="720"/>
        <w:jc w:val="both"/>
        <w:rPr>
          <w:sz w:val="24"/>
          <w:szCs w:val="24"/>
          <w:lang w:eastAsia="en-US" w:bidi="ar-SA"/>
        </w:rPr>
      </w:pPr>
    </w:p>
    <w:p w:rsidR="00B92EAF" w:rsidRDefault="00B92EAF" w:rsidP="005A2A06">
      <w:pPr>
        <w:ind w:left="720"/>
        <w:jc w:val="both"/>
        <w:rPr>
          <w:sz w:val="24"/>
          <w:szCs w:val="24"/>
          <w:lang w:eastAsia="en-US" w:bidi="ar-SA"/>
        </w:rPr>
      </w:pPr>
    </w:p>
    <w:p w:rsidR="005A2A06" w:rsidRPr="005A2A06" w:rsidRDefault="005A2A06" w:rsidP="005A2A06">
      <w:pPr>
        <w:ind w:left="720"/>
        <w:jc w:val="both"/>
        <w:rPr>
          <w:sz w:val="24"/>
          <w:szCs w:val="24"/>
          <w:lang w:eastAsia="en-US" w:bidi="ar-SA"/>
        </w:rPr>
      </w:pPr>
    </w:p>
    <w:p w:rsidR="005A2A06" w:rsidRDefault="005A2A06" w:rsidP="005E44E6">
      <w:pPr>
        <w:jc w:val="center"/>
        <w:rPr>
          <w:b/>
          <w:sz w:val="24"/>
          <w:szCs w:val="24"/>
        </w:rPr>
      </w:pPr>
      <w:bookmarkStart w:id="9" w:name="Converting_between_Counts_and_Photons"/>
      <w:r w:rsidRPr="005A2A06">
        <w:rPr>
          <w:b/>
          <w:sz w:val="24"/>
          <w:szCs w:val="24"/>
        </w:rPr>
        <w:t>CONVERTING BETWEEN COUNTS AND PHOTONS</w:t>
      </w:r>
    </w:p>
    <w:p w:rsidR="005A2A06" w:rsidRPr="005A2A06" w:rsidRDefault="005A2A06" w:rsidP="005A2A06">
      <w:pPr>
        <w:jc w:val="both"/>
        <w:rPr>
          <w:b/>
          <w:sz w:val="24"/>
          <w:szCs w:val="24"/>
        </w:rPr>
      </w:pPr>
    </w:p>
    <w:bookmarkEnd w:id="9"/>
    <w:p w:rsidR="005A2A06" w:rsidRPr="005A2A06" w:rsidRDefault="005A2A06" w:rsidP="005E44E6">
      <w:pPr>
        <w:ind w:firstLine="720"/>
        <w:jc w:val="both"/>
        <w:rPr>
          <w:sz w:val="24"/>
          <w:szCs w:val="24"/>
          <w:lang w:eastAsia="en-US" w:bidi="ar-SA"/>
        </w:rPr>
      </w:pPr>
      <w:r w:rsidRPr="005A2A06">
        <w:rPr>
          <w:sz w:val="24"/>
          <w:szCs w:val="24"/>
          <w:lang w:eastAsia="en-US" w:bidi="ar-SA"/>
        </w:rPr>
        <w:t>The input data (at least from a RHESSI spectrum FITS file) is in counts.  The fit functions (model) calculate photon flux.  Whenever you plot the data in photons, or the model in counts, a conversion between counts and photons is being calculated. </w:t>
      </w:r>
    </w:p>
    <w:p w:rsidR="005A2A06" w:rsidRPr="005A2A06" w:rsidRDefault="005A2A06" w:rsidP="005E44E6">
      <w:pPr>
        <w:ind w:firstLine="720"/>
        <w:jc w:val="both"/>
        <w:rPr>
          <w:sz w:val="24"/>
          <w:szCs w:val="24"/>
          <w:lang w:eastAsia="en-US" w:bidi="ar-SA"/>
        </w:rPr>
      </w:pPr>
      <w:r w:rsidRPr="005A2A06">
        <w:rPr>
          <w:sz w:val="24"/>
          <w:szCs w:val="24"/>
          <w:lang w:eastAsia="en-US" w:bidi="ar-SA"/>
        </w:rPr>
        <w:t>The efficiency factors (or conversion factors) used to convert counts to photons depends on both the response matrix and a model.  The efficiency factors are the ratio of the model count spectrum, which is the model photon spectrum folded through the detector response, to the model photon spectrum</w:t>
      </w:r>
      <w:r w:rsidR="005E44E6">
        <w:rPr>
          <w:sz w:val="24"/>
          <w:szCs w:val="24"/>
          <w:lang w:eastAsia="en-US" w:bidi="ar-SA"/>
        </w:rPr>
        <w:t xml:space="preserve"> [1]</w:t>
      </w:r>
      <w:r w:rsidRPr="005A2A06">
        <w:rPr>
          <w:sz w:val="24"/>
          <w:szCs w:val="24"/>
          <w:lang w:eastAsia="en-US" w:bidi="ar-SA"/>
        </w:rPr>
        <w:t>.</w:t>
      </w:r>
    </w:p>
    <w:p w:rsidR="005A2A06" w:rsidRPr="005A2A06" w:rsidRDefault="005A2A06" w:rsidP="005E44E6">
      <w:pPr>
        <w:ind w:firstLine="360"/>
        <w:jc w:val="both"/>
        <w:rPr>
          <w:sz w:val="24"/>
          <w:szCs w:val="24"/>
          <w:lang w:eastAsia="en-US" w:bidi="ar-SA"/>
        </w:rPr>
      </w:pPr>
      <w:r w:rsidRPr="005A2A06">
        <w:rPr>
          <w:sz w:val="24"/>
          <w:szCs w:val="24"/>
          <w:lang w:eastAsia="en-US" w:bidi="ar-SA"/>
        </w:rPr>
        <w:t>The method that we will use is called forward folding. Basically the process is:</w:t>
      </w:r>
    </w:p>
    <w:p w:rsidR="005A2A06" w:rsidRPr="005A2A06" w:rsidRDefault="005A2A06" w:rsidP="005A2A06">
      <w:pPr>
        <w:numPr>
          <w:ilvl w:val="0"/>
          <w:numId w:val="10"/>
        </w:numPr>
        <w:jc w:val="both"/>
        <w:rPr>
          <w:sz w:val="24"/>
          <w:szCs w:val="24"/>
          <w:lang w:eastAsia="en-US" w:bidi="ar-SA"/>
        </w:rPr>
      </w:pPr>
      <w:r w:rsidRPr="005A2A06">
        <w:rPr>
          <w:sz w:val="24"/>
          <w:szCs w:val="24"/>
          <w:lang w:eastAsia="en-US" w:bidi="ar-SA"/>
        </w:rPr>
        <w:t>assume a photon model spectrum with a set a variable parameters</w:t>
      </w:r>
    </w:p>
    <w:p w:rsidR="005A2A06" w:rsidRPr="005A2A06" w:rsidRDefault="005A2A06" w:rsidP="005A2A06">
      <w:pPr>
        <w:numPr>
          <w:ilvl w:val="0"/>
          <w:numId w:val="10"/>
        </w:numPr>
        <w:jc w:val="both"/>
        <w:rPr>
          <w:sz w:val="24"/>
          <w:szCs w:val="24"/>
          <w:lang w:eastAsia="en-US" w:bidi="ar-SA"/>
        </w:rPr>
      </w:pPr>
      <w:r w:rsidRPr="005A2A06">
        <w:rPr>
          <w:sz w:val="24"/>
          <w:szCs w:val="24"/>
          <w:lang w:eastAsia="en-US" w:bidi="ar-SA"/>
        </w:rPr>
        <w:t>convolve this spectrum with the instrument response to produce counts in the instruments energy space</w:t>
      </w:r>
    </w:p>
    <w:p w:rsidR="005A2A06" w:rsidRPr="005A2A06" w:rsidRDefault="005A2A06" w:rsidP="005A2A06">
      <w:pPr>
        <w:numPr>
          <w:ilvl w:val="0"/>
          <w:numId w:val="10"/>
        </w:numPr>
        <w:jc w:val="both"/>
        <w:rPr>
          <w:sz w:val="24"/>
          <w:szCs w:val="24"/>
          <w:lang w:eastAsia="en-US" w:bidi="ar-SA"/>
        </w:rPr>
      </w:pPr>
      <w:r w:rsidRPr="005A2A06">
        <w:rPr>
          <w:sz w:val="24"/>
          <w:szCs w:val="24"/>
          <w:lang w:eastAsia="en-US" w:bidi="ar-SA"/>
        </w:rPr>
        <w:t>compare these trial counts with the observed counts statistically</w:t>
      </w:r>
    </w:p>
    <w:p w:rsidR="005A2A06" w:rsidRDefault="005A2A06" w:rsidP="005A2A06">
      <w:pPr>
        <w:numPr>
          <w:ilvl w:val="0"/>
          <w:numId w:val="10"/>
        </w:numPr>
        <w:jc w:val="both"/>
        <w:rPr>
          <w:sz w:val="24"/>
          <w:szCs w:val="24"/>
          <w:lang w:eastAsia="en-US" w:bidi="ar-SA"/>
        </w:rPr>
      </w:pPr>
      <w:r w:rsidRPr="005A2A06">
        <w:rPr>
          <w:sz w:val="24"/>
          <w:szCs w:val="24"/>
          <w:lang w:eastAsia="en-US" w:bidi="ar-SA"/>
        </w:rPr>
        <w:t>iterate until a convergence criterion is met.</w:t>
      </w:r>
    </w:p>
    <w:p w:rsidR="001F1BC4" w:rsidRPr="001F1BC4" w:rsidRDefault="001F1BC4" w:rsidP="005E44E6">
      <w:pPr>
        <w:ind w:firstLine="360"/>
        <w:jc w:val="both"/>
        <w:rPr>
          <w:sz w:val="24"/>
          <w:szCs w:val="24"/>
          <w:lang w:eastAsia="en-US" w:bidi="ar-SA"/>
        </w:rPr>
      </w:pPr>
      <w:r>
        <w:rPr>
          <w:sz w:val="24"/>
          <w:szCs w:val="24"/>
          <w:lang w:eastAsia="en-US" w:bidi="ar-SA"/>
        </w:rPr>
        <w:t>Let’</w:t>
      </w:r>
      <w:r w:rsidR="00B92EAF">
        <w:rPr>
          <w:sz w:val="24"/>
          <w:szCs w:val="24"/>
          <w:lang w:eastAsia="en-US" w:bidi="ar-SA"/>
        </w:rPr>
        <w:t>s consider the implementation</w:t>
      </w:r>
      <w:r>
        <w:rPr>
          <w:sz w:val="24"/>
          <w:szCs w:val="24"/>
          <w:lang w:eastAsia="en-US" w:bidi="ar-SA"/>
        </w:rPr>
        <w:t xml:space="preserve"> based on the model of power law function.</w:t>
      </w:r>
    </w:p>
    <w:p w:rsidR="005A2A06" w:rsidRDefault="005A2A06" w:rsidP="005E44E6">
      <w:pPr>
        <w:ind w:firstLine="360"/>
        <w:jc w:val="both"/>
        <w:rPr>
          <w:sz w:val="24"/>
          <w:szCs w:val="24"/>
          <w:lang w:eastAsia="en-US" w:bidi="ar-SA"/>
        </w:rPr>
      </w:pPr>
      <w:r w:rsidRPr="005A2A06">
        <w:rPr>
          <w:sz w:val="24"/>
          <w:szCs w:val="24"/>
          <w:lang w:eastAsia="en-US" w:bidi="ar-SA"/>
        </w:rPr>
        <w:t>First we will define a power l</w:t>
      </w:r>
      <w:r w:rsidR="00B92EAF">
        <w:rPr>
          <w:sz w:val="24"/>
          <w:szCs w:val="24"/>
          <w:lang w:eastAsia="en-US" w:bidi="ar-SA"/>
        </w:rPr>
        <w:t>aw differential flux function. T</w:t>
      </w:r>
      <w:r w:rsidRPr="005A2A06">
        <w:rPr>
          <w:sz w:val="24"/>
          <w:szCs w:val="24"/>
          <w:lang w:eastAsia="en-US" w:bidi="ar-SA"/>
        </w:rPr>
        <w:t>hen i</w:t>
      </w:r>
      <w:r w:rsidR="00B92EAF">
        <w:rPr>
          <w:sz w:val="24"/>
          <w:szCs w:val="24"/>
          <w:lang w:eastAsia="en-US" w:bidi="ar-SA"/>
        </w:rPr>
        <w:t>ts integral via Simpson’s rule. F</w:t>
      </w:r>
      <w:r w:rsidRPr="005A2A06">
        <w:rPr>
          <w:sz w:val="24"/>
          <w:szCs w:val="24"/>
          <w:lang w:eastAsia="en-US" w:bidi="ar-SA"/>
        </w:rPr>
        <w:t xml:space="preserve">inally </w:t>
      </w:r>
      <w:r w:rsidR="00B92EAF">
        <w:rPr>
          <w:sz w:val="24"/>
          <w:szCs w:val="24"/>
          <w:lang w:eastAsia="en-US" w:bidi="ar-SA"/>
        </w:rPr>
        <w:t xml:space="preserve">we should </w:t>
      </w:r>
      <w:r w:rsidRPr="005A2A06">
        <w:rPr>
          <w:sz w:val="24"/>
          <w:szCs w:val="24"/>
          <w:lang w:eastAsia="en-US" w:bidi="ar-SA"/>
        </w:rPr>
        <w:t>calculate the photon fluxes of the photon model for each photon energy bound in the response matrix. These will be the “true” fluxes of the </w:t>
      </w:r>
      <w:r w:rsidRPr="0044745B">
        <w:rPr>
          <w:sz w:val="24"/>
          <w:szCs w:val="24"/>
          <w:lang w:eastAsia="en-US" w:bidi="ar-SA"/>
        </w:rPr>
        <w:t>assumed</w:t>
      </w:r>
      <w:r>
        <w:rPr>
          <w:i/>
          <w:iCs/>
          <w:sz w:val="24"/>
          <w:szCs w:val="24"/>
          <w:lang w:eastAsia="en-US" w:bidi="ar-SA"/>
        </w:rPr>
        <w:t xml:space="preserve"> </w:t>
      </w:r>
      <w:r w:rsidRPr="005A2A06">
        <w:rPr>
          <w:sz w:val="24"/>
          <w:szCs w:val="24"/>
          <w:lang w:eastAsia="en-US" w:bidi="ar-SA"/>
        </w:rPr>
        <w:t>photon model.</w:t>
      </w:r>
    </w:p>
    <w:p w:rsidR="005A2A06" w:rsidRPr="005A2A06" w:rsidRDefault="005A2A06" w:rsidP="005E44E6">
      <w:pPr>
        <w:ind w:firstLine="360"/>
        <w:jc w:val="both"/>
        <w:rPr>
          <w:sz w:val="24"/>
          <w:szCs w:val="24"/>
          <w:lang w:eastAsia="en-US" w:bidi="ar-SA"/>
        </w:rPr>
      </w:pPr>
      <w:r w:rsidRPr="005A2A06">
        <w:rPr>
          <w:sz w:val="24"/>
          <w:szCs w:val="24"/>
          <w:lang w:eastAsia="en-US" w:bidi="ar-SA"/>
        </w:rPr>
        <w:t>We still have a differential area in our flux and have not accounted for dispersion. Thus, we must convolve the</w:t>
      </w:r>
      <w:r w:rsidR="0044745B">
        <w:rPr>
          <w:sz w:val="24"/>
          <w:szCs w:val="24"/>
          <w:lang w:eastAsia="en-US" w:bidi="ar-SA"/>
        </w:rPr>
        <w:t xml:space="preserve">se true fluxes with our matrix. </w:t>
      </w:r>
      <w:r w:rsidRPr="005A2A06">
        <w:rPr>
          <w:sz w:val="24"/>
          <w:szCs w:val="24"/>
          <w:lang w:eastAsia="en-US" w:bidi="ar-SA"/>
        </w:rPr>
        <w:t>The operation is a dot product between the vector of photon fluxes we just computed and the matrix.</w:t>
      </w:r>
      <w:r w:rsidR="0044745B" w:rsidRPr="0044745B">
        <w:rPr>
          <w:sz w:val="24"/>
          <w:szCs w:val="24"/>
          <w:lang w:eastAsia="en-US" w:bidi="ar-SA"/>
        </w:rPr>
        <w:t xml:space="preserve"> </w:t>
      </w:r>
      <w:r w:rsidR="0044745B">
        <w:rPr>
          <w:sz w:val="24"/>
          <w:szCs w:val="24"/>
          <w:lang w:eastAsia="en-US" w:bidi="ar-SA"/>
        </w:rPr>
        <w:t xml:space="preserve">In this way we can </w:t>
      </w:r>
      <w:r w:rsidRPr="005A2A06">
        <w:rPr>
          <w:sz w:val="24"/>
          <w:szCs w:val="24"/>
          <w:lang w:eastAsia="en-US" w:bidi="ar-SA"/>
        </w:rPr>
        <w:t>compare our assumed spectrum with the real data.</w:t>
      </w:r>
    </w:p>
    <w:p w:rsidR="005A2A06" w:rsidRPr="005A2A06" w:rsidRDefault="005A2A06" w:rsidP="005A2A06">
      <w:pPr>
        <w:jc w:val="both"/>
        <w:rPr>
          <w:sz w:val="24"/>
          <w:szCs w:val="24"/>
          <w:lang w:eastAsia="en-US" w:bidi="ar-SA"/>
        </w:rPr>
      </w:pPr>
    </w:p>
    <w:p w:rsidR="005A2A06" w:rsidRPr="005A2A06" w:rsidRDefault="005A2A06" w:rsidP="005A2A06">
      <w:pPr>
        <w:jc w:val="both"/>
        <w:rPr>
          <w:b/>
          <w:sz w:val="24"/>
          <w:szCs w:val="24"/>
        </w:rPr>
      </w:pPr>
    </w:p>
    <w:p w:rsidR="005A2A06" w:rsidRPr="005A2A06" w:rsidRDefault="005A2A06">
      <w:pPr>
        <w:jc w:val="both"/>
        <w:rPr>
          <w:b/>
          <w:sz w:val="24"/>
          <w:szCs w:val="24"/>
        </w:rPr>
      </w:pPr>
    </w:p>
    <w:p w:rsidR="00A352C8" w:rsidRPr="005A2A06" w:rsidRDefault="00A352C8">
      <w:pPr>
        <w:jc w:val="both"/>
        <w:rPr>
          <w:b/>
          <w:sz w:val="24"/>
          <w:szCs w:val="24"/>
        </w:rPr>
      </w:pPr>
    </w:p>
    <w:p w:rsidR="00A352C8" w:rsidRPr="005A2A06" w:rsidRDefault="00A352C8">
      <w:pPr>
        <w:jc w:val="both"/>
        <w:rPr>
          <w:b/>
          <w:sz w:val="24"/>
          <w:szCs w:val="24"/>
        </w:rPr>
      </w:pPr>
    </w:p>
    <w:p w:rsidR="00A352C8" w:rsidRPr="005A2A06" w:rsidRDefault="00A352C8">
      <w:pPr>
        <w:jc w:val="both"/>
        <w:rPr>
          <w:b/>
          <w:sz w:val="24"/>
          <w:szCs w:val="24"/>
        </w:rPr>
      </w:pPr>
    </w:p>
    <w:p w:rsidR="00A352C8" w:rsidRPr="005A2A06" w:rsidRDefault="00A352C8">
      <w:pPr>
        <w:jc w:val="both"/>
        <w:rPr>
          <w:b/>
          <w:sz w:val="24"/>
          <w:szCs w:val="24"/>
        </w:rPr>
      </w:pPr>
    </w:p>
    <w:p w:rsidR="00A352C8" w:rsidRPr="005A2A06" w:rsidRDefault="00A352C8">
      <w:pPr>
        <w:jc w:val="both"/>
        <w:rPr>
          <w:b/>
          <w:sz w:val="24"/>
          <w:szCs w:val="24"/>
        </w:rPr>
      </w:pPr>
    </w:p>
    <w:p w:rsidR="00A352C8" w:rsidRPr="005A2A06" w:rsidRDefault="00A352C8">
      <w:pPr>
        <w:jc w:val="both"/>
        <w:rPr>
          <w:b/>
          <w:sz w:val="24"/>
          <w:szCs w:val="24"/>
        </w:rPr>
      </w:pPr>
    </w:p>
    <w:p w:rsidR="00A352C8" w:rsidRPr="005A2A06" w:rsidRDefault="00A352C8">
      <w:pPr>
        <w:jc w:val="both"/>
        <w:rPr>
          <w:b/>
          <w:sz w:val="24"/>
          <w:szCs w:val="24"/>
        </w:rPr>
      </w:pPr>
    </w:p>
    <w:p w:rsidR="00A352C8" w:rsidRDefault="00A352C8">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Pr="005A2A06" w:rsidRDefault="003E64C3">
      <w:pPr>
        <w:jc w:val="both"/>
        <w:rPr>
          <w:b/>
          <w:sz w:val="24"/>
          <w:szCs w:val="24"/>
        </w:rPr>
      </w:pPr>
    </w:p>
    <w:p w:rsidR="00A352C8" w:rsidRDefault="00A352C8">
      <w:pPr>
        <w:jc w:val="both"/>
        <w:rPr>
          <w:b/>
          <w:sz w:val="24"/>
          <w:szCs w:val="24"/>
        </w:rPr>
      </w:pPr>
    </w:p>
    <w:p w:rsidR="005E44E6" w:rsidRDefault="005E44E6">
      <w:pPr>
        <w:jc w:val="both"/>
        <w:rPr>
          <w:b/>
          <w:sz w:val="24"/>
          <w:szCs w:val="24"/>
        </w:rPr>
      </w:pPr>
    </w:p>
    <w:p w:rsidR="005E44E6" w:rsidRDefault="005E44E6">
      <w:pPr>
        <w:jc w:val="both"/>
        <w:rPr>
          <w:b/>
          <w:sz w:val="24"/>
          <w:szCs w:val="24"/>
        </w:rPr>
      </w:pPr>
    </w:p>
    <w:p w:rsidR="005E44E6" w:rsidRDefault="005E44E6">
      <w:pPr>
        <w:jc w:val="both"/>
        <w:rPr>
          <w:b/>
          <w:sz w:val="24"/>
          <w:szCs w:val="24"/>
        </w:rPr>
      </w:pPr>
    </w:p>
    <w:p w:rsidR="00B92EAF" w:rsidRDefault="00B92EAF">
      <w:pPr>
        <w:jc w:val="both"/>
        <w:rPr>
          <w:b/>
          <w:sz w:val="24"/>
          <w:szCs w:val="24"/>
        </w:rPr>
      </w:pPr>
    </w:p>
    <w:p w:rsidR="00B92EAF" w:rsidRPr="005A2A06" w:rsidRDefault="00B92EAF">
      <w:pPr>
        <w:jc w:val="both"/>
        <w:rPr>
          <w:b/>
          <w:sz w:val="24"/>
          <w:szCs w:val="24"/>
        </w:rPr>
      </w:pPr>
    </w:p>
    <w:p w:rsidR="00A352C8" w:rsidRPr="005A2A06" w:rsidRDefault="00A352C8">
      <w:pPr>
        <w:jc w:val="both"/>
        <w:rPr>
          <w:b/>
          <w:sz w:val="24"/>
          <w:szCs w:val="24"/>
        </w:rPr>
      </w:pPr>
    </w:p>
    <w:p w:rsidR="00A352C8" w:rsidRDefault="00434AFE" w:rsidP="005E44E6">
      <w:pPr>
        <w:jc w:val="center"/>
        <w:rPr>
          <w:b/>
          <w:sz w:val="24"/>
          <w:szCs w:val="24"/>
        </w:rPr>
      </w:pPr>
      <w:bookmarkStart w:id="10" w:name="_Toc25672712"/>
      <w:r>
        <w:rPr>
          <w:b/>
          <w:sz w:val="24"/>
          <w:szCs w:val="24"/>
        </w:rPr>
        <w:t>APPLICATION ARCHITECTURE</w:t>
      </w:r>
      <w:bookmarkEnd w:id="10"/>
    </w:p>
    <w:p w:rsidR="00A352C8" w:rsidRDefault="00A352C8">
      <w:pPr>
        <w:jc w:val="both"/>
        <w:rPr>
          <w:b/>
          <w:sz w:val="24"/>
          <w:szCs w:val="24"/>
        </w:rPr>
      </w:pPr>
      <w:bookmarkStart w:id="11" w:name="_GoBack"/>
      <w:bookmarkEnd w:id="11"/>
    </w:p>
    <w:p w:rsidR="00A352C8" w:rsidRDefault="00434AFE">
      <w:pPr>
        <w:jc w:val="both"/>
      </w:pPr>
      <w:bookmarkStart w:id="12" w:name="_Ref324734354"/>
      <w:bookmarkStart w:id="13" w:name="_Ref324734415"/>
      <w:r>
        <w:rPr>
          <w:noProof/>
          <w:lang w:eastAsia="en-US" w:bidi="ar-SA"/>
        </w:rPr>
        <w:drawing>
          <wp:inline distT="0" distB="0" distL="0" distR="0">
            <wp:extent cx="5730240" cy="8572500"/>
            <wp:effectExtent l="0" t="0" r="0" b="0"/>
            <wp:docPr id="2" name="Рисунок 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d"/>
                    <pic:cNvPicPr>
                      <a:picLocks noChangeAspect="1" noChangeArrowheads="1"/>
                    </pic:cNvPicPr>
                  </pic:nvPicPr>
                  <pic:blipFill>
                    <a:blip r:embed="rId10"/>
                    <a:stretch>
                      <a:fillRect/>
                    </a:stretch>
                  </pic:blipFill>
                  <pic:spPr bwMode="auto">
                    <a:xfrm>
                      <a:off x="0" y="0"/>
                      <a:ext cx="5730240" cy="8572500"/>
                    </a:xfrm>
                    <a:prstGeom prst="rect">
                      <a:avLst/>
                    </a:prstGeom>
                  </pic:spPr>
                </pic:pic>
              </a:graphicData>
            </a:graphic>
          </wp:inline>
        </w:drawing>
      </w:r>
      <w:bookmarkEnd w:id="12"/>
      <w:bookmarkEnd w:id="13"/>
    </w:p>
    <w:p w:rsidR="00A352C8" w:rsidRDefault="00A352C8"/>
    <w:p w:rsidR="001F1BC4" w:rsidRDefault="001F1BC4"/>
    <w:p w:rsidR="001F1BC4" w:rsidRDefault="001F1BC4"/>
    <w:p w:rsidR="003E64C3" w:rsidRDefault="003E64C3" w:rsidP="003E64C3">
      <w:pPr>
        <w:jc w:val="both"/>
      </w:pPr>
    </w:p>
    <w:p w:rsidR="003E64C3" w:rsidRPr="005E44E6" w:rsidRDefault="005E44E6" w:rsidP="003E64C3">
      <w:pPr>
        <w:jc w:val="center"/>
        <w:rPr>
          <w:b/>
          <w:sz w:val="24"/>
          <w:szCs w:val="24"/>
        </w:rPr>
      </w:pPr>
      <w:r w:rsidRPr="005E44E6">
        <w:rPr>
          <w:b/>
          <w:sz w:val="24"/>
          <w:szCs w:val="24"/>
        </w:rPr>
        <w:t>REFERENCES:</w:t>
      </w:r>
    </w:p>
    <w:p w:rsidR="003E64C3" w:rsidRDefault="003E64C3" w:rsidP="003E64C3">
      <w:pPr>
        <w:jc w:val="both"/>
      </w:pPr>
    </w:p>
    <w:p w:rsidR="001F1BC4" w:rsidRDefault="003E64C3" w:rsidP="001F1BC4">
      <w:pPr>
        <w:pStyle w:val="Index"/>
        <w:jc w:val="both"/>
      </w:pPr>
      <w:r w:rsidRPr="003E64C3">
        <w:rPr>
          <w:rStyle w:val="ListLabel1"/>
        </w:rPr>
        <w:t>[1</w:t>
      </w:r>
      <w:r>
        <w:rPr>
          <w:rStyle w:val="ListLabel1"/>
        </w:rPr>
        <w:t xml:space="preserve">] </w:t>
      </w:r>
      <w:hyperlink r:id="rId11" w:history="1">
        <w:r>
          <w:rPr>
            <w:rStyle w:val="ac"/>
          </w:rPr>
          <w:t>https://hesperia.gsfc.nasa.gov/ssw/packages/spex/doc/ospex_explanation.htm</w:t>
        </w:r>
      </w:hyperlink>
    </w:p>
    <w:p w:rsidR="001F1BC4" w:rsidRDefault="001F1BC4" w:rsidP="001F1BC4">
      <w:pPr>
        <w:pStyle w:val="Index"/>
        <w:jc w:val="both"/>
      </w:pPr>
    </w:p>
    <w:p w:rsidR="001F1BC4" w:rsidRPr="001F1BC4" w:rsidRDefault="001F1BC4" w:rsidP="001F1BC4">
      <w:pPr>
        <w:pStyle w:val="Index"/>
        <w:jc w:val="both"/>
      </w:pPr>
      <w:r>
        <w:t xml:space="preserve">[2] </w:t>
      </w:r>
      <w:hyperlink r:id="rId12">
        <w:r w:rsidRPr="001F1BC4">
          <w:rPr>
            <w:rStyle w:val="ac"/>
          </w:rPr>
          <w:t>https://github.com/LAbdrakhmanovaOBSPM/OSPEX-Object-Spectral-Executive-in-Python</w:t>
        </w:r>
      </w:hyperlink>
    </w:p>
    <w:p w:rsidR="001F1BC4" w:rsidRPr="001F1BC4" w:rsidRDefault="001F1BC4" w:rsidP="001F1BC4">
      <w:pPr>
        <w:pStyle w:val="Index"/>
        <w:jc w:val="both"/>
        <w:rPr>
          <w:rFonts w:cs="Wingdings"/>
        </w:rPr>
        <w:sectPr w:rsidR="001F1BC4" w:rsidRPr="001F1BC4">
          <w:type w:val="continuous"/>
          <w:pgSz w:w="11906" w:h="16838"/>
          <w:pgMar w:top="720" w:right="1440" w:bottom="1440" w:left="1440" w:header="0" w:footer="720" w:gutter="0"/>
          <w:cols w:space="720"/>
          <w:formProt w:val="0"/>
          <w:docGrid w:linePitch="360" w:charSpace="8192"/>
        </w:sectPr>
      </w:pPr>
    </w:p>
    <w:p w:rsidR="00434AFE" w:rsidRDefault="00434AFE" w:rsidP="001F1BC4">
      <w:pPr>
        <w:jc w:val="both"/>
      </w:pPr>
    </w:p>
    <w:sectPr w:rsidR="00434AFE">
      <w:type w:val="continuous"/>
      <w:pgSz w:w="11906" w:h="16838"/>
      <w:pgMar w:top="720" w:right="1440" w:bottom="1440" w:left="1440" w:header="0" w:footer="720" w:gutter="0"/>
      <w:pgNumType w:fmt="lowerRoman"/>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FBA" w:rsidRDefault="00365FBA">
      <w:r>
        <w:separator/>
      </w:r>
    </w:p>
  </w:endnote>
  <w:endnote w:type="continuationSeparator" w:id="0">
    <w:p w:rsidR="00365FBA" w:rsidRDefault="00365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ewCenturySchlbk">
    <w:altName w:val="Century Schoolbook"/>
    <w:charset w:val="01"/>
    <w:family w:val="roman"/>
    <w:pitch w:val="variable"/>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2C8" w:rsidRDefault="00A352C8">
    <w:pPr>
      <w:pStyle w:val="a7"/>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FBA" w:rsidRDefault="00365FBA">
      <w:r>
        <w:separator/>
      </w:r>
    </w:p>
  </w:footnote>
  <w:footnote w:type="continuationSeparator" w:id="0">
    <w:p w:rsidR="00365FBA" w:rsidRDefault="00365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CB2"/>
    <w:multiLevelType w:val="multilevel"/>
    <w:tmpl w:val="03A2AB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C341EEE"/>
    <w:multiLevelType w:val="multilevel"/>
    <w:tmpl w:val="85C08B5A"/>
    <w:lvl w:ilvl="0">
      <w:start w:val="1"/>
      <w:numFmt w:val="none"/>
      <w:pStyle w:val="8"/>
      <w:suff w:val="nothing"/>
      <w:lvlText w:val=""/>
      <w:lvlJc w:val="left"/>
      <w:pPr>
        <w:ind w:left="0" w:firstLine="0"/>
      </w:pPr>
    </w:lvl>
    <w:lvl w:ilvl="1">
      <w:start w:val="1"/>
      <w:numFmt w:val="decimal"/>
      <w:pStyle w:val="2"/>
      <w:lvlText w:val="%2"/>
      <w:lvlJc w:val="left"/>
      <w:pPr>
        <w:tabs>
          <w:tab w:val="num" w:pos="720"/>
        </w:tabs>
        <w:ind w:left="720" w:hanging="720"/>
      </w:pPr>
    </w:lvl>
    <w:lvl w:ilvl="2">
      <w:start w:val="1"/>
      <w:numFmt w:val="decimal"/>
      <w:pStyle w:val="3"/>
      <w:lvlText w:val="%2.%3"/>
      <w:lvlJc w:val="left"/>
      <w:pPr>
        <w:tabs>
          <w:tab w:val="num" w:pos="720"/>
        </w:tabs>
        <w:ind w:left="720" w:hanging="720"/>
      </w:pPr>
    </w:lvl>
    <w:lvl w:ilvl="3">
      <w:start w:val="1"/>
      <w:numFmt w:val="decimal"/>
      <w:pStyle w:val="4"/>
      <w:lvlText w:val="%2.%3.%4"/>
      <w:lvlJc w:val="left"/>
      <w:pPr>
        <w:tabs>
          <w:tab w:val="num" w:pos="1080"/>
        </w:tabs>
        <w:ind w:left="720" w:hanging="720"/>
      </w:pPr>
    </w:lvl>
    <w:lvl w:ilvl="4">
      <w:start w:val="1"/>
      <w:numFmt w:val="decimal"/>
      <w:pStyle w:val="5"/>
      <w:lvlText w:val="/%5"/>
      <w:lvlJc w:val="left"/>
      <w:pPr>
        <w:tabs>
          <w:tab w:val="num" w:pos="720"/>
        </w:tabs>
        <w:ind w:left="720" w:hanging="720"/>
      </w:pPr>
    </w:lvl>
    <w:lvl w:ilvl="5">
      <w:start w:val="1"/>
      <w:numFmt w:val="none"/>
      <w:suff w:val="nothing"/>
      <w:lvlText w:val=""/>
      <w:lvlJc w:val="left"/>
      <w:pPr>
        <w:ind w:left="0" w:firstLine="0"/>
      </w:pPr>
    </w:lvl>
    <w:lvl w:ilvl="6">
      <w:start w:val="1"/>
      <w:numFmt w:val="none"/>
      <w:pStyle w:val="7"/>
      <w:suff w:val="nothing"/>
      <w:lvlText w:val=""/>
      <w:lvlJc w:val="left"/>
      <w:pPr>
        <w:ind w:left="1151" w:hanging="431"/>
      </w:pPr>
      <w:rPr>
        <w:rFonts w:cs="Wingdings"/>
      </w:r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E107E4E"/>
    <w:multiLevelType w:val="multilevel"/>
    <w:tmpl w:val="B3404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EA67706"/>
    <w:multiLevelType w:val="multilevel"/>
    <w:tmpl w:val="09A8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255B8"/>
    <w:multiLevelType w:val="multilevel"/>
    <w:tmpl w:val="9BE4F3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3FB7143"/>
    <w:multiLevelType w:val="multilevel"/>
    <w:tmpl w:val="D4401C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92C1988"/>
    <w:multiLevelType w:val="multilevel"/>
    <w:tmpl w:val="4AA05B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BE1702D"/>
    <w:multiLevelType w:val="multilevel"/>
    <w:tmpl w:val="578607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2B01B26"/>
    <w:multiLevelType w:val="multilevel"/>
    <w:tmpl w:val="836688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F6819C4"/>
    <w:multiLevelType w:val="multilevel"/>
    <w:tmpl w:val="41FA7F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8"/>
  </w:num>
  <w:num w:numId="4">
    <w:abstractNumId w:val="9"/>
  </w:num>
  <w:num w:numId="5">
    <w:abstractNumId w:val="0"/>
  </w:num>
  <w:num w:numId="6">
    <w:abstractNumId w:val="5"/>
  </w:num>
  <w:num w:numId="7">
    <w:abstractNumId w:val="2"/>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mirrorMargins/>
  <w:proofState w:spelling="clean"/>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C8"/>
    <w:rsid w:val="001F1BC4"/>
    <w:rsid w:val="00365FBA"/>
    <w:rsid w:val="003E64C3"/>
    <w:rsid w:val="00434AFE"/>
    <w:rsid w:val="0044745B"/>
    <w:rsid w:val="005A2A06"/>
    <w:rsid w:val="005E44E6"/>
    <w:rsid w:val="0063798C"/>
    <w:rsid w:val="00A352C8"/>
    <w:rsid w:val="00B92EAF"/>
    <w:rsid w:val="00BA3681"/>
    <w:rsid w:val="00C44D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C258"/>
  <w15:docId w15:val="{A17F9BB6-1F73-4D60-9746-8AE54173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lang w:eastAsia="zh-CN" w:bidi="hi-IN"/>
    </w:rPr>
  </w:style>
  <w:style w:type="paragraph" w:styleId="1">
    <w:name w:val="heading 1"/>
    <w:basedOn w:val="a"/>
    <w:qFormat/>
    <w:pPr>
      <w:keepNext/>
      <w:pageBreakBefore/>
      <w:tabs>
        <w:tab w:val="left" w:pos="1440"/>
      </w:tabs>
      <w:spacing w:before="280" w:after="160"/>
      <w:outlineLvl w:val="0"/>
    </w:pPr>
    <w:rPr>
      <w:rFonts w:ascii="Arial" w:hAnsi="Arial" w:cs="Arial"/>
      <w:b/>
      <w:caps/>
      <w:sz w:val="28"/>
      <w:lang w:val="en-GB"/>
    </w:rPr>
  </w:style>
  <w:style w:type="paragraph" w:styleId="2">
    <w:name w:val="heading 2"/>
    <w:basedOn w:val="1"/>
    <w:qFormat/>
    <w:pPr>
      <w:pageBreakBefore w:val="0"/>
      <w:numPr>
        <w:ilvl w:val="1"/>
        <w:numId w:val="1"/>
      </w:numPr>
      <w:outlineLvl w:val="1"/>
    </w:pPr>
    <w:rPr>
      <w:sz w:val="24"/>
    </w:rPr>
  </w:style>
  <w:style w:type="paragraph" w:styleId="3">
    <w:name w:val="heading 3"/>
    <w:basedOn w:val="a"/>
    <w:qFormat/>
    <w:pPr>
      <w:keepNext/>
      <w:numPr>
        <w:ilvl w:val="2"/>
        <w:numId w:val="1"/>
      </w:numPr>
      <w:spacing w:before="280"/>
      <w:outlineLvl w:val="2"/>
    </w:pPr>
    <w:rPr>
      <w:rFonts w:ascii="Arial" w:hAnsi="Arial" w:cs="Arial"/>
      <w:b/>
      <w:sz w:val="24"/>
      <w:lang w:val="en-GB"/>
    </w:rPr>
  </w:style>
  <w:style w:type="paragraph" w:styleId="4">
    <w:name w:val="heading 4"/>
    <w:basedOn w:val="a"/>
    <w:qFormat/>
    <w:pPr>
      <w:keepNext/>
      <w:numPr>
        <w:ilvl w:val="3"/>
        <w:numId w:val="1"/>
      </w:numPr>
      <w:spacing w:before="280"/>
      <w:outlineLvl w:val="3"/>
    </w:pPr>
    <w:rPr>
      <w:rFonts w:ascii="Arial" w:hAnsi="Arial" w:cs="Arial"/>
      <w:sz w:val="24"/>
      <w:lang w:val="en-GB"/>
    </w:rPr>
  </w:style>
  <w:style w:type="paragraph" w:styleId="5">
    <w:name w:val="heading 5"/>
    <w:basedOn w:val="a"/>
    <w:qFormat/>
    <w:pPr>
      <w:keepLines/>
      <w:numPr>
        <w:ilvl w:val="4"/>
        <w:numId w:val="1"/>
      </w:numPr>
      <w:suppressLineNumbers/>
      <w:spacing w:before="160"/>
      <w:jc w:val="both"/>
      <w:outlineLvl w:val="4"/>
    </w:pPr>
    <w:rPr>
      <w:sz w:val="24"/>
      <w:lang w:val="en-GB"/>
    </w:rPr>
  </w:style>
  <w:style w:type="paragraph" w:styleId="6">
    <w:name w:val="heading 6"/>
    <w:basedOn w:val="a"/>
    <w:qFormat/>
    <w:pPr>
      <w:keepLines/>
      <w:suppressLineNumbers/>
      <w:tabs>
        <w:tab w:val="left" w:pos="1151"/>
      </w:tabs>
      <w:spacing w:before="120"/>
      <w:ind w:left="1151" w:hanging="431"/>
      <w:jc w:val="both"/>
      <w:outlineLvl w:val="5"/>
    </w:pPr>
    <w:rPr>
      <w:sz w:val="24"/>
      <w:lang w:val="en-GB"/>
    </w:rPr>
  </w:style>
  <w:style w:type="paragraph" w:styleId="7">
    <w:name w:val="heading 7"/>
    <w:basedOn w:val="6"/>
    <w:qFormat/>
    <w:pPr>
      <w:numPr>
        <w:ilvl w:val="6"/>
        <w:numId w:val="1"/>
      </w:numPr>
      <w:outlineLvl w:val="6"/>
    </w:pPr>
  </w:style>
  <w:style w:type="paragraph" w:styleId="8">
    <w:name w:val="heading 8"/>
    <w:basedOn w:val="a"/>
    <w:qFormat/>
    <w:pPr>
      <w:keepLines/>
      <w:numPr>
        <w:numId w:val="1"/>
      </w:numPr>
      <w:suppressLineNumbers/>
      <w:spacing w:before="120"/>
      <w:jc w:val="both"/>
      <w:outlineLvl w:val="7"/>
    </w:pPr>
    <w:rPr>
      <w:sz w:val="24"/>
      <w:lang w:val="en-GB"/>
    </w:rPr>
  </w:style>
  <w:style w:type="paragraph" w:styleId="9">
    <w:name w:val="heading 9"/>
    <w:basedOn w:val="8"/>
    <w:qFormat/>
    <w:pPr>
      <w:numPr>
        <w:numId w:val="0"/>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rPr>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11z5">
    <w:name w:val="WW8Num11z5"/>
    <w:qFormat/>
  </w:style>
  <w:style w:type="character" w:customStyle="1" w:styleId="WW8Num11z6">
    <w:name w:val="WW8Num11z6"/>
    <w:qFormat/>
    <w:rPr>
      <w:rFonts w:ascii="Wingdings" w:hAnsi="Wingdings" w:cs="Wingdings"/>
    </w:rPr>
  </w:style>
  <w:style w:type="character" w:customStyle="1" w:styleId="WW8Num11z7">
    <w:name w:val="WW8Num11z7"/>
    <w:qFormat/>
  </w:style>
  <w:style w:type="character" w:customStyle="1" w:styleId="WW8Num12z0">
    <w:name w:val="WW8Num12z0"/>
    <w:qFormat/>
  </w:style>
  <w:style w:type="character" w:customStyle="1" w:styleId="WW8Num13z0">
    <w:name w:val="WW8Num13z0"/>
    <w:qFormat/>
    <w:rPr>
      <w:rFonts w:ascii="Symbol" w:hAnsi="Symbol" w:cs="Symbol"/>
      <w:color w:val="auto"/>
      <w:sz w:val="20"/>
    </w:rPr>
  </w:style>
  <w:style w:type="character" w:customStyle="1" w:styleId="WW8Num14z0">
    <w:name w:val="WW8Num14z0"/>
    <w:qFormat/>
    <w:rPr>
      <w:rFonts w:ascii="Wingdings" w:hAnsi="Wingdings" w:cs="Wingdings"/>
      <w:sz w:val="16"/>
    </w:rPr>
  </w:style>
  <w:style w:type="character" w:customStyle="1" w:styleId="WW8Num15z0">
    <w:name w:val="WW8Num15z0"/>
    <w:qFormat/>
    <w:rPr>
      <w:rFonts w:ascii="Symbol" w:hAnsi="Symbol" w:cs="Symbol"/>
    </w:rPr>
  </w:style>
  <w:style w:type="character" w:customStyle="1" w:styleId="WW8Num16z0">
    <w:name w:val="WW8Num16z0"/>
    <w:qFormat/>
    <w:rPr>
      <w:rFonts w:ascii="Symbol" w:hAnsi="Symbol" w:cs="Symbol"/>
    </w:rPr>
  </w:style>
  <w:style w:type="character" w:customStyle="1" w:styleId="WW8Num17z0">
    <w:name w:val="WW8Num17z0"/>
    <w:qFormat/>
  </w:style>
  <w:style w:type="character" w:customStyle="1" w:styleId="WW8Num18z0">
    <w:name w:val="WW8Num18z0"/>
    <w:qFormat/>
  </w:style>
  <w:style w:type="character" w:customStyle="1" w:styleId="WW8Num18z1">
    <w:name w:val="WW8Num18z1"/>
    <w:qFormat/>
  </w:style>
  <w:style w:type="character" w:customStyle="1" w:styleId="WW8Num19z0">
    <w:name w:val="WW8Num19z0"/>
    <w:qFormat/>
    <w:rPr>
      <w:rFonts w:ascii="Symbol" w:hAnsi="Symbol" w:cs="Symbol"/>
    </w:rPr>
  </w:style>
  <w:style w:type="character" w:customStyle="1" w:styleId="WW8Num20z0">
    <w:name w:val="WW8Num20z0"/>
    <w:qFormat/>
    <w:rPr>
      <w:rFonts w:ascii="Symbol" w:hAnsi="Symbol" w:cs="Symbol"/>
      <w:color w:val="auto"/>
      <w:sz w:val="20"/>
    </w:rPr>
  </w:style>
  <w:style w:type="character" w:customStyle="1" w:styleId="WW8Num21z0">
    <w:name w:val="WW8Num21z0"/>
    <w:qFormat/>
    <w:rPr>
      <w:rFonts w:ascii="Symbol" w:hAnsi="Symbol" w:cs="Symbol"/>
      <w:color w:val="auto"/>
      <w:sz w:val="20"/>
    </w:rPr>
  </w:style>
  <w:style w:type="character" w:customStyle="1" w:styleId="WW8Num22z0">
    <w:name w:val="WW8Num22z0"/>
    <w:qFormat/>
    <w:rPr>
      <w:rFonts w:ascii="Symbol" w:hAnsi="Symbol" w:cs="Symbol"/>
      <w:color w:val="auto"/>
      <w:sz w:val="16"/>
    </w:rPr>
  </w:style>
  <w:style w:type="character" w:customStyle="1" w:styleId="WW8Num23z0">
    <w:name w:val="WW8Num23z0"/>
    <w:qFormat/>
    <w:rPr>
      <w:rFonts w:ascii="Symbol" w:hAnsi="Symbol" w:cs="Symbol"/>
    </w:rPr>
  </w:style>
  <w:style w:type="character" w:customStyle="1" w:styleId="WW8Num24z0">
    <w:name w:val="WW8Num24z0"/>
    <w:qFormat/>
  </w:style>
  <w:style w:type="character" w:customStyle="1" w:styleId="WW8Num25z0">
    <w:name w:val="WW8Num25z0"/>
    <w:qFormat/>
    <w:rPr>
      <w:rFonts w:ascii="Symbol" w:hAnsi="Symbol" w:cs="Symbol"/>
    </w:rPr>
  </w:style>
  <w:style w:type="character" w:customStyle="1" w:styleId="WW8Num26z0">
    <w:name w:val="WW8Num26z0"/>
    <w:qFormat/>
  </w:style>
  <w:style w:type="character" w:customStyle="1" w:styleId="WW8Num27z0">
    <w:name w:val="WW8Num27z0"/>
    <w:qFormat/>
    <w:rPr>
      <w:rFonts w:ascii="Symbol" w:hAnsi="Symbol" w:cs="Symbol"/>
      <w:color w:val="auto"/>
      <w:sz w:val="20"/>
    </w:rPr>
  </w:style>
  <w:style w:type="character" w:customStyle="1" w:styleId="WW8Num28z0">
    <w:name w:val="WW8Num28z0"/>
    <w:qFormat/>
  </w:style>
  <w:style w:type="character" w:customStyle="1" w:styleId="WW8Num29z0">
    <w:name w:val="WW8Num29z0"/>
    <w:qFormat/>
    <w:rPr>
      <w:rFonts w:ascii="Symbol" w:hAnsi="Symbol" w:cs="Symbol"/>
    </w:rPr>
  </w:style>
  <w:style w:type="character" w:customStyle="1" w:styleId="WW8Num30z0">
    <w:name w:val="WW8Num30z0"/>
    <w:qFormat/>
  </w:style>
  <w:style w:type="character" w:customStyle="1" w:styleId="WW8Num31z0">
    <w:name w:val="WW8Num31z0"/>
    <w:qFormat/>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rPr>
      <w:rFonts w:ascii="Wingdings" w:hAnsi="Wingdings" w:cs="Wingdings"/>
    </w:rPr>
  </w:style>
  <w:style w:type="character" w:customStyle="1" w:styleId="WW8Num31z7">
    <w:name w:val="WW8Num31z7"/>
    <w:qFormat/>
  </w:style>
  <w:style w:type="character" w:customStyle="1" w:styleId="WW8Num32z0">
    <w:name w:val="WW8Num32z0"/>
    <w:qFormat/>
    <w:rPr>
      <w:rFonts w:ascii="Symbol" w:hAnsi="Symbol" w:cs="Symbol"/>
    </w:rPr>
  </w:style>
  <w:style w:type="character" w:customStyle="1" w:styleId="WW8Num33z0">
    <w:name w:val="WW8Num33z0"/>
    <w:qFormat/>
    <w:rPr>
      <w:rFonts w:ascii="Symbol" w:hAnsi="Symbol" w:cs="Symbol"/>
    </w:rPr>
  </w:style>
  <w:style w:type="character" w:customStyle="1" w:styleId="WW8Num34z0">
    <w:name w:val="WW8Num34z0"/>
    <w:qFormat/>
    <w:rPr>
      <w:rFonts w:ascii="Symbol" w:hAnsi="Symbol" w:cs="Symbol"/>
      <w:color w:val="auto"/>
      <w:sz w:val="20"/>
    </w:rPr>
  </w:style>
  <w:style w:type="character" w:customStyle="1" w:styleId="WW8Num35z0">
    <w:name w:val="WW8Num35z0"/>
    <w:qFormat/>
    <w:rPr>
      <w:rFonts w:ascii="Symbol" w:hAnsi="Symbol" w:cs="Symbol"/>
    </w:rPr>
  </w:style>
  <w:style w:type="character" w:customStyle="1" w:styleId="WW8Num36z0">
    <w:name w:val="WW8Num36z0"/>
    <w:qFormat/>
    <w:rPr>
      <w:rFonts w:ascii="Symbol" w:hAnsi="Symbol" w:cs="Symbol"/>
      <w:color w:val="auto"/>
      <w:sz w:val="16"/>
    </w:rPr>
  </w:style>
  <w:style w:type="character" w:customStyle="1" w:styleId="WW8Num37z0">
    <w:name w:val="WW8Num37z0"/>
    <w:qFormat/>
    <w:rPr>
      <w:rFonts w:ascii="Wingdings" w:hAnsi="Wingdings" w:cs="Wingdings"/>
    </w:rPr>
  </w:style>
  <w:style w:type="character" w:customStyle="1" w:styleId="WW8Num38z0">
    <w:name w:val="WW8Num38z0"/>
    <w:qFormat/>
  </w:style>
  <w:style w:type="character" w:customStyle="1" w:styleId="WW8Num39z0">
    <w:name w:val="WW8Num39z0"/>
    <w:qFormat/>
    <w:rPr>
      <w:rFonts w:ascii="Symbol" w:hAnsi="Symbol" w:cs="Symbol"/>
      <w:color w:val="auto"/>
      <w:sz w:val="16"/>
    </w:rPr>
  </w:style>
  <w:style w:type="character" w:customStyle="1" w:styleId="WW8Num40z0">
    <w:name w:val="WW8Num40z0"/>
    <w:qFormat/>
    <w:rPr>
      <w:rFonts w:ascii="Symbol" w:hAnsi="Symbol" w:cs="Symbol"/>
      <w:color w:val="auto"/>
      <w:sz w:val="20"/>
    </w:rPr>
  </w:style>
  <w:style w:type="character" w:customStyle="1" w:styleId="WW8Num41z0">
    <w:name w:val="WW8Num41z0"/>
    <w:qFormat/>
  </w:style>
  <w:style w:type="character" w:customStyle="1" w:styleId="WW8Num42z0">
    <w:name w:val="WW8Num42z0"/>
    <w:qFormat/>
    <w:rPr>
      <w:rFonts w:ascii="Symbol" w:hAnsi="Symbol" w:cs="Symbol"/>
      <w:color w:val="auto"/>
      <w:sz w:val="16"/>
    </w:rPr>
  </w:style>
  <w:style w:type="character" w:customStyle="1" w:styleId="WW8Num43z0">
    <w:name w:val="WW8Num43z0"/>
    <w:qFormat/>
    <w:rPr>
      <w:rFonts w:ascii="Symbol" w:hAnsi="Symbol" w:cs="Symbol"/>
      <w:color w:val="auto"/>
      <w:sz w:val="16"/>
    </w:rPr>
  </w:style>
  <w:style w:type="character" w:customStyle="1" w:styleId="WW8Num44z0">
    <w:name w:val="WW8Num44z0"/>
    <w:qFormat/>
  </w:style>
  <w:style w:type="character" w:customStyle="1" w:styleId="WW8Num45z0">
    <w:name w:val="WW8Num45z0"/>
    <w:qFormat/>
    <w:rPr>
      <w:rFonts w:ascii="Symbol" w:hAnsi="Symbol" w:cs="Symbol"/>
      <w:color w:val="auto"/>
      <w:sz w:val="20"/>
    </w:rPr>
  </w:style>
  <w:style w:type="character" w:customStyle="1" w:styleId="WW8Num46z0">
    <w:name w:val="WW8Num46z0"/>
    <w:qFormat/>
    <w:rPr>
      <w:rFonts w:ascii="Symbol" w:hAnsi="Symbol" w:cs="Symbol"/>
    </w:rPr>
  </w:style>
  <w:style w:type="character" w:customStyle="1" w:styleId="WW8Num47z0">
    <w:name w:val="WW8Num47z0"/>
    <w:qFormat/>
  </w:style>
  <w:style w:type="character" w:customStyle="1" w:styleId="WW8Num48z0">
    <w:name w:val="WW8Num48z0"/>
    <w:qFormat/>
    <w:rPr>
      <w:rFonts w:ascii="Symbol" w:hAnsi="Symbol" w:cs="Symbol"/>
      <w:color w:val="auto"/>
      <w:sz w:val="16"/>
    </w:rPr>
  </w:style>
  <w:style w:type="character" w:customStyle="1" w:styleId="WW8Num49z0">
    <w:name w:val="WW8Num49z0"/>
    <w:qFormat/>
    <w:rPr>
      <w:rFonts w:ascii="Symbol" w:hAnsi="Symbol" w:cs="Symbol"/>
      <w:color w:val="auto"/>
      <w:sz w:val="20"/>
    </w:rPr>
  </w:style>
  <w:style w:type="character" w:customStyle="1" w:styleId="WW8Num50z0">
    <w:name w:val="WW8Num50z0"/>
    <w:qFormat/>
    <w:rPr>
      <w:rFonts w:ascii="Symbol" w:hAnsi="Symbol" w:cs="Symbol"/>
      <w:color w:val="auto"/>
      <w:sz w:val="16"/>
    </w:rPr>
  </w:style>
  <w:style w:type="character" w:customStyle="1" w:styleId="WW8Num51z0">
    <w:name w:val="WW8Num51z0"/>
    <w:qFormat/>
    <w:rPr>
      <w:rFonts w:ascii="Symbol" w:hAnsi="Symbol" w:cs="Symbol"/>
      <w:color w:val="auto"/>
      <w:sz w:val="20"/>
    </w:rPr>
  </w:style>
  <w:style w:type="character" w:customStyle="1" w:styleId="WW8Num52z0">
    <w:name w:val="WW8Num52z0"/>
    <w:qFormat/>
    <w:rPr>
      <w:rFonts w:ascii="Symbol" w:hAnsi="Symbol" w:cs="Symbol"/>
      <w:color w:val="auto"/>
      <w:sz w:val="16"/>
    </w:rPr>
  </w:style>
  <w:style w:type="character" w:customStyle="1" w:styleId="WW8Num53z0">
    <w:name w:val="WW8Num53z0"/>
    <w:qFormat/>
  </w:style>
  <w:style w:type="character" w:customStyle="1" w:styleId="WW8Num54z0">
    <w:name w:val="WW8Num54z0"/>
    <w:qFormat/>
    <w:rPr>
      <w:rFonts w:ascii="Symbol" w:hAnsi="Symbol" w:cs="Symbol"/>
    </w:rPr>
  </w:style>
  <w:style w:type="character" w:customStyle="1" w:styleId="WW8Num55z0">
    <w:name w:val="WW8Num55z0"/>
    <w:qFormat/>
    <w:rPr>
      <w:rFonts w:ascii="Symbol" w:hAnsi="Symbol" w:cs="Symbol"/>
      <w:color w:val="auto"/>
      <w:sz w:val="20"/>
    </w:rPr>
  </w:style>
  <w:style w:type="character" w:customStyle="1" w:styleId="WW8NumSt2z0">
    <w:name w:val="WW8NumSt2z0"/>
    <w:qFormat/>
    <w:rPr>
      <w:rFonts w:ascii="Symbol" w:hAnsi="Symbol" w:cs="Symbol"/>
    </w:rPr>
  </w:style>
  <w:style w:type="character" w:customStyle="1" w:styleId="WW8NumSt34z0">
    <w:name w:val="WW8NumSt34z0"/>
    <w:qFormat/>
    <w:rPr>
      <w:rFonts w:ascii="Symbol" w:hAnsi="Symbol" w:cs="Symbol"/>
    </w:rPr>
  </w:style>
  <w:style w:type="character" w:customStyle="1" w:styleId="WW8NumSt37z0">
    <w:name w:val="WW8NumSt37z0"/>
    <w:qFormat/>
    <w:rPr>
      <w:rFonts w:ascii="Symbol" w:hAnsi="Symbol" w:cs="Symbol"/>
    </w:rPr>
  </w:style>
  <w:style w:type="character" w:customStyle="1" w:styleId="10">
    <w:name w:val="Основной шрифт абзаца1"/>
    <w:qFormat/>
  </w:style>
  <w:style w:type="character" w:customStyle="1" w:styleId="Caractresdenotedebasdepage">
    <w:name w:val="Caractères de note de bas de page"/>
    <w:qFormat/>
    <w:rPr>
      <w:vertAlign w:val="superscript"/>
    </w:rPr>
  </w:style>
  <w:style w:type="character" w:customStyle="1" w:styleId="LienInternet">
    <w:name w:val="Lien Internet"/>
    <w:rPr>
      <w:color w:val="000080"/>
      <w:u w:val="single"/>
    </w:rPr>
  </w:style>
  <w:style w:type="character" w:customStyle="1" w:styleId="Ancredenotedebasdepage">
    <w:name w:val="Ancre de note de bas de page"/>
    <w:rPr>
      <w:vertAlign w:val="superscript"/>
    </w:rPr>
  </w:style>
  <w:style w:type="character" w:customStyle="1" w:styleId="FootnoteCharacters">
    <w:name w:val="Footnote Characters"/>
    <w:qFormat/>
    <w:rPr>
      <w:vertAlign w:val="superscript"/>
    </w:rPr>
  </w:style>
  <w:style w:type="character" w:customStyle="1" w:styleId="HTML">
    <w:name w:val="Стандартный HTML Знак"/>
    <w:link w:val="HTML"/>
    <w:uiPriority w:val="99"/>
    <w:semiHidden/>
    <w:qFormat/>
    <w:rsid w:val="006B293F"/>
    <w:rPr>
      <w:rFonts w:ascii="Courier New" w:hAnsi="Courier New" w:cs="Courier New"/>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caps w:val="0"/>
      <w:smallCaps w:val="0"/>
      <w:strike w:val="0"/>
      <w:dstrike w:val="0"/>
      <w:vanish w:val="0"/>
      <w:position w:val="0"/>
      <w:sz w:val="24"/>
      <w:vertAlign w:val="baseline"/>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sz w:val="24"/>
      <w:szCs w:val="24"/>
      <w:u w:val="none"/>
    </w:rPr>
  </w:style>
  <w:style w:type="character" w:customStyle="1" w:styleId="ListLabel34">
    <w:name w:val="ListLabel 34"/>
    <w:qFormat/>
    <w:rPr>
      <w:sz w:val="24"/>
      <w:szCs w:val="24"/>
    </w:rPr>
  </w:style>
  <w:style w:type="paragraph" w:customStyle="1" w:styleId="Titre1">
    <w:name w:val="Titre1"/>
    <w:basedOn w:val="a"/>
    <w:next w:val="a3"/>
    <w:qFormat/>
    <w:pPr>
      <w:keepNext/>
      <w:spacing w:before="240" w:after="120"/>
    </w:pPr>
    <w:rPr>
      <w:rFonts w:ascii="Liberation Sans" w:eastAsia="Noto Sans CJK SC Regular" w:hAnsi="Liberation Sans" w:cs="Lohit Devanagari"/>
      <w:sz w:val="28"/>
      <w:szCs w:val="28"/>
    </w:rPr>
  </w:style>
  <w:style w:type="paragraph" w:styleId="a3">
    <w:name w:val="Body Text"/>
    <w:basedOn w:val="a"/>
    <w:pPr>
      <w:spacing w:before="160"/>
      <w:ind w:left="720"/>
    </w:pPr>
    <w:rPr>
      <w:sz w:val="24"/>
      <w:lang w:val="en-GB"/>
    </w:r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80">
    <w:name w:val="toc 8"/>
    <w:basedOn w:val="a"/>
    <w:pPr>
      <w:tabs>
        <w:tab w:val="right" w:leader="dot" w:pos="9027"/>
      </w:tabs>
      <w:ind w:left="2520"/>
    </w:pPr>
    <w:rPr>
      <w:sz w:val="24"/>
      <w:lang w:val="en-GB"/>
    </w:rPr>
  </w:style>
  <w:style w:type="paragraph" w:styleId="70">
    <w:name w:val="toc 7"/>
    <w:basedOn w:val="a"/>
    <w:pPr>
      <w:tabs>
        <w:tab w:val="right" w:leader="dot" w:pos="9027"/>
      </w:tabs>
      <w:ind w:left="2160"/>
    </w:pPr>
    <w:rPr>
      <w:sz w:val="24"/>
      <w:lang w:val="en-GB"/>
    </w:rPr>
  </w:style>
  <w:style w:type="paragraph" w:styleId="60">
    <w:name w:val="toc 6"/>
    <w:basedOn w:val="a"/>
    <w:pPr>
      <w:tabs>
        <w:tab w:val="right" w:leader="dot" w:pos="9027"/>
      </w:tabs>
      <w:ind w:left="1800"/>
    </w:pPr>
    <w:rPr>
      <w:sz w:val="24"/>
      <w:lang w:val="en-GB"/>
    </w:rPr>
  </w:style>
  <w:style w:type="paragraph" w:styleId="50">
    <w:name w:val="toc 5"/>
    <w:basedOn w:val="a"/>
    <w:pPr>
      <w:tabs>
        <w:tab w:val="right" w:leader="dot" w:pos="9027"/>
      </w:tabs>
      <w:ind w:left="1440"/>
    </w:pPr>
    <w:rPr>
      <w:sz w:val="24"/>
      <w:lang w:val="en-GB"/>
    </w:rPr>
  </w:style>
  <w:style w:type="paragraph" w:styleId="40">
    <w:name w:val="toc 4"/>
    <w:basedOn w:val="a"/>
    <w:pPr>
      <w:tabs>
        <w:tab w:val="right" w:leader="dot" w:pos="9027"/>
      </w:tabs>
      <w:ind w:left="1080"/>
    </w:pPr>
    <w:rPr>
      <w:sz w:val="24"/>
      <w:lang w:val="en-GB"/>
    </w:rPr>
  </w:style>
  <w:style w:type="paragraph" w:styleId="30">
    <w:name w:val="toc 3"/>
    <w:basedOn w:val="a"/>
    <w:pPr>
      <w:tabs>
        <w:tab w:val="right" w:leader="dot" w:pos="9027"/>
      </w:tabs>
      <w:ind w:left="357"/>
    </w:pPr>
    <w:rPr>
      <w:b/>
      <w:sz w:val="24"/>
      <w:lang w:val="en-GB"/>
    </w:rPr>
  </w:style>
  <w:style w:type="paragraph" w:styleId="20">
    <w:name w:val="toc 2"/>
    <w:basedOn w:val="a"/>
    <w:uiPriority w:val="39"/>
    <w:pPr>
      <w:keepNext/>
      <w:tabs>
        <w:tab w:val="right" w:leader="dot" w:pos="9027"/>
      </w:tabs>
      <w:ind w:left="1077" w:hanging="720"/>
    </w:pPr>
    <w:rPr>
      <w:b/>
      <w:sz w:val="24"/>
      <w:lang w:val="en-GB"/>
    </w:rPr>
  </w:style>
  <w:style w:type="paragraph" w:styleId="11">
    <w:name w:val="toc 1"/>
    <w:basedOn w:val="a"/>
    <w:uiPriority w:val="39"/>
    <w:pPr>
      <w:keepNext/>
      <w:tabs>
        <w:tab w:val="right" w:leader="dot" w:pos="9027"/>
      </w:tabs>
      <w:spacing w:before="120" w:after="60"/>
      <w:ind w:left="720" w:hanging="720"/>
    </w:pPr>
    <w:rPr>
      <w:b/>
      <w:caps/>
      <w:sz w:val="24"/>
      <w:lang w:val="en-GB"/>
    </w:rPr>
  </w:style>
  <w:style w:type="paragraph" w:styleId="90">
    <w:name w:val="toc 9"/>
    <w:basedOn w:val="a"/>
    <w:pPr>
      <w:tabs>
        <w:tab w:val="right" w:leader="dot" w:pos="9027"/>
      </w:tabs>
      <w:ind w:left="1600"/>
    </w:pPr>
  </w:style>
  <w:style w:type="paragraph" w:customStyle="1" w:styleId="Term">
    <w:name w:val="Term"/>
    <w:basedOn w:val="a3"/>
    <w:qFormat/>
    <w:rPr>
      <w:b/>
      <w:i/>
    </w:rPr>
  </w:style>
  <w:style w:type="paragraph" w:styleId="a6">
    <w:name w:val="header"/>
    <w:basedOn w:val="a"/>
    <w:pPr>
      <w:keepLines/>
      <w:tabs>
        <w:tab w:val="center" w:pos="4320"/>
        <w:tab w:val="right" w:pos="8640"/>
      </w:tabs>
    </w:pPr>
    <w:rPr>
      <w:sz w:val="24"/>
      <w:lang w:val="en-GB"/>
    </w:rPr>
  </w:style>
  <w:style w:type="paragraph" w:styleId="a7">
    <w:name w:val="footer"/>
    <w:basedOn w:val="a"/>
    <w:pPr>
      <w:keepLines/>
      <w:tabs>
        <w:tab w:val="center" w:pos="4320"/>
        <w:tab w:val="right" w:pos="8640"/>
      </w:tabs>
    </w:pPr>
    <w:rPr>
      <w:sz w:val="24"/>
      <w:lang w:val="en-GB"/>
    </w:rPr>
  </w:style>
  <w:style w:type="paragraph" w:styleId="a8">
    <w:name w:val="footnote text"/>
    <w:basedOn w:val="a"/>
  </w:style>
  <w:style w:type="paragraph" w:customStyle="1" w:styleId="figtitle">
    <w:name w:val="figtitle"/>
    <w:basedOn w:val="a"/>
    <w:qFormat/>
    <w:pPr>
      <w:widowControl w:val="0"/>
      <w:tabs>
        <w:tab w:val="left" w:pos="2041"/>
        <w:tab w:val="left" w:pos="3481"/>
        <w:tab w:val="left" w:pos="4921"/>
        <w:tab w:val="left" w:pos="6361"/>
      </w:tabs>
      <w:spacing w:after="79" w:line="264" w:lineRule="atLeast"/>
      <w:ind w:left="2041"/>
      <w:jc w:val="center"/>
    </w:pPr>
    <w:rPr>
      <w:rFonts w:ascii="NewCenturySchlbk" w:hAnsi="NewCenturySchlbk" w:cs="NewCenturySchlbk"/>
      <w:b/>
      <w:sz w:val="24"/>
    </w:rPr>
  </w:style>
  <w:style w:type="paragraph" w:customStyle="1" w:styleId="FirstPara">
    <w:name w:val="FirstPara"/>
    <w:basedOn w:val="a"/>
    <w:qFormat/>
    <w:pPr>
      <w:widowControl w:val="0"/>
      <w:spacing w:line="240" w:lineRule="atLeast"/>
      <w:jc w:val="both"/>
    </w:pPr>
    <w:rPr>
      <w:sz w:val="24"/>
    </w:rPr>
  </w:style>
  <w:style w:type="paragraph" w:customStyle="1" w:styleId="Heading5a">
    <w:name w:val="Heading 5a"/>
    <w:basedOn w:val="5"/>
    <w:qFormat/>
    <w:pPr>
      <w:numPr>
        <w:ilvl w:val="0"/>
        <w:numId w:val="0"/>
      </w:numPr>
    </w:pPr>
  </w:style>
  <w:style w:type="paragraph" w:customStyle="1" w:styleId="Heading6a">
    <w:name w:val="Heading 6a"/>
    <w:basedOn w:val="6"/>
    <w:qFormat/>
    <w:pPr>
      <w:ind w:left="1152" w:hanging="432"/>
    </w:pPr>
  </w:style>
  <w:style w:type="paragraph" w:customStyle="1" w:styleId="w2base3">
    <w:name w:val="w2 base3"/>
    <w:qFormat/>
    <w:pPr>
      <w:keepLines/>
      <w:suppressAutoHyphens/>
      <w:jc w:val="both"/>
    </w:pPr>
    <w:rPr>
      <w:sz w:val="24"/>
      <w:lang w:val="en-GB" w:eastAsia="zh-CN" w:bidi="hi-IN"/>
    </w:rPr>
  </w:style>
  <w:style w:type="paragraph" w:customStyle="1" w:styleId="21">
    <w:name w:val="Основной текст 21"/>
    <w:basedOn w:val="a"/>
    <w:qFormat/>
    <w:rPr>
      <w:sz w:val="24"/>
    </w:rPr>
  </w:style>
  <w:style w:type="paragraph" w:styleId="a9">
    <w:name w:val="Body Text Indent"/>
    <w:basedOn w:val="a"/>
    <w:pPr>
      <w:ind w:left="1560"/>
    </w:pPr>
    <w:rPr>
      <w:sz w:val="24"/>
    </w:rPr>
  </w:style>
  <w:style w:type="paragraph" w:customStyle="1" w:styleId="210">
    <w:name w:val="Основной текст с отступом 21"/>
    <w:basedOn w:val="a"/>
    <w:qFormat/>
    <w:pPr>
      <w:ind w:left="720"/>
    </w:pPr>
    <w:rPr>
      <w:i/>
      <w:sz w:val="24"/>
    </w:rPr>
  </w:style>
  <w:style w:type="paragraph" w:customStyle="1" w:styleId="Doccontrolfirst">
    <w:name w:val="Doc control first"/>
    <w:basedOn w:val="1"/>
    <w:qFormat/>
  </w:style>
  <w:style w:type="paragraph" w:customStyle="1" w:styleId="Doccontrolother">
    <w:name w:val="Doc control other"/>
    <w:basedOn w:val="1"/>
    <w:qFormat/>
    <w:pPr>
      <w:pageBreakBefore w:val="0"/>
      <w:spacing w:before="360"/>
    </w:pPr>
  </w:style>
  <w:style w:type="paragraph" w:customStyle="1" w:styleId="Preface1">
    <w:name w:val="Preface 1"/>
    <w:qFormat/>
    <w:pPr>
      <w:keepNext/>
      <w:suppressAutoHyphens/>
    </w:pPr>
    <w:rPr>
      <w:rFonts w:ascii="Arial" w:hAnsi="Arial" w:cs="Arial"/>
      <w:b/>
      <w:caps/>
      <w:sz w:val="28"/>
      <w:lang w:val="en-GB" w:eastAsia="zh-CN" w:bidi="hi-IN"/>
    </w:rPr>
  </w:style>
  <w:style w:type="paragraph" w:customStyle="1" w:styleId="Preface2">
    <w:name w:val="Preface 2"/>
    <w:basedOn w:val="Preface1"/>
    <w:qFormat/>
    <w:pPr>
      <w:spacing w:before="280"/>
    </w:pPr>
    <w:rPr>
      <w:sz w:val="24"/>
    </w:rPr>
  </w:style>
  <w:style w:type="paragraph" w:customStyle="1" w:styleId="Preface5">
    <w:name w:val="Preface 5"/>
    <w:qFormat/>
    <w:pPr>
      <w:suppressAutoHyphens/>
      <w:spacing w:before="160"/>
    </w:pPr>
    <w:rPr>
      <w:i/>
      <w:sz w:val="24"/>
      <w:lang w:val="en-GB" w:eastAsia="zh-CN" w:bidi="hi-IN"/>
    </w:rPr>
  </w:style>
  <w:style w:type="paragraph" w:customStyle="1" w:styleId="preface6">
    <w:name w:val="preface 6"/>
    <w:basedOn w:val="6"/>
    <w:qFormat/>
    <w:rPr>
      <w:i/>
    </w:rPr>
  </w:style>
  <w:style w:type="paragraph" w:customStyle="1" w:styleId="Preface7">
    <w:name w:val="Preface 7"/>
    <w:qFormat/>
    <w:pPr>
      <w:suppressAutoHyphens/>
      <w:spacing w:before="120"/>
    </w:pPr>
    <w:rPr>
      <w:i/>
      <w:sz w:val="24"/>
      <w:lang w:val="fr-FR" w:eastAsia="zh-CN" w:bidi="hi-IN"/>
    </w:rPr>
  </w:style>
  <w:style w:type="paragraph" w:customStyle="1" w:styleId="Title1">
    <w:name w:val="Title1"/>
    <w:qFormat/>
    <w:pPr>
      <w:pBdr>
        <w:top w:val="single" w:sz="48" w:space="1" w:color="000000"/>
      </w:pBdr>
      <w:suppressAutoHyphens/>
      <w:spacing w:before="3360"/>
      <w:jc w:val="right"/>
    </w:pPr>
    <w:rPr>
      <w:rFonts w:ascii="Arial" w:hAnsi="Arial" w:cs="Arial"/>
      <w:b/>
      <w:i/>
      <w:sz w:val="36"/>
      <w:lang w:val="en-GB" w:eastAsia="zh-CN" w:bidi="hi-IN"/>
    </w:rPr>
  </w:style>
  <w:style w:type="paragraph" w:customStyle="1" w:styleId="Title2">
    <w:name w:val="Title2"/>
    <w:basedOn w:val="a"/>
    <w:qFormat/>
    <w:pPr>
      <w:pBdr>
        <w:top w:val="single" w:sz="48" w:space="1" w:color="000000"/>
      </w:pBdr>
      <w:spacing w:before="360"/>
      <w:jc w:val="right"/>
    </w:pPr>
    <w:rPr>
      <w:rFonts w:ascii="Arial" w:hAnsi="Arial" w:cs="Arial"/>
      <w:b/>
      <w:i/>
      <w:sz w:val="36"/>
    </w:rPr>
  </w:style>
  <w:style w:type="paragraph" w:customStyle="1" w:styleId="Title3">
    <w:name w:val="Title3"/>
    <w:basedOn w:val="a"/>
    <w:qFormat/>
    <w:pPr>
      <w:spacing w:before="840" w:line="480" w:lineRule="atLeast"/>
      <w:jc w:val="right"/>
    </w:pPr>
    <w:rPr>
      <w:rFonts w:ascii="Arial" w:hAnsi="Arial" w:cs="Arial"/>
      <w:b/>
      <w:i/>
      <w:sz w:val="52"/>
    </w:rPr>
  </w:style>
  <w:style w:type="paragraph" w:customStyle="1" w:styleId="Title4">
    <w:name w:val="Title4"/>
    <w:basedOn w:val="a"/>
    <w:qFormat/>
    <w:pPr>
      <w:spacing w:after="1800" w:line="480" w:lineRule="atLeast"/>
      <w:jc w:val="right"/>
    </w:pPr>
    <w:rPr>
      <w:rFonts w:ascii="Arial" w:hAnsi="Arial" w:cs="Arial"/>
      <w:b/>
      <w:i/>
      <w:sz w:val="28"/>
    </w:rPr>
  </w:style>
  <w:style w:type="paragraph" w:customStyle="1" w:styleId="HeadingTOC">
    <w:name w:val="Heading TOC"/>
    <w:basedOn w:val="a"/>
    <w:qFormat/>
    <w:pPr>
      <w:pageBreakBefore/>
      <w:spacing w:before="240" w:after="720"/>
      <w:jc w:val="center"/>
    </w:pPr>
    <w:rPr>
      <w:rFonts w:ascii="Arial" w:hAnsi="Arial" w:cs="Arial"/>
      <w:b/>
      <w:sz w:val="28"/>
    </w:rPr>
  </w:style>
  <w:style w:type="paragraph" w:customStyle="1" w:styleId="App1">
    <w:name w:val="App1"/>
    <w:qFormat/>
    <w:pPr>
      <w:keepNext/>
      <w:pageBreakBefore/>
      <w:suppressAutoHyphens/>
      <w:spacing w:before="280" w:after="160"/>
    </w:pPr>
    <w:rPr>
      <w:rFonts w:ascii="Arial" w:hAnsi="Arial" w:cs="Arial"/>
      <w:b/>
      <w:caps/>
      <w:sz w:val="28"/>
      <w:lang w:val="en-GB" w:eastAsia="zh-CN" w:bidi="hi-IN"/>
    </w:rPr>
  </w:style>
  <w:style w:type="paragraph" w:customStyle="1" w:styleId="App2">
    <w:name w:val="App2"/>
    <w:basedOn w:val="App1"/>
    <w:qFormat/>
    <w:pPr>
      <w:pageBreakBefore w:val="0"/>
    </w:pPr>
    <w:rPr>
      <w:caps w:val="0"/>
      <w:sz w:val="24"/>
    </w:rPr>
  </w:style>
  <w:style w:type="paragraph" w:customStyle="1" w:styleId="Contenudetableau">
    <w:name w:val="Contenu de tableau"/>
    <w:basedOn w:val="a"/>
    <w:qFormat/>
    <w:pPr>
      <w:suppressLineNumbers/>
    </w:pPr>
  </w:style>
  <w:style w:type="paragraph" w:customStyle="1" w:styleId="Titredetableau">
    <w:name w:val="Titre de tableau"/>
    <w:basedOn w:val="Contenudetableau"/>
    <w:qFormat/>
    <w:pPr>
      <w:jc w:val="center"/>
    </w:pPr>
    <w:rPr>
      <w:b/>
      <w:bCs/>
    </w:rPr>
  </w:style>
  <w:style w:type="paragraph" w:styleId="HTML0">
    <w:name w:val="HTML Preformatted"/>
    <w:basedOn w:val="a"/>
    <w:uiPriority w:val="99"/>
    <w:semiHidden/>
    <w:unhideWhenUsed/>
    <w:qFormat/>
    <w:rsid w:val="006B2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bidi="ar-SA"/>
    </w:rPr>
  </w:style>
  <w:style w:type="paragraph" w:styleId="aa">
    <w:name w:val="Normal (Web)"/>
    <w:basedOn w:val="a"/>
    <w:uiPriority w:val="99"/>
    <w:semiHidden/>
    <w:unhideWhenUsed/>
    <w:rsid w:val="005A2A06"/>
    <w:pPr>
      <w:suppressAutoHyphens w:val="0"/>
      <w:spacing w:before="100" w:beforeAutospacing="1" w:after="100" w:afterAutospacing="1"/>
    </w:pPr>
    <w:rPr>
      <w:sz w:val="24"/>
      <w:szCs w:val="24"/>
      <w:lang w:eastAsia="en-US" w:bidi="ar-SA"/>
    </w:rPr>
  </w:style>
  <w:style w:type="paragraph" w:styleId="ab">
    <w:name w:val="List Paragraph"/>
    <w:basedOn w:val="a"/>
    <w:uiPriority w:val="34"/>
    <w:qFormat/>
    <w:rsid w:val="005A2A06"/>
    <w:pPr>
      <w:ind w:left="720"/>
      <w:contextualSpacing/>
    </w:pPr>
    <w:rPr>
      <w:rFonts w:cs="Mangal"/>
      <w:szCs w:val="18"/>
    </w:rPr>
  </w:style>
  <w:style w:type="character" w:styleId="ac">
    <w:name w:val="Hyperlink"/>
    <w:basedOn w:val="a0"/>
    <w:uiPriority w:val="99"/>
    <w:unhideWhenUsed/>
    <w:rsid w:val="005A2A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867102">
      <w:bodyDiv w:val="1"/>
      <w:marLeft w:val="0"/>
      <w:marRight w:val="0"/>
      <w:marTop w:val="0"/>
      <w:marBottom w:val="0"/>
      <w:divBdr>
        <w:top w:val="none" w:sz="0" w:space="0" w:color="auto"/>
        <w:left w:val="none" w:sz="0" w:space="0" w:color="auto"/>
        <w:bottom w:val="none" w:sz="0" w:space="0" w:color="auto"/>
        <w:right w:val="none" w:sz="0" w:space="0" w:color="auto"/>
      </w:divBdr>
    </w:div>
    <w:div w:id="248660313">
      <w:bodyDiv w:val="1"/>
      <w:marLeft w:val="0"/>
      <w:marRight w:val="0"/>
      <w:marTop w:val="0"/>
      <w:marBottom w:val="0"/>
      <w:divBdr>
        <w:top w:val="none" w:sz="0" w:space="0" w:color="auto"/>
        <w:left w:val="none" w:sz="0" w:space="0" w:color="auto"/>
        <w:bottom w:val="none" w:sz="0" w:space="0" w:color="auto"/>
        <w:right w:val="none" w:sz="0" w:space="0" w:color="auto"/>
      </w:divBdr>
    </w:div>
    <w:div w:id="536939548">
      <w:bodyDiv w:val="1"/>
      <w:marLeft w:val="0"/>
      <w:marRight w:val="0"/>
      <w:marTop w:val="0"/>
      <w:marBottom w:val="0"/>
      <w:divBdr>
        <w:top w:val="none" w:sz="0" w:space="0" w:color="auto"/>
        <w:left w:val="none" w:sz="0" w:space="0" w:color="auto"/>
        <w:bottom w:val="none" w:sz="0" w:space="0" w:color="auto"/>
        <w:right w:val="none" w:sz="0" w:space="0" w:color="auto"/>
      </w:divBdr>
    </w:div>
    <w:div w:id="1373503761">
      <w:bodyDiv w:val="1"/>
      <w:marLeft w:val="0"/>
      <w:marRight w:val="0"/>
      <w:marTop w:val="0"/>
      <w:marBottom w:val="0"/>
      <w:divBdr>
        <w:top w:val="none" w:sz="0" w:space="0" w:color="auto"/>
        <w:left w:val="none" w:sz="0" w:space="0" w:color="auto"/>
        <w:bottom w:val="none" w:sz="0" w:space="0" w:color="auto"/>
        <w:right w:val="none" w:sz="0" w:space="0" w:color="auto"/>
      </w:divBdr>
    </w:div>
    <w:div w:id="1558974909">
      <w:bodyDiv w:val="1"/>
      <w:marLeft w:val="0"/>
      <w:marRight w:val="0"/>
      <w:marTop w:val="0"/>
      <w:marBottom w:val="0"/>
      <w:divBdr>
        <w:top w:val="none" w:sz="0" w:space="0" w:color="auto"/>
        <w:left w:val="none" w:sz="0" w:space="0" w:color="auto"/>
        <w:bottom w:val="none" w:sz="0" w:space="0" w:color="auto"/>
        <w:right w:val="none" w:sz="0" w:space="0" w:color="auto"/>
      </w:divBdr>
    </w:div>
    <w:div w:id="204238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bdrakhmanovaOBSPM/OSPEX-Object-Spectral-Executive-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speria.gsfc.nasa.gov/ssw/packages/spex/doc/ospex_explanation.htm"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D0D736-9384-47BA-9AC4-873D6906E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1001</Words>
  <Characters>5708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Technical Design Document</vt:lpstr>
    </vt:vector>
  </TitlesOfParts>
  <Company>SPecialiST RePack</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
  <dc:creator>Dr Dave Sloggett</dc:creator>
  <cp:keywords>IDA-MS-TD</cp:keywords>
  <dc:description/>
  <cp:lastModifiedBy>a_lesya007</cp:lastModifiedBy>
  <cp:revision>13</cp:revision>
  <cp:lastPrinted>2001-01-08T15:57:00Z</cp:lastPrinted>
  <dcterms:created xsi:type="dcterms:W3CDTF">2020-01-08T16:08:00Z</dcterms:created>
  <dcterms:modified xsi:type="dcterms:W3CDTF">2020-01-30T13:38:00Z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Date">
    <vt:lpwstr>17 January 2001</vt:lpwstr>
  </property>
  <property fmtid="{D5CDD505-2E9C-101B-9397-08002B2CF9AE}" pid="7" name="DocSecurity">
    <vt:i4>0</vt:i4>
  </property>
  <property fmtid="{D5CDD505-2E9C-101B-9397-08002B2CF9AE}" pid="8" name="HyperlinksChanged">
    <vt:bool>false</vt:bool>
  </property>
  <property fmtid="{D5CDD505-2E9C-101B-9397-08002B2CF9AE}" pid="9" name="LinksUpToDate">
    <vt:bool>false</vt:bool>
  </property>
  <property fmtid="{D5CDD505-2E9C-101B-9397-08002B2CF9AE}" pid="10" name="Proj Id">
    <vt:lpwstr>Project Id</vt:lpwstr>
  </property>
  <property fmtid="{D5CDD505-2E9C-101B-9397-08002B2CF9AE}" pid="11" name="Project">
    <vt:lpwstr>Template for IDA Project</vt:lpwstr>
  </property>
  <property fmtid="{D5CDD505-2E9C-101B-9397-08002B2CF9AE}" pid="12" name="ScaleCrop">
    <vt:bool>false</vt:bool>
  </property>
  <property fmtid="{D5CDD505-2E9C-101B-9397-08002B2CF9AE}" pid="13" name="ShareDoc">
    <vt:bool>false</vt:bool>
  </property>
  <property fmtid="{D5CDD505-2E9C-101B-9397-08002B2CF9AE}" pid="14" name="Version">
    <vt:lpwstr>Issue 1</vt:lpwstr>
  </property>
</Properties>
</file>