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CBA8C7" w14:textId="77777777" w:rsidR="00FC2DFC" w:rsidRPr="00514DCD" w:rsidRDefault="00000000" w:rsidP="00830BD7">
      <w:pPr>
        <w:spacing w:after="60"/>
        <w:jc w:val="both"/>
        <w:rPr>
          <w:rFonts w:ascii="Arial" w:eastAsia="Calibri" w:hAnsi="Arial" w:cs="Arial"/>
          <w:b/>
          <w:bCs/>
          <w:color w:val="002060"/>
          <w:sz w:val="32"/>
          <w:szCs w:val="32"/>
        </w:rPr>
      </w:pPr>
      <w:r w:rsidRPr="00514DCD">
        <w:rPr>
          <w:rFonts w:ascii="Arial" w:eastAsia="Calibri" w:hAnsi="Arial" w:cs="Arial"/>
          <w:b/>
          <w:bCs/>
          <w:color w:val="002060"/>
          <w:sz w:val="32"/>
          <w:szCs w:val="32"/>
        </w:rPr>
        <w:t>Rapport TP2 : CNN et Transfer Learning</w:t>
      </w:r>
    </w:p>
    <w:p w14:paraId="30420DBF" w14:textId="77777777" w:rsidR="008F0C56" w:rsidRPr="00514DCD" w:rsidRDefault="008F0C56" w:rsidP="00830BD7">
      <w:pPr>
        <w:spacing w:after="60"/>
        <w:jc w:val="both"/>
        <w:rPr>
          <w:rFonts w:ascii="Arial" w:hAnsi="Arial" w:cs="Arial"/>
          <w:color w:val="002060"/>
        </w:rPr>
      </w:pPr>
    </w:p>
    <w:p w14:paraId="1A16A1B4" w14:textId="25EE5F2C" w:rsidR="00FC2DFC" w:rsidRPr="00514DCD" w:rsidRDefault="00000000" w:rsidP="00830BD7">
      <w:pPr>
        <w:spacing w:after="80" w:line="264" w:lineRule="auto"/>
        <w:jc w:val="both"/>
        <w:rPr>
          <w:rFonts w:ascii="Arial" w:hAnsi="Arial" w:cs="Arial"/>
        </w:rPr>
      </w:pPr>
      <w:r w:rsidRPr="00514DCD">
        <w:rPr>
          <w:rFonts w:ascii="Arial" w:eastAsia="Calibri" w:hAnsi="Arial" w:cs="Arial"/>
        </w:rPr>
        <w:t xml:space="preserve">Réalisé par : BOUSSOURA Laeticia </w:t>
      </w:r>
    </w:p>
    <w:p w14:paraId="71462DD6" w14:textId="77777777" w:rsidR="00FC2DFC" w:rsidRPr="00514DCD" w:rsidRDefault="00000000" w:rsidP="00630FA9">
      <w:pPr>
        <w:spacing w:before="140" w:after="60"/>
        <w:jc w:val="both"/>
        <w:rPr>
          <w:rFonts w:ascii="Arial" w:eastAsia="Calibri" w:hAnsi="Arial" w:cs="Arial"/>
          <w:b/>
          <w:bCs/>
          <w:color w:val="002060"/>
          <w:sz w:val="24"/>
          <w:szCs w:val="24"/>
        </w:rPr>
      </w:pPr>
      <w:r w:rsidRPr="00514DCD">
        <w:rPr>
          <w:rFonts w:ascii="Arial" w:eastAsia="Calibri" w:hAnsi="Arial" w:cs="Arial"/>
          <w:b/>
          <w:bCs/>
          <w:color w:val="002060"/>
          <w:sz w:val="24"/>
          <w:szCs w:val="24"/>
        </w:rPr>
        <w:t xml:space="preserve">Partie 1 : CNN </w:t>
      </w:r>
      <w:proofErr w:type="spellStart"/>
      <w:r w:rsidRPr="00514DCD">
        <w:rPr>
          <w:rFonts w:ascii="Arial" w:eastAsia="Calibri" w:hAnsi="Arial" w:cs="Arial"/>
          <w:b/>
          <w:bCs/>
          <w:color w:val="002060"/>
          <w:sz w:val="24"/>
          <w:szCs w:val="24"/>
        </w:rPr>
        <w:t>from</w:t>
      </w:r>
      <w:proofErr w:type="spellEnd"/>
      <w:r w:rsidRPr="00514DCD">
        <w:rPr>
          <w:rFonts w:ascii="Arial" w:eastAsia="Calibri" w:hAnsi="Arial" w:cs="Arial"/>
          <w:b/>
          <w:bCs/>
          <w:color w:val="002060"/>
          <w:sz w:val="24"/>
          <w:szCs w:val="24"/>
        </w:rPr>
        <w:t xml:space="preserve"> scratch</w:t>
      </w:r>
    </w:p>
    <w:p w14:paraId="24377942" w14:textId="77777777" w:rsidR="00830BD7" w:rsidRDefault="00830BD7" w:rsidP="00630FA9">
      <w:pPr>
        <w:spacing w:after="80" w:line="264" w:lineRule="auto"/>
        <w:jc w:val="both"/>
        <w:rPr>
          <w:rFonts w:ascii="Arial" w:eastAsia="Calibri" w:hAnsi="Arial" w:cs="Arial"/>
          <w:color w:val="0D0D0D" w:themeColor="text1" w:themeTint="F2"/>
        </w:rPr>
      </w:pPr>
      <w:r w:rsidRPr="00830BD7">
        <w:rPr>
          <w:rFonts w:ascii="Arial" w:eastAsia="Calibri" w:hAnsi="Arial" w:cs="Arial"/>
          <w:color w:val="0D0D0D" w:themeColor="text1" w:themeTint="F2"/>
        </w:rPr>
        <w:t xml:space="preserve">Le modèle utilisé est un CNN de 4 blocs de convolution 3×3 avec </w:t>
      </w:r>
      <w:proofErr w:type="spellStart"/>
      <w:r w:rsidRPr="00830BD7">
        <w:rPr>
          <w:rFonts w:ascii="Arial" w:eastAsia="Calibri" w:hAnsi="Arial" w:cs="Arial"/>
          <w:color w:val="0D0D0D" w:themeColor="text1" w:themeTint="F2"/>
        </w:rPr>
        <w:t>BatchNorm</w:t>
      </w:r>
      <w:proofErr w:type="spellEnd"/>
      <w:r w:rsidRPr="00830BD7">
        <w:rPr>
          <w:rFonts w:ascii="Arial" w:eastAsia="Calibri" w:hAnsi="Arial" w:cs="Arial"/>
          <w:color w:val="0D0D0D" w:themeColor="text1" w:themeTint="F2"/>
        </w:rPr>
        <w:t xml:space="preserve">, </w:t>
      </w:r>
      <w:proofErr w:type="spellStart"/>
      <w:r w:rsidRPr="00830BD7">
        <w:rPr>
          <w:rFonts w:ascii="Arial" w:eastAsia="Calibri" w:hAnsi="Arial" w:cs="Arial"/>
          <w:color w:val="0D0D0D" w:themeColor="text1" w:themeTint="F2"/>
        </w:rPr>
        <w:t>ReLU</w:t>
      </w:r>
      <w:proofErr w:type="spellEnd"/>
      <w:r w:rsidRPr="00830BD7">
        <w:rPr>
          <w:rFonts w:ascii="Arial" w:eastAsia="Calibri" w:hAnsi="Arial" w:cs="Arial"/>
          <w:color w:val="0D0D0D" w:themeColor="text1" w:themeTint="F2"/>
        </w:rPr>
        <w:t xml:space="preserve"> et </w:t>
      </w:r>
      <w:proofErr w:type="spellStart"/>
      <w:r w:rsidRPr="00830BD7">
        <w:rPr>
          <w:rFonts w:ascii="Arial" w:eastAsia="Calibri" w:hAnsi="Arial" w:cs="Arial"/>
          <w:color w:val="0D0D0D" w:themeColor="text1" w:themeTint="F2"/>
        </w:rPr>
        <w:t>MaxPool</w:t>
      </w:r>
      <w:proofErr w:type="spellEnd"/>
      <w:r w:rsidRPr="00830BD7">
        <w:rPr>
          <w:rFonts w:ascii="Arial" w:eastAsia="Calibri" w:hAnsi="Arial" w:cs="Arial"/>
          <w:color w:val="0D0D0D" w:themeColor="text1" w:themeTint="F2"/>
        </w:rPr>
        <w:t xml:space="preserve">, suivi d'un </w:t>
      </w:r>
      <w:proofErr w:type="spellStart"/>
      <w:r w:rsidRPr="00830BD7">
        <w:rPr>
          <w:rFonts w:ascii="Arial" w:eastAsia="Calibri" w:hAnsi="Arial" w:cs="Arial"/>
          <w:color w:val="0D0D0D" w:themeColor="text1" w:themeTint="F2"/>
        </w:rPr>
        <w:t>AdaptiveAvgPool</w:t>
      </w:r>
      <w:proofErr w:type="spellEnd"/>
      <w:r w:rsidRPr="00830BD7">
        <w:rPr>
          <w:rFonts w:ascii="Arial" w:eastAsia="Calibri" w:hAnsi="Arial" w:cs="Arial"/>
          <w:color w:val="0D0D0D" w:themeColor="text1" w:themeTint="F2"/>
        </w:rPr>
        <w:t>. Les canaux passent de 3 à 32, 64, 128 puis 256, avant une couche de 64 neurones qui prédit l'âge. Le modèle contient 405 889 paramètres. Comme l'âge est une valeur continue, nous utilisons la MSE pour l'entraînement et la MAE pour l'évaluation en années. Nous avons utilisé Adam (</w:t>
      </w:r>
      <w:proofErr w:type="spellStart"/>
      <w:r w:rsidRPr="00830BD7">
        <w:rPr>
          <w:rFonts w:ascii="Arial" w:eastAsia="Calibri" w:hAnsi="Arial" w:cs="Arial"/>
          <w:color w:val="0D0D0D" w:themeColor="text1" w:themeTint="F2"/>
        </w:rPr>
        <w:t>lr</w:t>
      </w:r>
      <w:proofErr w:type="spellEnd"/>
      <w:r w:rsidRPr="00830BD7">
        <w:rPr>
          <w:rFonts w:ascii="Arial" w:eastAsia="Calibri" w:hAnsi="Arial" w:cs="Arial"/>
          <w:color w:val="0D0D0D" w:themeColor="text1" w:themeTint="F2"/>
        </w:rPr>
        <w:t xml:space="preserve"> = 0,001) pendant 20 </w:t>
      </w:r>
      <w:proofErr w:type="spellStart"/>
      <w:r w:rsidRPr="00830BD7">
        <w:rPr>
          <w:rFonts w:ascii="Arial" w:eastAsia="Calibri" w:hAnsi="Arial" w:cs="Arial"/>
          <w:color w:val="0D0D0D" w:themeColor="text1" w:themeTint="F2"/>
        </w:rPr>
        <w:t>epochs</w:t>
      </w:r>
      <w:proofErr w:type="spellEnd"/>
      <w:r w:rsidRPr="00830BD7">
        <w:rPr>
          <w:rFonts w:ascii="Arial" w:eastAsia="Calibri" w:hAnsi="Arial" w:cs="Arial"/>
          <w:color w:val="0D0D0D" w:themeColor="text1" w:themeTint="F2"/>
        </w:rPr>
        <w:t xml:space="preserve"> avec des lots de 32 images, réparties en 3 999 pour l'entraînement, 1 199 pour la validation et 1 200 pour le test.</w:t>
      </w:r>
    </w:p>
    <w:p w14:paraId="4DE1F76D" w14:textId="77777777" w:rsidR="00630FA9" w:rsidRDefault="00630FA9" w:rsidP="00630FA9">
      <w:pPr>
        <w:spacing w:after="80" w:line="264" w:lineRule="auto"/>
        <w:jc w:val="both"/>
        <w:rPr>
          <w:rFonts w:ascii="Arial" w:eastAsia="Calibri" w:hAnsi="Arial" w:cs="Arial"/>
          <w:color w:val="002060"/>
        </w:rPr>
      </w:pPr>
      <w:r w:rsidRPr="00630FA9">
        <w:rPr>
          <w:rFonts w:ascii="Arial" w:eastAsia="Calibri" w:hAnsi="Arial" w:cs="Arial"/>
          <w:color w:val="002060"/>
        </w:rPr>
        <w:t>Question 1 : Quelle MAE obtient-on sur le test ? Est-elle suffisamment bonne pour être utile par rapport à un modèle naïf ?</w:t>
      </w:r>
    </w:p>
    <w:p w14:paraId="2FEA1C8B" w14:textId="59D7FBC1" w:rsidR="00630FA9" w:rsidRDefault="00830BD7" w:rsidP="00630FA9">
      <w:pPr>
        <w:spacing w:after="80" w:line="264" w:lineRule="auto"/>
        <w:jc w:val="both"/>
        <w:rPr>
          <w:rFonts w:ascii="Arial" w:eastAsia="Calibri" w:hAnsi="Arial" w:cs="Arial"/>
        </w:rPr>
      </w:pPr>
      <w:r w:rsidRPr="00830BD7">
        <w:rPr>
          <w:rFonts w:ascii="Arial" w:eastAsia="Calibri" w:hAnsi="Arial" w:cs="Arial"/>
        </w:rPr>
        <w:t xml:space="preserve">Le modèle obtient une MAE de 13,44 ans sur le test. Cette erreur reste élevée car la plupart des âges du </w:t>
      </w:r>
      <w:proofErr w:type="spellStart"/>
      <w:r w:rsidRPr="00830BD7">
        <w:rPr>
          <w:rFonts w:ascii="Arial" w:eastAsia="Calibri" w:hAnsi="Arial" w:cs="Arial"/>
        </w:rPr>
        <w:t>dataset</w:t>
      </w:r>
      <w:proofErr w:type="spellEnd"/>
      <w:r w:rsidRPr="00830BD7">
        <w:rPr>
          <w:rFonts w:ascii="Arial" w:eastAsia="Calibri" w:hAnsi="Arial" w:cs="Arial"/>
        </w:rPr>
        <w:t xml:space="preserve"> sont entre 20 et 40 ans. Une erreur de 13,44 ans revient presque à prédire l'âge moyen pour tout le monde, donc le modèle fait à peine mieux qu'un modèle naïf qui prédit toujours l'âge moyen du train, et il est peu utile pour prédire précisément l'âge.</w:t>
      </w:r>
    </w:p>
    <w:p w14:paraId="366E9003" w14:textId="24E7FB0F" w:rsidR="00630FA9" w:rsidRDefault="00630FA9" w:rsidP="00630FA9">
      <w:pPr>
        <w:spacing w:after="80" w:line="264" w:lineRule="auto"/>
        <w:jc w:val="both"/>
        <w:rPr>
          <w:rFonts w:ascii="Arial" w:eastAsia="Calibri" w:hAnsi="Arial" w:cs="Arial"/>
          <w:color w:val="002060"/>
        </w:rPr>
      </w:pPr>
      <w:r w:rsidRPr="00630FA9">
        <w:rPr>
          <w:rFonts w:ascii="Arial" w:eastAsia="Calibri" w:hAnsi="Arial" w:cs="Arial"/>
          <w:color w:val="002060"/>
        </w:rPr>
        <w:t>Question 2 : Le modèle est-il en surapprentissage, en sou</w:t>
      </w:r>
      <w:r>
        <w:rPr>
          <w:rFonts w:ascii="Arial" w:eastAsia="Calibri" w:hAnsi="Arial" w:cs="Arial"/>
          <w:color w:val="002060"/>
        </w:rPr>
        <w:t xml:space="preserve"> </w:t>
      </w:r>
      <w:r w:rsidRPr="00630FA9">
        <w:rPr>
          <w:rFonts w:ascii="Arial" w:eastAsia="Calibri" w:hAnsi="Arial" w:cs="Arial"/>
          <w:color w:val="002060"/>
        </w:rPr>
        <w:t>apprentissage ou équilibré avec environ 4 000 images ?</w:t>
      </w:r>
    </w:p>
    <w:p w14:paraId="391E4D47" w14:textId="5E5D2558" w:rsidR="00BF682D" w:rsidRPr="00514DCD" w:rsidRDefault="00BF682D" w:rsidP="00630FA9">
      <w:pPr>
        <w:spacing w:after="80" w:line="264" w:lineRule="auto"/>
        <w:jc w:val="both"/>
        <w:rPr>
          <w:rFonts w:ascii="Arial" w:eastAsia="Calibri" w:hAnsi="Arial" w:cs="Arial"/>
        </w:rPr>
      </w:pPr>
      <w:r w:rsidRPr="00514DCD">
        <w:rPr>
          <w:rFonts w:ascii="Arial" w:eastAsia="Calibri" w:hAnsi="Arial" w:cs="Arial"/>
        </w:rPr>
        <w:t>À l'</w:t>
      </w:r>
      <w:proofErr w:type="spellStart"/>
      <w:r w:rsidRPr="00514DCD">
        <w:rPr>
          <w:rFonts w:ascii="Arial" w:eastAsia="Calibri" w:hAnsi="Arial" w:cs="Arial"/>
        </w:rPr>
        <w:t>epoch</w:t>
      </w:r>
      <w:proofErr w:type="spellEnd"/>
      <w:r w:rsidRPr="00514DCD">
        <w:rPr>
          <w:rFonts w:ascii="Arial" w:eastAsia="Calibri" w:hAnsi="Arial" w:cs="Arial"/>
        </w:rPr>
        <w:t xml:space="preserve"> 20, le modèle obtient une MAE de 12,46 en entraînement et 12,66 en validation, soit un écart de seulement 0,20. La train </w:t>
      </w:r>
      <w:proofErr w:type="spellStart"/>
      <w:r w:rsidRPr="00514DCD">
        <w:rPr>
          <w:rFonts w:ascii="Arial" w:eastAsia="Calibri" w:hAnsi="Arial" w:cs="Arial"/>
        </w:rPr>
        <w:t>loss</w:t>
      </w:r>
      <w:proofErr w:type="spellEnd"/>
      <w:r w:rsidRPr="00514DCD">
        <w:rPr>
          <w:rFonts w:ascii="Arial" w:eastAsia="Calibri" w:hAnsi="Arial" w:cs="Arial"/>
        </w:rPr>
        <w:t xml:space="preserve"> reste élevée avec 211 contre 247 en validation. Les deux courbes restent proches et présentent beaucoup de variations d'une </w:t>
      </w:r>
      <w:proofErr w:type="spellStart"/>
      <w:r w:rsidRPr="00514DCD">
        <w:rPr>
          <w:rFonts w:ascii="Arial" w:eastAsia="Calibri" w:hAnsi="Arial" w:cs="Arial"/>
        </w:rPr>
        <w:t>epoch</w:t>
      </w:r>
      <w:proofErr w:type="spellEnd"/>
      <w:r w:rsidRPr="00514DCD">
        <w:rPr>
          <w:rFonts w:ascii="Arial" w:eastAsia="Calibri" w:hAnsi="Arial" w:cs="Arial"/>
        </w:rPr>
        <w:t xml:space="preserve"> à l'autre, avec une MAE de validation entre 11,4 et 13,3</w:t>
      </w:r>
      <w:r w:rsidR="00830BD7">
        <w:rPr>
          <w:rFonts w:ascii="Arial" w:eastAsia="Calibri" w:hAnsi="Arial" w:cs="Arial"/>
        </w:rPr>
        <w:t xml:space="preserve"> </w:t>
      </w:r>
      <w:r w:rsidR="00830BD7" w:rsidRPr="00830BD7">
        <w:rPr>
          <w:rFonts w:ascii="Arial" w:eastAsia="Calibri" w:hAnsi="Arial" w:cs="Arial"/>
        </w:rPr>
        <w:t>(figure From-scratch CNN)</w:t>
      </w:r>
      <w:r w:rsidRPr="00830BD7">
        <w:rPr>
          <w:rFonts w:ascii="Arial" w:eastAsia="Calibri" w:hAnsi="Arial" w:cs="Arial"/>
        </w:rPr>
        <w:t>. Le modèle est donc en sous-apprentissage, car il n'arrive pas à bien apprendre les données d'entraînement. Avec seulement 4 000 images, le réseau doit apprendre tous ses filtres depuis zéro, ce qui limite ses performances.</w:t>
      </w:r>
    </w:p>
    <w:p w14:paraId="760AF78D" w14:textId="77777777" w:rsidR="00FC2DFC" w:rsidRPr="00514DCD" w:rsidRDefault="00000000" w:rsidP="00830BD7">
      <w:pPr>
        <w:spacing w:before="140" w:after="60"/>
        <w:jc w:val="both"/>
        <w:rPr>
          <w:rFonts w:ascii="Arial" w:hAnsi="Arial" w:cs="Arial"/>
          <w:b/>
          <w:bCs/>
          <w:color w:val="002060"/>
          <w:sz w:val="24"/>
          <w:szCs w:val="24"/>
        </w:rPr>
      </w:pPr>
      <w:r w:rsidRPr="00514DCD">
        <w:rPr>
          <w:rFonts w:ascii="Arial" w:eastAsia="Calibri" w:hAnsi="Arial" w:cs="Arial"/>
          <w:b/>
          <w:bCs/>
          <w:color w:val="002060"/>
          <w:sz w:val="24"/>
          <w:szCs w:val="24"/>
        </w:rPr>
        <w:t>Partie 2 : Analyse des expériences</w:t>
      </w:r>
    </w:p>
    <w:p w14:paraId="1DC7CF64" w14:textId="57267F40" w:rsidR="00FC2DFC" w:rsidRPr="00514DCD" w:rsidRDefault="00000000" w:rsidP="00830BD7">
      <w:pPr>
        <w:spacing w:before="140" w:after="60"/>
        <w:jc w:val="both"/>
        <w:rPr>
          <w:rFonts w:ascii="Arial" w:eastAsia="Calibri" w:hAnsi="Arial" w:cs="Arial"/>
          <w:b/>
          <w:bCs/>
          <w:color w:val="002060"/>
        </w:rPr>
      </w:pPr>
      <w:r w:rsidRPr="00514DCD">
        <w:rPr>
          <w:rFonts w:ascii="Arial" w:eastAsia="Calibri" w:hAnsi="Arial" w:cs="Arial"/>
          <w:b/>
          <w:bCs/>
          <w:color w:val="002060"/>
        </w:rPr>
        <w:t>Expérience 1 : comparaison des trois approches</w:t>
      </w:r>
    </w:p>
    <w:tbl>
      <w:tblPr>
        <w:tblStyle w:val="Grilledutableau"/>
        <w:tblW w:w="0" w:type="auto"/>
        <w:tblLook w:val="04A0" w:firstRow="1" w:lastRow="0" w:firstColumn="1" w:lastColumn="0" w:noHBand="0" w:noVBand="1"/>
      </w:tblPr>
      <w:tblGrid>
        <w:gridCol w:w="2424"/>
        <w:gridCol w:w="2424"/>
        <w:gridCol w:w="2424"/>
        <w:gridCol w:w="2424"/>
      </w:tblGrid>
      <w:tr w:rsidR="004F686E" w:rsidRPr="00514DCD" w14:paraId="4ABB3067" w14:textId="77777777" w:rsidTr="004F686E">
        <w:tc>
          <w:tcPr>
            <w:tcW w:w="2424" w:type="dxa"/>
          </w:tcPr>
          <w:p w14:paraId="40AB24EC" w14:textId="3692997E" w:rsidR="004F686E" w:rsidRPr="00514DCD" w:rsidRDefault="004F686E" w:rsidP="00830BD7">
            <w:pPr>
              <w:spacing w:before="140" w:after="60"/>
              <w:jc w:val="both"/>
              <w:rPr>
                <w:rFonts w:ascii="Arial" w:eastAsia="Calibri" w:hAnsi="Arial" w:cs="Arial"/>
                <w:b/>
                <w:bCs/>
                <w:color w:val="002060"/>
              </w:rPr>
            </w:pPr>
            <w:r w:rsidRPr="00514DCD">
              <w:rPr>
                <w:rFonts w:ascii="Arial" w:eastAsia="Calibri" w:hAnsi="Arial" w:cs="Arial"/>
                <w:b/>
                <w:bCs/>
                <w:color w:val="002060"/>
              </w:rPr>
              <w:t>Modèle</w:t>
            </w:r>
          </w:p>
        </w:tc>
        <w:tc>
          <w:tcPr>
            <w:tcW w:w="2424" w:type="dxa"/>
          </w:tcPr>
          <w:p w14:paraId="00B436AC" w14:textId="0AF1AB30" w:rsidR="004F686E" w:rsidRPr="00514DCD" w:rsidRDefault="004F686E" w:rsidP="00830BD7">
            <w:pPr>
              <w:spacing w:before="140" w:after="60"/>
              <w:jc w:val="both"/>
              <w:rPr>
                <w:rFonts w:ascii="Arial" w:eastAsia="Calibri" w:hAnsi="Arial" w:cs="Arial"/>
                <w:b/>
                <w:bCs/>
                <w:color w:val="002060"/>
              </w:rPr>
            </w:pPr>
            <w:r w:rsidRPr="00514DCD">
              <w:rPr>
                <w:rFonts w:ascii="Arial" w:eastAsia="Calibri" w:hAnsi="Arial" w:cs="Arial"/>
                <w:b/>
                <w:bCs/>
                <w:color w:val="002060"/>
              </w:rPr>
              <w:t>Paramètres entrainés</w:t>
            </w:r>
          </w:p>
        </w:tc>
        <w:tc>
          <w:tcPr>
            <w:tcW w:w="2424" w:type="dxa"/>
          </w:tcPr>
          <w:p w14:paraId="1CA21C29" w14:textId="11C4C82D" w:rsidR="004F686E" w:rsidRPr="00514DCD" w:rsidRDefault="004F686E" w:rsidP="00830BD7">
            <w:pPr>
              <w:spacing w:before="140" w:after="60"/>
              <w:jc w:val="both"/>
              <w:rPr>
                <w:rFonts w:ascii="Arial" w:eastAsia="Calibri" w:hAnsi="Arial" w:cs="Arial"/>
                <w:b/>
                <w:bCs/>
                <w:color w:val="002060"/>
              </w:rPr>
            </w:pPr>
            <w:r w:rsidRPr="00514DCD">
              <w:rPr>
                <w:rFonts w:ascii="Arial" w:eastAsia="Calibri" w:hAnsi="Arial" w:cs="Arial"/>
                <w:b/>
                <w:bCs/>
                <w:color w:val="002060"/>
              </w:rPr>
              <w:t>Meilleure Val MAE</w:t>
            </w:r>
          </w:p>
        </w:tc>
        <w:tc>
          <w:tcPr>
            <w:tcW w:w="2424" w:type="dxa"/>
          </w:tcPr>
          <w:p w14:paraId="121F02CD" w14:textId="45628201" w:rsidR="004F686E" w:rsidRPr="00514DCD" w:rsidRDefault="004F686E" w:rsidP="00830BD7">
            <w:pPr>
              <w:spacing w:before="140" w:after="60"/>
              <w:jc w:val="both"/>
              <w:rPr>
                <w:rFonts w:ascii="Arial" w:eastAsia="Calibri" w:hAnsi="Arial" w:cs="Arial"/>
                <w:b/>
                <w:bCs/>
                <w:color w:val="002060"/>
              </w:rPr>
            </w:pPr>
            <w:r w:rsidRPr="00514DCD">
              <w:rPr>
                <w:rFonts w:ascii="Arial" w:eastAsia="Calibri" w:hAnsi="Arial" w:cs="Arial"/>
                <w:b/>
                <w:bCs/>
                <w:color w:val="002060"/>
              </w:rPr>
              <w:t>Test MAE</w:t>
            </w:r>
          </w:p>
        </w:tc>
      </w:tr>
      <w:tr w:rsidR="004F686E" w:rsidRPr="00514DCD" w14:paraId="30062885" w14:textId="77777777" w:rsidTr="004F686E">
        <w:tc>
          <w:tcPr>
            <w:tcW w:w="2424" w:type="dxa"/>
          </w:tcPr>
          <w:p w14:paraId="0A3CAAE9" w14:textId="03950FCB" w:rsidR="004F686E" w:rsidRPr="00514DCD" w:rsidRDefault="004F686E" w:rsidP="00830BD7">
            <w:pPr>
              <w:spacing w:before="140" w:after="60"/>
              <w:jc w:val="both"/>
              <w:rPr>
                <w:rFonts w:ascii="Arial" w:eastAsia="Calibri" w:hAnsi="Arial" w:cs="Arial"/>
                <w:color w:val="0D0D0D" w:themeColor="text1" w:themeTint="F2"/>
              </w:rPr>
            </w:pPr>
            <w:r w:rsidRPr="00514DCD">
              <w:rPr>
                <w:rFonts w:ascii="Arial" w:eastAsia="Calibri" w:hAnsi="Arial" w:cs="Arial"/>
                <w:color w:val="0D0D0D" w:themeColor="text1" w:themeTint="F2"/>
              </w:rPr>
              <w:t>From scratch</w:t>
            </w:r>
          </w:p>
        </w:tc>
        <w:tc>
          <w:tcPr>
            <w:tcW w:w="2424" w:type="dxa"/>
          </w:tcPr>
          <w:p w14:paraId="54757373" w14:textId="52900188" w:rsidR="004F686E" w:rsidRPr="00514DCD" w:rsidRDefault="004F686E" w:rsidP="00830BD7">
            <w:pPr>
              <w:spacing w:before="140" w:after="60"/>
              <w:jc w:val="both"/>
              <w:rPr>
                <w:rFonts w:ascii="Arial" w:eastAsia="Calibri" w:hAnsi="Arial" w:cs="Arial"/>
                <w:color w:val="002060"/>
              </w:rPr>
            </w:pPr>
            <w:r w:rsidRPr="00514DCD">
              <w:rPr>
                <w:rFonts w:ascii="Arial" w:eastAsia="Calibri" w:hAnsi="Arial" w:cs="Arial"/>
                <w:color w:val="0D0D0D" w:themeColor="text1" w:themeTint="F2"/>
              </w:rPr>
              <w:t>405 889</w:t>
            </w:r>
          </w:p>
        </w:tc>
        <w:tc>
          <w:tcPr>
            <w:tcW w:w="2424" w:type="dxa"/>
          </w:tcPr>
          <w:p w14:paraId="38DAF591" w14:textId="4D1502CE" w:rsidR="004F686E" w:rsidRPr="00514DCD" w:rsidRDefault="004F686E" w:rsidP="00830BD7">
            <w:pPr>
              <w:spacing w:before="140" w:after="60"/>
              <w:jc w:val="both"/>
              <w:rPr>
                <w:rFonts w:ascii="Arial" w:eastAsia="Calibri" w:hAnsi="Arial" w:cs="Arial"/>
                <w:color w:val="0D0D0D" w:themeColor="text1" w:themeTint="F2"/>
              </w:rPr>
            </w:pPr>
            <w:r w:rsidRPr="00514DCD">
              <w:rPr>
                <w:rFonts w:ascii="Arial" w:eastAsia="Calibri" w:hAnsi="Arial" w:cs="Arial"/>
                <w:color w:val="0D0D0D" w:themeColor="text1" w:themeTint="F2"/>
              </w:rPr>
              <w:t>11,42 (ep19)</w:t>
            </w:r>
          </w:p>
        </w:tc>
        <w:tc>
          <w:tcPr>
            <w:tcW w:w="2424" w:type="dxa"/>
          </w:tcPr>
          <w:p w14:paraId="430BA001" w14:textId="0081B049" w:rsidR="004F686E" w:rsidRPr="00514DCD" w:rsidRDefault="004F686E" w:rsidP="00830BD7">
            <w:pPr>
              <w:spacing w:before="140" w:after="60"/>
              <w:jc w:val="both"/>
              <w:rPr>
                <w:rFonts w:ascii="Arial" w:eastAsia="Calibri" w:hAnsi="Arial" w:cs="Arial"/>
                <w:color w:val="0D0D0D" w:themeColor="text1" w:themeTint="F2"/>
              </w:rPr>
            </w:pPr>
            <w:r w:rsidRPr="00514DCD">
              <w:rPr>
                <w:rFonts w:ascii="Arial" w:eastAsia="Calibri" w:hAnsi="Arial" w:cs="Arial"/>
                <w:color w:val="0D0D0D" w:themeColor="text1" w:themeTint="F2"/>
              </w:rPr>
              <w:t>13,44</w:t>
            </w:r>
          </w:p>
        </w:tc>
      </w:tr>
      <w:tr w:rsidR="004F686E" w:rsidRPr="00514DCD" w14:paraId="4E5FD7B5" w14:textId="77777777" w:rsidTr="004F686E">
        <w:tc>
          <w:tcPr>
            <w:tcW w:w="2424" w:type="dxa"/>
          </w:tcPr>
          <w:p w14:paraId="774D4E34" w14:textId="3C9D63FE" w:rsidR="004F686E" w:rsidRPr="00514DCD" w:rsidRDefault="004F686E" w:rsidP="00830BD7">
            <w:pPr>
              <w:spacing w:before="140" w:after="60"/>
              <w:jc w:val="both"/>
              <w:rPr>
                <w:rFonts w:ascii="Arial" w:eastAsia="Calibri" w:hAnsi="Arial" w:cs="Arial"/>
                <w:color w:val="0D0D0D" w:themeColor="text1" w:themeTint="F2"/>
              </w:rPr>
            </w:pPr>
            <w:r w:rsidRPr="00514DCD">
              <w:rPr>
                <w:rFonts w:ascii="Arial" w:eastAsia="Calibri" w:hAnsi="Arial" w:cs="Arial"/>
                <w:color w:val="0D0D0D" w:themeColor="text1" w:themeTint="F2"/>
              </w:rPr>
              <w:t>ResNet gelé</w:t>
            </w:r>
          </w:p>
        </w:tc>
        <w:tc>
          <w:tcPr>
            <w:tcW w:w="2424" w:type="dxa"/>
          </w:tcPr>
          <w:p w14:paraId="6BBE2390" w14:textId="3C4E4A46" w:rsidR="004F686E" w:rsidRPr="00514DCD" w:rsidRDefault="004F686E" w:rsidP="00830BD7">
            <w:pPr>
              <w:spacing w:before="140" w:after="60"/>
              <w:jc w:val="both"/>
              <w:rPr>
                <w:rFonts w:ascii="Arial" w:eastAsia="Calibri" w:hAnsi="Arial" w:cs="Arial"/>
                <w:color w:val="002060"/>
              </w:rPr>
            </w:pPr>
            <w:r w:rsidRPr="00514DCD">
              <w:rPr>
                <w:rFonts w:ascii="Arial" w:eastAsia="Calibri" w:hAnsi="Arial" w:cs="Arial"/>
                <w:color w:val="002060"/>
              </w:rPr>
              <w:t>513</w:t>
            </w:r>
          </w:p>
        </w:tc>
        <w:tc>
          <w:tcPr>
            <w:tcW w:w="2424" w:type="dxa"/>
          </w:tcPr>
          <w:p w14:paraId="7867431F" w14:textId="640C0DEC" w:rsidR="004F686E" w:rsidRPr="00514DCD" w:rsidRDefault="004F686E" w:rsidP="00830BD7">
            <w:pPr>
              <w:spacing w:before="140" w:after="60"/>
              <w:jc w:val="both"/>
              <w:rPr>
                <w:rFonts w:ascii="Arial" w:eastAsia="Calibri" w:hAnsi="Arial" w:cs="Arial"/>
                <w:color w:val="0D0D0D" w:themeColor="text1" w:themeTint="F2"/>
              </w:rPr>
            </w:pPr>
            <w:r w:rsidRPr="00514DCD">
              <w:rPr>
                <w:rFonts w:ascii="Arial" w:eastAsia="Calibri" w:hAnsi="Arial" w:cs="Arial"/>
                <w:color w:val="0D0D0D" w:themeColor="text1" w:themeTint="F2"/>
              </w:rPr>
              <w:t>10,58 (ep16)</w:t>
            </w:r>
          </w:p>
        </w:tc>
        <w:tc>
          <w:tcPr>
            <w:tcW w:w="2424" w:type="dxa"/>
          </w:tcPr>
          <w:p w14:paraId="2C86E730" w14:textId="3091EE9F" w:rsidR="004F686E" w:rsidRPr="00514DCD" w:rsidRDefault="004F686E" w:rsidP="00830BD7">
            <w:pPr>
              <w:spacing w:before="140" w:after="60"/>
              <w:jc w:val="both"/>
              <w:rPr>
                <w:rFonts w:ascii="Arial" w:eastAsia="Calibri" w:hAnsi="Arial" w:cs="Arial"/>
                <w:color w:val="0D0D0D" w:themeColor="text1" w:themeTint="F2"/>
              </w:rPr>
            </w:pPr>
            <w:r w:rsidRPr="00514DCD">
              <w:rPr>
                <w:rFonts w:ascii="Arial" w:eastAsia="Calibri" w:hAnsi="Arial" w:cs="Arial"/>
                <w:color w:val="0D0D0D" w:themeColor="text1" w:themeTint="F2"/>
              </w:rPr>
              <w:t>12,52</w:t>
            </w:r>
          </w:p>
        </w:tc>
      </w:tr>
      <w:tr w:rsidR="004F686E" w:rsidRPr="00514DCD" w14:paraId="6D5676E8" w14:textId="77777777" w:rsidTr="004F686E">
        <w:tc>
          <w:tcPr>
            <w:tcW w:w="2424" w:type="dxa"/>
          </w:tcPr>
          <w:p w14:paraId="4DE3083B" w14:textId="3A98103C" w:rsidR="004F686E" w:rsidRPr="00514DCD" w:rsidRDefault="004F686E" w:rsidP="00830BD7">
            <w:pPr>
              <w:spacing w:before="140" w:after="60"/>
              <w:jc w:val="both"/>
              <w:rPr>
                <w:rFonts w:ascii="Arial" w:eastAsia="Calibri" w:hAnsi="Arial" w:cs="Arial"/>
                <w:color w:val="0D0D0D" w:themeColor="text1" w:themeTint="F2"/>
              </w:rPr>
            </w:pPr>
            <w:r w:rsidRPr="00514DCD">
              <w:rPr>
                <w:rFonts w:ascii="Arial" w:eastAsia="Calibri" w:hAnsi="Arial" w:cs="Arial"/>
                <w:color w:val="0D0D0D" w:themeColor="text1" w:themeTint="F2"/>
              </w:rPr>
              <w:t>ResNet fine-</w:t>
            </w:r>
            <w:proofErr w:type="spellStart"/>
            <w:r w:rsidRPr="00514DCD">
              <w:rPr>
                <w:rFonts w:ascii="Arial" w:eastAsia="Calibri" w:hAnsi="Arial" w:cs="Arial"/>
                <w:color w:val="0D0D0D" w:themeColor="text1" w:themeTint="F2"/>
              </w:rPr>
              <w:t>tuné</w:t>
            </w:r>
            <w:proofErr w:type="spellEnd"/>
          </w:p>
        </w:tc>
        <w:tc>
          <w:tcPr>
            <w:tcW w:w="2424" w:type="dxa"/>
          </w:tcPr>
          <w:p w14:paraId="19BF923B" w14:textId="68E51936" w:rsidR="004F686E" w:rsidRPr="00514DCD" w:rsidRDefault="004F686E" w:rsidP="00830BD7">
            <w:pPr>
              <w:spacing w:before="140" w:after="60"/>
              <w:jc w:val="both"/>
              <w:rPr>
                <w:rFonts w:ascii="Arial" w:eastAsia="Calibri" w:hAnsi="Arial" w:cs="Arial"/>
                <w:color w:val="002060"/>
              </w:rPr>
            </w:pPr>
            <w:r w:rsidRPr="00514DCD">
              <w:rPr>
                <w:rFonts w:ascii="Arial" w:eastAsia="Calibri" w:hAnsi="Arial" w:cs="Arial"/>
                <w:color w:val="002060"/>
              </w:rPr>
              <w:t>11177025</w:t>
            </w:r>
          </w:p>
        </w:tc>
        <w:tc>
          <w:tcPr>
            <w:tcW w:w="2424" w:type="dxa"/>
          </w:tcPr>
          <w:p w14:paraId="6559B042" w14:textId="1CBFC0F4" w:rsidR="004F686E" w:rsidRPr="00514DCD" w:rsidRDefault="004F686E" w:rsidP="00830BD7">
            <w:pPr>
              <w:spacing w:before="140" w:after="60"/>
              <w:jc w:val="both"/>
              <w:rPr>
                <w:rFonts w:ascii="Arial" w:eastAsia="Calibri" w:hAnsi="Arial" w:cs="Arial"/>
                <w:color w:val="0D0D0D" w:themeColor="text1" w:themeTint="F2"/>
              </w:rPr>
            </w:pPr>
            <w:r w:rsidRPr="00514DCD">
              <w:rPr>
                <w:rFonts w:ascii="Arial" w:eastAsia="Calibri" w:hAnsi="Arial" w:cs="Arial"/>
                <w:color w:val="0D0D0D" w:themeColor="text1" w:themeTint="F2"/>
              </w:rPr>
              <w:t>7,10 (ep19)</w:t>
            </w:r>
          </w:p>
        </w:tc>
        <w:tc>
          <w:tcPr>
            <w:tcW w:w="2424" w:type="dxa"/>
          </w:tcPr>
          <w:p w14:paraId="3CCBB11D" w14:textId="6DE5E905" w:rsidR="004F686E" w:rsidRPr="00514DCD" w:rsidRDefault="004F686E" w:rsidP="00830BD7">
            <w:pPr>
              <w:spacing w:before="140" w:after="60"/>
              <w:jc w:val="both"/>
              <w:rPr>
                <w:rFonts w:ascii="Arial" w:eastAsia="Calibri" w:hAnsi="Arial" w:cs="Arial"/>
                <w:color w:val="0D0D0D" w:themeColor="text1" w:themeTint="F2"/>
              </w:rPr>
            </w:pPr>
            <w:r w:rsidRPr="00514DCD">
              <w:rPr>
                <w:rFonts w:ascii="Arial" w:eastAsia="Calibri" w:hAnsi="Arial" w:cs="Arial"/>
                <w:color w:val="0D0D0D" w:themeColor="text1" w:themeTint="F2"/>
              </w:rPr>
              <w:t>8,83</w:t>
            </w:r>
          </w:p>
        </w:tc>
      </w:tr>
    </w:tbl>
    <w:p w14:paraId="353D43F2" w14:textId="77777777" w:rsidR="00FC2DFC" w:rsidRPr="00514DCD" w:rsidRDefault="00FC2DFC" w:rsidP="00830BD7">
      <w:pPr>
        <w:spacing w:after="40"/>
        <w:jc w:val="both"/>
        <w:rPr>
          <w:rFonts w:ascii="Arial" w:hAnsi="Arial" w:cs="Arial"/>
        </w:rPr>
      </w:pPr>
    </w:p>
    <w:p w14:paraId="524D9871" w14:textId="77777777" w:rsidR="00BF682D" w:rsidRPr="00514DCD" w:rsidRDefault="00BF682D" w:rsidP="00830BD7">
      <w:pPr>
        <w:spacing w:before="140" w:after="60"/>
        <w:jc w:val="both"/>
        <w:rPr>
          <w:rFonts w:ascii="Arial" w:eastAsia="Calibri" w:hAnsi="Arial" w:cs="Arial"/>
        </w:rPr>
      </w:pPr>
      <w:r w:rsidRPr="00514DCD">
        <w:rPr>
          <w:rFonts w:ascii="Arial" w:eastAsia="Calibri" w:hAnsi="Arial" w:cs="Arial"/>
        </w:rPr>
        <w:t>De nos résultats, on peut conclure que :</w:t>
      </w:r>
    </w:p>
    <w:p w14:paraId="05DE08C3" w14:textId="77777777" w:rsidR="00BF682D" w:rsidRPr="00830BD7" w:rsidRDefault="00BF682D" w:rsidP="00830BD7">
      <w:pPr>
        <w:numPr>
          <w:ilvl w:val="0"/>
          <w:numId w:val="7"/>
        </w:numPr>
        <w:spacing w:before="140" w:after="60"/>
        <w:jc w:val="both"/>
        <w:rPr>
          <w:rFonts w:ascii="Arial" w:eastAsia="Calibri" w:hAnsi="Arial" w:cs="Arial"/>
        </w:rPr>
      </w:pPr>
      <w:r w:rsidRPr="00830BD7">
        <w:rPr>
          <w:rFonts w:ascii="Arial" w:eastAsia="Calibri" w:hAnsi="Arial" w:cs="Arial"/>
        </w:rPr>
        <w:t xml:space="preserve">Le fine-tuning complet obtient les meilleures performances avec une MAE de 8,83 ans, suivi du ResNet gelé (12,52) et du </w:t>
      </w:r>
      <w:proofErr w:type="spellStart"/>
      <w:r w:rsidRPr="00830BD7">
        <w:rPr>
          <w:rFonts w:ascii="Arial" w:eastAsia="Calibri" w:hAnsi="Arial" w:cs="Arial"/>
        </w:rPr>
        <w:t>from</w:t>
      </w:r>
      <w:proofErr w:type="spellEnd"/>
      <w:r w:rsidRPr="00830BD7">
        <w:rPr>
          <w:rFonts w:ascii="Arial" w:eastAsia="Calibri" w:hAnsi="Arial" w:cs="Arial"/>
        </w:rPr>
        <w:t xml:space="preserve"> scratch (13,44). Les caractéristiques apprises sur </w:t>
      </w:r>
      <w:proofErr w:type="spellStart"/>
      <w:r w:rsidRPr="00830BD7">
        <w:rPr>
          <w:rFonts w:ascii="Arial" w:eastAsia="Calibri" w:hAnsi="Arial" w:cs="Arial"/>
        </w:rPr>
        <w:t>ImageNet</w:t>
      </w:r>
      <w:proofErr w:type="spellEnd"/>
      <w:r w:rsidRPr="00830BD7">
        <w:rPr>
          <w:rFonts w:ascii="Arial" w:eastAsia="Calibri" w:hAnsi="Arial" w:cs="Arial"/>
        </w:rPr>
        <w:t xml:space="preserve"> permettent donc d'obtenir de meilleurs résultats avec seulement 4 000 images. Le modèle gelé reste cependant en sous-apprentissage avec seulement 513 paramètres entraînés.</w:t>
      </w:r>
    </w:p>
    <w:p w14:paraId="3202CEEC" w14:textId="6B0F659A" w:rsidR="00BF682D" w:rsidRPr="00830BD7" w:rsidRDefault="00BF682D" w:rsidP="00830BD7">
      <w:pPr>
        <w:numPr>
          <w:ilvl w:val="0"/>
          <w:numId w:val="7"/>
        </w:numPr>
        <w:spacing w:before="140" w:after="60"/>
        <w:jc w:val="both"/>
        <w:rPr>
          <w:rFonts w:ascii="Arial" w:eastAsia="Calibri" w:hAnsi="Arial" w:cs="Arial"/>
        </w:rPr>
      </w:pPr>
      <w:r w:rsidRPr="00830BD7">
        <w:rPr>
          <w:rFonts w:ascii="Arial" w:eastAsia="Calibri" w:hAnsi="Arial" w:cs="Arial"/>
        </w:rPr>
        <w:t>Le dégel des couches améliore la MAE de 3,69 ans, mais augmente le surapprentissage. À l'</w:t>
      </w:r>
      <w:proofErr w:type="spellStart"/>
      <w:r w:rsidRPr="00830BD7">
        <w:rPr>
          <w:rFonts w:ascii="Arial" w:eastAsia="Calibri" w:hAnsi="Arial" w:cs="Arial"/>
        </w:rPr>
        <w:t>epoch</w:t>
      </w:r>
      <w:proofErr w:type="spellEnd"/>
      <w:r w:rsidRPr="00830BD7">
        <w:rPr>
          <w:rFonts w:ascii="Arial" w:eastAsia="Calibri" w:hAnsi="Arial" w:cs="Arial"/>
        </w:rPr>
        <w:t xml:space="preserve"> 20, l'écart entre le train et la validation atteint 5,22 ans</w:t>
      </w:r>
      <w:r w:rsidR="00830BD7" w:rsidRPr="00830BD7">
        <w:rPr>
          <w:rFonts w:ascii="Arial" w:eastAsia="Calibri" w:hAnsi="Arial" w:cs="Arial"/>
        </w:rPr>
        <w:t xml:space="preserve"> </w:t>
      </w:r>
      <w:r w:rsidR="00830BD7" w:rsidRPr="00830BD7">
        <w:rPr>
          <w:rFonts w:ascii="Arial" w:eastAsia="Calibri" w:hAnsi="Arial" w:cs="Arial"/>
        </w:rPr>
        <w:t xml:space="preserve">(figure ResNet-18 — Fine-tuning (full network, </w:t>
      </w:r>
      <w:proofErr w:type="spellStart"/>
      <w:r w:rsidR="00830BD7" w:rsidRPr="00830BD7">
        <w:rPr>
          <w:rFonts w:ascii="Arial" w:eastAsia="Calibri" w:hAnsi="Arial" w:cs="Arial"/>
        </w:rPr>
        <w:t>lr</w:t>
      </w:r>
      <w:proofErr w:type="spellEnd"/>
      <w:r w:rsidR="00830BD7" w:rsidRPr="00830BD7">
        <w:rPr>
          <w:rFonts w:ascii="Arial" w:eastAsia="Calibri" w:hAnsi="Arial" w:cs="Arial"/>
        </w:rPr>
        <w:t>=1e-4))</w:t>
      </w:r>
      <w:r w:rsidR="00830BD7" w:rsidRPr="00830BD7">
        <w:rPr>
          <w:rFonts w:ascii="Arial" w:eastAsia="Calibri" w:hAnsi="Arial" w:cs="Arial"/>
        </w:rPr>
        <w:t xml:space="preserve">. </w:t>
      </w:r>
      <w:r w:rsidRPr="00830BD7">
        <w:rPr>
          <w:rFonts w:ascii="Arial" w:eastAsia="Calibri" w:hAnsi="Arial" w:cs="Arial"/>
        </w:rPr>
        <w:t xml:space="preserve">Avec 11 millions de paramètres, nous utilisons donc un </w:t>
      </w:r>
      <w:proofErr w:type="spellStart"/>
      <w:r w:rsidRPr="00830BD7">
        <w:rPr>
          <w:rFonts w:ascii="Arial" w:eastAsia="Calibri" w:hAnsi="Arial" w:cs="Arial"/>
        </w:rPr>
        <w:t>learning</w:t>
      </w:r>
      <w:proofErr w:type="spellEnd"/>
      <w:r w:rsidRPr="00830BD7">
        <w:rPr>
          <w:rFonts w:ascii="Arial" w:eastAsia="Calibri" w:hAnsi="Arial" w:cs="Arial"/>
        </w:rPr>
        <w:t xml:space="preserve"> rate plus faible de 0,0001 pour préserver les caractéristiques pré-entraînées.</w:t>
      </w:r>
    </w:p>
    <w:p w14:paraId="30C90269" w14:textId="77777777" w:rsidR="00BF682D" w:rsidRPr="00514DCD" w:rsidRDefault="00BF682D" w:rsidP="00830BD7">
      <w:pPr>
        <w:numPr>
          <w:ilvl w:val="0"/>
          <w:numId w:val="7"/>
        </w:numPr>
        <w:spacing w:before="140" w:after="60"/>
        <w:jc w:val="both"/>
        <w:rPr>
          <w:rFonts w:ascii="Arial" w:eastAsia="Calibri" w:hAnsi="Arial" w:cs="Arial"/>
        </w:rPr>
      </w:pPr>
      <w:r w:rsidRPr="00830BD7">
        <w:rPr>
          <w:rFonts w:ascii="Arial" w:eastAsia="Calibri" w:hAnsi="Arial" w:cs="Arial"/>
        </w:rPr>
        <w:t>Les premières couches de ResNet détectent des bords et des textures utiles pour reconnaître les rides et les contours du visage, même si le modèle</w:t>
      </w:r>
      <w:r w:rsidRPr="00514DCD">
        <w:rPr>
          <w:rFonts w:ascii="Arial" w:eastAsia="Calibri" w:hAnsi="Arial" w:cs="Arial"/>
        </w:rPr>
        <w:t xml:space="preserve"> a été entraîné sur </w:t>
      </w:r>
      <w:proofErr w:type="spellStart"/>
      <w:r w:rsidRPr="00514DCD">
        <w:rPr>
          <w:rFonts w:ascii="Arial" w:eastAsia="Calibri" w:hAnsi="Arial" w:cs="Arial"/>
        </w:rPr>
        <w:t>ImageNet</w:t>
      </w:r>
      <w:proofErr w:type="spellEnd"/>
      <w:r w:rsidRPr="00514DCD">
        <w:rPr>
          <w:rFonts w:ascii="Arial" w:eastAsia="Calibri" w:hAnsi="Arial" w:cs="Arial"/>
        </w:rPr>
        <w:t xml:space="preserve"> et non sur des visages.</w:t>
      </w:r>
    </w:p>
    <w:p w14:paraId="41A26273" w14:textId="1765659E" w:rsidR="00FC2DFC" w:rsidRPr="00514DCD" w:rsidRDefault="00000000" w:rsidP="00830BD7">
      <w:pPr>
        <w:spacing w:before="140" w:after="60"/>
        <w:jc w:val="both"/>
        <w:rPr>
          <w:rFonts w:ascii="Arial" w:eastAsia="Calibri" w:hAnsi="Arial" w:cs="Arial"/>
          <w:b/>
          <w:bCs/>
          <w:color w:val="002060"/>
        </w:rPr>
      </w:pPr>
      <w:r w:rsidRPr="00514DCD">
        <w:rPr>
          <w:rFonts w:ascii="Arial" w:eastAsia="Calibri" w:hAnsi="Arial" w:cs="Arial"/>
          <w:b/>
          <w:bCs/>
          <w:color w:val="002060"/>
        </w:rPr>
        <w:t>Expérience 2 : data augmentation</w:t>
      </w:r>
    </w:p>
    <w:p w14:paraId="433545D5" w14:textId="77777777" w:rsidR="004F686E" w:rsidRPr="00514DCD" w:rsidRDefault="004F686E" w:rsidP="00830BD7">
      <w:pPr>
        <w:spacing w:before="140" w:after="60"/>
        <w:jc w:val="both"/>
        <w:rPr>
          <w:rFonts w:ascii="Arial" w:eastAsia="Calibri" w:hAnsi="Arial" w:cs="Arial"/>
          <w:b/>
          <w:bCs/>
          <w:color w:val="002060"/>
        </w:rPr>
      </w:pPr>
    </w:p>
    <w:tbl>
      <w:tblPr>
        <w:tblStyle w:val="Grilledutableau"/>
        <w:tblW w:w="0" w:type="auto"/>
        <w:tblLook w:val="04A0" w:firstRow="1" w:lastRow="0" w:firstColumn="1" w:lastColumn="0" w:noHBand="0" w:noVBand="1"/>
      </w:tblPr>
      <w:tblGrid>
        <w:gridCol w:w="2263"/>
        <w:gridCol w:w="1615"/>
        <w:gridCol w:w="1939"/>
        <w:gridCol w:w="1939"/>
        <w:gridCol w:w="1940"/>
      </w:tblGrid>
      <w:tr w:rsidR="004F686E" w:rsidRPr="00514DCD" w14:paraId="70AF40D2" w14:textId="77777777" w:rsidTr="004F686E">
        <w:tc>
          <w:tcPr>
            <w:tcW w:w="2263" w:type="dxa"/>
          </w:tcPr>
          <w:p w14:paraId="67795C40" w14:textId="3B90EF3D" w:rsidR="004F686E" w:rsidRPr="00514DCD" w:rsidRDefault="004F686E" w:rsidP="00830BD7">
            <w:pPr>
              <w:spacing w:before="140" w:after="60"/>
              <w:jc w:val="both"/>
              <w:rPr>
                <w:rFonts w:ascii="Arial" w:hAnsi="Arial" w:cs="Arial"/>
                <w:b/>
                <w:bCs/>
                <w:color w:val="002060"/>
              </w:rPr>
            </w:pPr>
            <w:r w:rsidRPr="00514DCD">
              <w:rPr>
                <w:rFonts w:ascii="Arial" w:hAnsi="Arial" w:cs="Arial"/>
                <w:b/>
                <w:bCs/>
                <w:color w:val="002060"/>
              </w:rPr>
              <w:t>Configuration</w:t>
            </w:r>
          </w:p>
        </w:tc>
        <w:tc>
          <w:tcPr>
            <w:tcW w:w="1615" w:type="dxa"/>
          </w:tcPr>
          <w:p w14:paraId="35D4E854" w14:textId="721BA0AC" w:rsidR="004F686E" w:rsidRPr="00514DCD" w:rsidRDefault="004F686E" w:rsidP="00830BD7">
            <w:pPr>
              <w:spacing w:before="140" w:after="60"/>
              <w:jc w:val="both"/>
              <w:rPr>
                <w:rFonts w:ascii="Arial" w:hAnsi="Arial" w:cs="Arial"/>
                <w:b/>
                <w:bCs/>
                <w:color w:val="002060"/>
              </w:rPr>
            </w:pPr>
            <w:r w:rsidRPr="00514DCD">
              <w:rPr>
                <w:rFonts w:ascii="Arial" w:hAnsi="Arial" w:cs="Arial"/>
                <w:b/>
                <w:bCs/>
                <w:color w:val="002060"/>
              </w:rPr>
              <w:t>Meilleure Val MAE</w:t>
            </w:r>
          </w:p>
        </w:tc>
        <w:tc>
          <w:tcPr>
            <w:tcW w:w="1939" w:type="dxa"/>
          </w:tcPr>
          <w:p w14:paraId="43E1B9A1" w14:textId="5BCDAD88" w:rsidR="004F686E" w:rsidRPr="00514DCD" w:rsidRDefault="004F686E" w:rsidP="00830BD7">
            <w:pPr>
              <w:spacing w:before="140" w:after="60"/>
              <w:jc w:val="both"/>
              <w:rPr>
                <w:rFonts w:ascii="Arial" w:hAnsi="Arial" w:cs="Arial"/>
                <w:b/>
                <w:bCs/>
                <w:color w:val="002060"/>
              </w:rPr>
            </w:pPr>
            <w:r w:rsidRPr="00514DCD">
              <w:rPr>
                <w:rFonts w:ascii="Arial" w:hAnsi="Arial" w:cs="Arial"/>
                <w:b/>
                <w:bCs/>
                <w:color w:val="002060"/>
              </w:rPr>
              <w:t>Écart MAE (ep20)</w:t>
            </w:r>
          </w:p>
        </w:tc>
        <w:tc>
          <w:tcPr>
            <w:tcW w:w="1939" w:type="dxa"/>
          </w:tcPr>
          <w:p w14:paraId="459B2A88" w14:textId="42CA82E3" w:rsidR="004F686E" w:rsidRPr="00514DCD" w:rsidRDefault="004F686E" w:rsidP="00830BD7">
            <w:pPr>
              <w:spacing w:before="140" w:after="60"/>
              <w:jc w:val="both"/>
              <w:rPr>
                <w:rFonts w:ascii="Arial" w:hAnsi="Arial" w:cs="Arial"/>
                <w:b/>
                <w:bCs/>
                <w:color w:val="002060"/>
              </w:rPr>
            </w:pPr>
            <w:r w:rsidRPr="00514DCD">
              <w:rPr>
                <w:rFonts w:ascii="Arial" w:hAnsi="Arial" w:cs="Arial"/>
                <w:b/>
                <w:bCs/>
                <w:color w:val="002060"/>
              </w:rPr>
              <w:t xml:space="preserve">Écart </w:t>
            </w:r>
            <w:proofErr w:type="spellStart"/>
            <w:r w:rsidRPr="00514DCD">
              <w:rPr>
                <w:rFonts w:ascii="Arial" w:hAnsi="Arial" w:cs="Arial"/>
                <w:b/>
                <w:bCs/>
                <w:color w:val="002060"/>
              </w:rPr>
              <w:t>loss</w:t>
            </w:r>
            <w:proofErr w:type="spellEnd"/>
            <w:r w:rsidRPr="00514DCD">
              <w:rPr>
                <w:rFonts w:ascii="Arial" w:hAnsi="Arial" w:cs="Arial"/>
                <w:b/>
                <w:bCs/>
                <w:color w:val="002060"/>
              </w:rPr>
              <w:t xml:space="preserve"> (ep20)</w:t>
            </w:r>
          </w:p>
        </w:tc>
        <w:tc>
          <w:tcPr>
            <w:tcW w:w="1940" w:type="dxa"/>
          </w:tcPr>
          <w:p w14:paraId="6CBB8376" w14:textId="280DD78D" w:rsidR="004F686E" w:rsidRPr="00514DCD" w:rsidRDefault="004F686E" w:rsidP="00830BD7">
            <w:pPr>
              <w:spacing w:before="140" w:after="60"/>
              <w:jc w:val="both"/>
              <w:rPr>
                <w:rFonts w:ascii="Arial" w:hAnsi="Arial" w:cs="Arial"/>
                <w:b/>
                <w:bCs/>
                <w:color w:val="002060"/>
              </w:rPr>
            </w:pPr>
            <w:r w:rsidRPr="00514DCD">
              <w:rPr>
                <w:rFonts w:ascii="Arial" w:hAnsi="Arial" w:cs="Arial"/>
                <w:b/>
                <w:bCs/>
                <w:color w:val="002060"/>
              </w:rPr>
              <w:t>Test MAE</w:t>
            </w:r>
          </w:p>
        </w:tc>
      </w:tr>
      <w:tr w:rsidR="004F686E" w:rsidRPr="00514DCD" w14:paraId="7C940F77" w14:textId="77777777" w:rsidTr="004F686E">
        <w:tc>
          <w:tcPr>
            <w:tcW w:w="2263" w:type="dxa"/>
          </w:tcPr>
          <w:p w14:paraId="0E56BB58" w14:textId="2C36131B" w:rsidR="004F686E" w:rsidRPr="00514DCD" w:rsidRDefault="004F686E" w:rsidP="00830BD7">
            <w:pPr>
              <w:spacing w:before="140" w:after="60"/>
              <w:jc w:val="both"/>
              <w:rPr>
                <w:rFonts w:ascii="Arial" w:hAnsi="Arial" w:cs="Arial"/>
                <w:color w:val="002060"/>
              </w:rPr>
            </w:pPr>
            <w:r w:rsidRPr="00514DCD">
              <w:rPr>
                <w:rFonts w:ascii="Arial" w:hAnsi="Arial" w:cs="Arial"/>
                <w:color w:val="0D0D0D" w:themeColor="text1" w:themeTint="F2"/>
              </w:rPr>
              <w:t xml:space="preserve">Fine tuning sans </w:t>
            </w:r>
            <w:proofErr w:type="spellStart"/>
            <w:r w:rsidRPr="00514DCD">
              <w:rPr>
                <w:rFonts w:ascii="Arial" w:hAnsi="Arial" w:cs="Arial"/>
                <w:color w:val="0D0D0D" w:themeColor="text1" w:themeTint="F2"/>
              </w:rPr>
              <w:t>aug</w:t>
            </w:r>
            <w:proofErr w:type="spellEnd"/>
          </w:p>
        </w:tc>
        <w:tc>
          <w:tcPr>
            <w:tcW w:w="1615" w:type="dxa"/>
          </w:tcPr>
          <w:p w14:paraId="305DC69B" w14:textId="07BF39A8" w:rsidR="004F686E" w:rsidRPr="00514DCD" w:rsidRDefault="004F686E" w:rsidP="00830BD7">
            <w:pPr>
              <w:spacing w:before="140" w:after="60"/>
              <w:jc w:val="both"/>
              <w:rPr>
                <w:rFonts w:ascii="Arial" w:hAnsi="Arial" w:cs="Arial"/>
                <w:color w:val="0D0D0D" w:themeColor="text1" w:themeTint="F2"/>
              </w:rPr>
            </w:pPr>
            <w:r w:rsidRPr="00514DCD">
              <w:rPr>
                <w:rFonts w:ascii="Arial" w:hAnsi="Arial" w:cs="Arial"/>
                <w:color w:val="0D0D0D" w:themeColor="text1" w:themeTint="F2"/>
              </w:rPr>
              <w:t>7,10 (ep19)</w:t>
            </w:r>
          </w:p>
        </w:tc>
        <w:tc>
          <w:tcPr>
            <w:tcW w:w="1939" w:type="dxa"/>
          </w:tcPr>
          <w:p w14:paraId="18990586" w14:textId="48581133" w:rsidR="004F686E" w:rsidRPr="00514DCD" w:rsidRDefault="004F686E" w:rsidP="00830BD7">
            <w:pPr>
              <w:spacing w:before="140" w:after="60"/>
              <w:jc w:val="both"/>
              <w:rPr>
                <w:rFonts w:ascii="Arial" w:hAnsi="Arial" w:cs="Arial"/>
                <w:color w:val="0D0D0D" w:themeColor="text1" w:themeTint="F2"/>
              </w:rPr>
            </w:pPr>
            <w:r w:rsidRPr="00514DCD">
              <w:rPr>
                <w:rFonts w:ascii="Arial" w:hAnsi="Arial" w:cs="Arial"/>
                <w:color w:val="0D0D0D" w:themeColor="text1" w:themeTint="F2"/>
              </w:rPr>
              <w:t>5 ,22</w:t>
            </w:r>
          </w:p>
        </w:tc>
        <w:tc>
          <w:tcPr>
            <w:tcW w:w="1939" w:type="dxa"/>
          </w:tcPr>
          <w:p w14:paraId="417597A8" w14:textId="42DBE888" w:rsidR="004F686E" w:rsidRPr="00514DCD" w:rsidRDefault="004F686E" w:rsidP="00830BD7">
            <w:pPr>
              <w:spacing w:before="140" w:after="60"/>
              <w:jc w:val="both"/>
              <w:rPr>
                <w:rFonts w:ascii="Arial" w:hAnsi="Arial" w:cs="Arial"/>
                <w:color w:val="0D0D0D" w:themeColor="text1" w:themeTint="F2"/>
              </w:rPr>
            </w:pPr>
            <w:r w:rsidRPr="00514DCD">
              <w:rPr>
                <w:rFonts w:ascii="Arial" w:hAnsi="Arial" w:cs="Arial"/>
                <w:color w:val="0D0D0D" w:themeColor="text1" w:themeTint="F2"/>
              </w:rPr>
              <w:t>85,01</w:t>
            </w:r>
          </w:p>
        </w:tc>
        <w:tc>
          <w:tcPr>
            <w:tcW w:w="1940" w:type="dxa"/>
          </w:tcPr>
          <w:p w14:paraId="5747E7CA" w14:textId="37641CB8" w:rsidR="004F686E" w:rsidRPr="00514DCD" w:rsidRDefault="004F686E" w:rsidP="00830BD7">
            <w:pPr>
              <w:spacing w:before="140" w:after="60"/>
              <w:jc w:val="both"/>
              <w:rPr>
                <w:rFonts w:ascii="Arial" w:hAnsi="Arial" w:cs="Arial"/>
                <w:color w:val="0D0D0D" w:themeColor="text1" w:themeTint="F2"/>
              </w:rPr>
            </w:pPr>
            <w:r w:rsidRPr="00514DCD">
              <w:rPr>
                <w:rFonts w:ascii="Arial" w:hAnsi="Arial" w:cs="Arial"/>
                <w:color w:val="0D0D0D" w:themeColor="text1" w:themeTint="F2"/>
              </w:rPr>
              <w:t>8,83</w:t>
            </w:r>
          </w:p>
        </w:tc>
      </w:tr>
      <w:tr w:rsidR="004F686E" w:rsidRPr="00514DCD" w14:paraId="01E2C293" w14:textId="77777777" w:rsidTr="004F686E">
        <w:tc>
          <w:tcPr>
            <w:tcW w:w="2263" w:type="dxa"/>
          </w:tcPr>
          <w:p w14:paraId="57223553" w14:textId="3658CD83" w:rsidR="004F686E" w:rsidRPr="00514DCD" w:rsidRDefault="004F686E" w:rsidP="00830BD7">
            <w:pPr>
              <w:spacing w:before="140" w:after="60"/>
              <w:jc w:val="both"/>
              <w:rPr>
                <w:rFonts w:ascii="Arial" w:hAnsi="Arial" w:cs="Arial"/>
                <w:b/>
                <w:bCs/>
                <w:color w:val="002060"/>
              </w:rPr>
            </w:pPr>
            <w:r w:rsidRPr="00514DCD">
              <w:rPr>
                <w:rFonts w:ascii="Arial" w:eastAsia="Calibri" w:hAnsi="Arial" w:cs="Arial"/>
              </w:rPr>
              <w:lastRenderedPageBreak/>
              <w:t xml:space="preserve">Fine tuning avec </w:t>
            </w:r>
            <w:proofErr w:type="spellStart"/>
            <w:r w:rsidRPr="00514DCD">
              <w:rPr>
                <w:rFonts w:ascii="Arial" w:eastAsia="Calibri" w:hAnsi="Arial" w:cs="Arial"/>
              </w:rPr>
              <w:t>aug</w:t>
            </w:r>
            <w:proofErr w:type="spellEnd"/>
          </w:p>
        </w:tc>
        <w:tc>
          <w:tcPr>
            <w:tcW w:w="1615" w:type="dxa"/>
          </w:tcPr>
          <w:p w14:paraId="56649CF9" w14:textId="719150D5" w:rsidR="004F686E" w:rsidRPr="00514DCD" w:rsidRDefault="004F686E" w:rsidP="00830BD7">
            <w:pPr>
              <w:spacing w:before="140" w:after="60"/>
              <w:jc w:val="both"/>
              <w:rPr>
                <w:rFonts w:ascii="Arial" w:hAnsi="Arial" w:cs="Arial"/>
                <w:color w:val="0D0D0D" w:themeColor="text1" w:themeTint="F2"/>
              </w:rPr>
            </w:pPr>
            <w:r w:rsidRPr="00514DCD">
              <w:rPr>
                <w:rFonts w:ascii="Arial" w:hAnsi="Arial" w:cs="Arial"/>
                <w:color w:val="0D0D0D" w:themeColor="text1" w:themeTint="F2"/>
              </w:rPr>
              <w:t>6,99 (ep16)</w:t>
            </w:r>
          </w:p>
        </w:tc>
        <w:tc>
          <w:tcPr>
            <w:tcW w:w="1939" w:type="dxa"/>
          </w:tcPr>
          <w:p w14:paraId="6CE6E4E8" w14:textId="6E5732EC" w:rsidR="004F686E" w:rsidRPr="00514DCD" w:rsidRDefault="004F686E" w:rsidP="00830BD7">
            <w:pPr>
              <w:spacing w:before="140" w:after="60"/>
              <w:jc w:val="both"/>
              <w:rPr>
                <w:rFonts w:ascii="Arial" w:hAnsi="Arial" w:cs="Arial"/>
                <w:color w:val="0D0D0D" w:themeColor="text1" w:themeTint="F2"/>
              </w:rPr>
            </w:pPr>
            <w:r w:rsidRPr="00514DCD">
              <w:rPr>
                <w:rFonts w:ascii="Arial" w:hAnsi="Arial" w:cs="Arial"/>
                <w:color w:val="0D0D0D" w:themeColor="text1" w:themeTint="F2"/>
              </w:rPr>
              <w:t>4,29</w:t>
            </w:r>
          </w:p>
        </w:tc>
        <w:tc>
          <w:tcPr>
            <w:tcW w:w="1939" w:type="dxa"/>
          </w:tcPr>
          <w:p w14:paraId="70E87A0F" w14:textId="0ADFFF7C" w:rsidR="004F686E" w:rsidRPr="00514DCD" w:rsidRDefault="004F686E" w:rsidP="00830BD7">
            <w:pPr>
              <w:spacing w:before="140" w:after="60"/>
              <w:jc w:val="both"/>
              <w:rPr>
                <w:rFonts w:ascii="Arial" w:hAnsi="Arial" w:cs="Arial"/>
                <w:color w:val="0D0D0D" w:themeColor="text1" w:themeTint="F2"/>
              </w:rPr>
            </w:pPr>
            <w:r w:rsidRPr="00514DCD">
              <w:rPr>
                <w:rFonts w:ascii="Arial" w:hAnsi="Arial" w:cs="Arial"/>
                <w:color w:val="0D0D0D" w:themeColor="text1" w:themeTint="F2"/>
              </w:rPr>
              <w:t>86,52</w:t>
            </w:r>
          </w:p>
        </w:tc>
        <w:tc>
          <w:tcPr>
            <w:tcW w:w="1940" w:type="dxa"/>
          </w:tcPr>
          <w:p w14:paraId="219F934D" w14:textId="4A2DD78D" w:rsidR="004F686E" w:rsidRPr="00514DCD" w:rsidRDefault="004F686E" w:rsidP="00830BD7">
            <w:pPr>
              <w:spacing w:before="140" w:after="60"/>
              <w:jc w:val="both"/>
              <w:rPr>
                <w:rFonts w:ascii="Arial" w:hAnsi="Arial" w:cs="Arial"/>
                <w:color w:val="0D0D0D" w:themeColor="text1" w:themeTint="F2"/>
              </w:rPr>
            </w:pPr>
            <w:r w:rsidRPr="00514DCD">
              <w:rPr>
                <w:rFonts w:ascii="Arial" w:hAnsi="Arial" w:cs="Arial"/>
                <w:color w:val="0D0D0D" w:themeColor="text1" w:themeTint="F2"/>
              </w:rPr>
              <w:t>8,63</w:t>
            </w:r>
          </w:p>
        </w:tc>
      </w:tr>
    </w:tbl>
    <w:p w14:paraId="69C41108" w14:textId="77777777" w:rsidR="004F686E" w:rsidRPr="00514DCD" w:rsidRDefault="004F686E" w:rsidP="00830BD7">
      <w:pPr>
        <w:spacing w:before="140" w:after="60"/>
        <w:jc w:val="both"/>
        <w:rPr>
          <w:rFonts w:ascii="Arial" w:eastAsia="Calibri" w:hAnsi="Arial" w:cs="Arial"/>
        </w:rPr>
      </w:pPr>
      <w:r w:rsidRPr="00514DCD">
        <w:rPr>
          <w:rFonts w:ascii="Arial" w:eastAsia="Calibri" w:hAnsi="Arial" w:cs="Arial"/>
        </w:rPr>
        <w:t>De nos résultats, on peut conclure que</w:t>
      </w:r>
    </w:p>
    <w:p w14:paraId="21CE4E34" w14:textId="77777777" w:rsidR="004F686E" w:rsidRPr="00830BD7" w:rsidRDefault="004F686E" w:rsidP="00830BD7">
      <w:pPr>
        <w:numPr>
          <w:ilvl w:val="0"/>
          <w:numId w:val="8"/>
        </w:numPr>
        <w:spacing w:before="140" w:after="60"/>
        <w:jc w:val="both"/>
        <w:rPr>
          <w:rFonts w:ascii="Arial" w:eastAsia="Calibri" w:hAnsi="Arial" w:cs="Arial"/>
        </w:rPr>
      </w:pPr>
      <w:r w:rsidRPr="00514DCD">
        <w:rPr>
          <w:rFonts w:ascii="Arial" w:eastAsia="Calibri" w:hAnsi="Arial" w:cs="Arial"/>
        </w:rPr>
        <w:t xml:space="preserve">L'augmentation améliore légèrement les performances avec une MAE sur le test qui passe de 8,83 à </w:t>
      </w:r>
      <w:r w:rsidRPr="00830BD7">
        <w:rPr>
          <w:rFonts w:ascii="Arial" w:eastAsia="Calibri" w:hAnsi="Arial" w:cs="Arial"/>
        </w:rPr>
        <w:t>8,63 ans, soit un gain de 0,20 an.</w:t>
      </w:r>
    </w:p>
    <w:p w14:paraId="02D7EFF4" w14:textId="77777777" w:rsidR="003945DB" w:rsidRDefault="003945DB" w:rsidP="00830BD7">
      <w:pPr>
        <w:numPr>
          <w:ilvl w:val="0"/>
          <w:numId w:val="8"/>
        </w:numPr>
        <w:spacing w:before="140" w:after="60"/>
        <w:jc w:val="both"/>
        <w:rPr>
          <w:rFonts w:ascii="Arial" w:eastAsia="Calibri" w:hAnsi="Arial" w:cs="Arial"/>
        </w:rPr>
      </w:pPr>
      <w:r w:rsidRPr="003945DB">
        <w:rPr>
          <w:rFonts w:ascii="Arial" w:eastAsia="Calibri" w:hAnsi="Arial" w:cs="Arial"/>
        </w:rPr>
        <w:t xml:space="preserve">Elle réduit un peu le surapprentissage puisque l'écart de MAE passe de 5,22 à 4,29, ce qui est cohérent avec un rôle de régularisation. Cependant, l'écart de </w:t>
      </w:r>
      <w:proofErr w:type="spellStart"/>
      <w:r w:rsidRPr="003945DB">
        <w:rPr>
          <w:rFonts w:ascii="Arial" w:eastAsia="Calibri" w:hAnsi="Arial" w:cs="Arial"/>
        </w:rPr>
        <w:t>loss</w:t>
      </w:r>
      <w:proofErr w:type="spellEnd"/>
      <w:r w:rsidRPr="003945DB">
        <w:rPr>
          <w:rFonts w:ascii="Arial" w:eastAsia="Calibri" w:hAnsi="Arial" w:cs="Arial"/>
        </w:rPr>
        <w:t xml:space="preserve"> reste élevé (86,52 contre 85,01) et la val </w:t>
      </w:r>
      <w:proofErr w:type="spellStart"/>
      <w:r w:rsidRPr="003945DB">
        <w:rPr>
          <w:rFonts w:ascii="Arial" w:eastAsia="Calibri" w:hAnsi="Arial" w:cs="Arial"/>
        </w:rPr>
        <w:t>loss</w:t>
      </w:r>
      <w:proofErr w:type="spellEnd"/>
      <w:r w:rsidRPr="003945DB">
        <w:rPr>
          <w:rFonts w:ascii="Arial" w:eastAsia="Calibri" w:hAnsi="Arial" w:cs="Arial"/>
        </w:rPr>
        <w:t xml:space="preserve"> remonte à la fin (figure Fine-</w:t>
      </w:r>
      <w:proofErr w:type="spellStart"/>
      <w:r w:rsidRPr="003945DB">
        <w:rPr>
          <w:rFonts w:ascii="Arial" w:eastAsia="Calibri" w:hAnsi="Arial" w:cs="Arial"/>
        </w:rPr>
        <w:t>tuned</w:t>
      </w:r>
      <w:proofErr w:type="spellEnd"/>
      <w:r w:rsidRPr="003945DB">
        <w:rPr>
          <w:rFonts w:ascii="Arial" w:eastAsia="Calibri" w:hAnsi="Arial" w:cs="Arial"/>
        </w:rPr>
        <w:t xml:space="preserve"> ResNet </w:t>
      </w:r>
      <w:proofErr w:type="spellStart"/>
      <w:r w:rsidRPr="003945DB">
        <w:rPr>
          <w:rFonts w:ascii="Arial" w:eastAsia="Calibri" w:hAnsi="Arial" w:cs="Arial"/>
        </w:rPr>
        <w:t>with</w:t>
      </w:r>
      <w:proofErr w:type="spellEnd"/>
      <w:r w:rsidRPr="003945DB">
        <w:rPr>
          <w:rFonts w:ascii="Arial" w:eastAsia="Calibri" w:hAnsi="Arial" w:cs="Arial"/>
        </w:rPr>
        <w:t xml:space="preserve"> Data Augmentation), donc son effet reste limité.</w:t>
      </w:r>
    </w:p>
    <w:p w14:paraId="0AF9D2FE" w14:textId="7E7C550E" w:rsidR="004F686E" w:rsidRPr="00830BD7" w:rsidRDefault="004F686E" w:rsidP="00830BD7">
      <w:pPr>
        <w:numPr>
          <w:ilvl w:val="0"/>
          <w:numId w:val="8"/>
        </w:numPr>
        <w:spacing w:before="140" w:after="60"/>
        <w:jc w:val="both"/>
        <w:rPr>
          <w:rFonts w:ascii="Arial" w:eastAsia="Calibri" w:hAnsi="Arial" w:cs="Arial"/>
        </w:rPr>
      </w:pPr>
      <w:r w:rsidRPr="00830BD7">
        <w:rPr>
          <w:rFonts w:ascii="Arial" w:eastAsia="Calibri" w:hAnsi="Arial" w:cs="Arial"/>
        </w:rPr>
        <w:t>Les meilleures MAE de validation sont très proches (7,10 contre 6,99). Avec seulement 1 199 images de validation, cette différence peut être due au hasard. Il faudrait répéter les entraînements pour confirmer l'amélioration.</w:t>
      </w:r>
    </w:p>
    <w:p w14:paraId="195250B2" w14:textId="42650BE3" w:rsidR="00FC2DFC" w:rsidRPr="00514DCD" w:rsidRDefault="00000000" w:rsidP="00830BD7">
      <w:pPr>
        <w:spacing w:before="140" w:after="60"/>
        <w:jc w:val="both"/>
        <w:rPr>
          <w:rFonts w:ascii="Arial" w:eastAsia="Calibri" w:hAnsi="Arial" w:cs="Arial"/>
          <w:b/>
          <w:bCs/>
          <w:color w:val="002060"/>
        </w:rPr>
      </w:pPr>
      <w:r w:rsidRPr="00514DCD">
        <w:rPr>
          <w:rFonts w:ascii="Arial" w:eastAsia="Calibri" w:hAnsi="Arial" w:cs="Arial"/>
          <w:b/>
          <w:bCs/>
          <w:color w:val="002060"/>
        </w:rPr>
        <w:t>Expérience 3 : fine-tuning partiel</w:t>
      </w:r>
    </w:p>
    <w:tbl>
      <w:tblPr>
        <w:tblStyle w:val="Grilledutableau"/>
        <w:tblW w:w="0" w:type="auto"/>
        <w:tblLook w:val="04A0" w:firstRow="1" w:lastRow="0" w:firstColumn="1" w:lastColumn="0" w:noHBand="0" w:noVBand="1"/>
      </w:tblPr>
      <w:tblGrid>
        <w:gridCol w:w="2416"/>
        <w:gridCol w:w="2416"/>
        <w:gridCol w:w="2416"/>
        <w:gridCol w:w="2416"/>
      </w:tblGrid>
      <w:tr w:rsidR="004F686E" w:rsidRPr="00514DCD" w14:paraId="4E41F292" w14:textId="77777777" w:rsidTr="004F686E">
        <w:trPr>
          <w:trHeight w:val="577"/>
        </w:trPr>
        <w:tc>
          <w:tcPr>
            <w:tcW w:w="2416" w:type="dxa"/>
          </w:tcPr>
          <w:p w14:paraId="6F070A43" w14:textId="62D09900" w:rsidR="004F686E" w:rsidRPr="00514DCD" w:rsidRDefault="004F686E" w:rsidP="00830BD7">
            <w:pPr>
              <w:spacing w:before="140" w:after="60"/>
              <w:jc w:val="both"/>
              <w:rPr>
                <w:rFonts w:ascii="Arial" w:hAnsi="Arial" w:cs="Arial"/>
                <w:b/>
                <w:bCs/>
                <w:color w:val="002060"/>
              </w:rPr>
            </w:pPr>
            <w:r w:rsidRPr="00514DCD">
              <w:rPr>
                <w:rFonts w:ascii="Arial" w:hAnsi="Arial" w:cs="Arial"/>
                <w:b/>
                <w:bCs/>
                <w:color w:val="002060"/>
              </w:rPr>
              <w:t>Configuration</w:t>
            </w:r>
          </w:p>
        </w:tc>
        <w:tc>
          <w:tcPr>
            <w:tcW w:w="2416" w:type="dxa"/>
          </w:tcPr>
          <w:p w14:paraId="7C21A6C5" w14:textId="08D5F535" w:rsidR="004F686E" w:rsidRPr="00514DCD" w:rsidRDefault="004F686E" w:rsidP="00830BD7">
            <w:pPr>
              <w:spacing w:before="140" w:after="60"/>
              <w:jc w:val="both"/>
              <w:rPr>
                <w:rFonts w:ascii="Arial" w:hAnsi="Arial" w:cs="Arial"/>
                <w:b/>
                <w:bCs/>
                <w:color w:val="002060"/>
              </w:rPr>
            </w:pPr>
            <w:r w:rsidRPr="00514DCD">
              <w:rPr>
                <w:rFonts w:ascii="Arial" w:hAnsi="Arial" w:cs="Arial"/>
                <w:b/>
                <w:bCs/>
                <w:color w:val="002060"/>
              </w:rPr>
              <w:t>Paramètres entrainés</w:t>
            </w:r>
          </w:p>
        </w:tc>
        <w:tc>
          <w:tcPr>
            <w:tcW w:w="2416" w:type="dxa"/>
          </w:tcPr>
          <w:p w14:paraId="3207CC21" w14:textId="02683424" w:rsidR="004F686E" w:rsidRPr="00514DCD" w:rsidRDefault="004F686E" w:rsidP="00830BD7">
            <w:pPr>
              <w:spacing w:before="140" w:after="60"/>
              <w:jc w:val="both"/>
              <w:rPr>
                <w:rFonts w:ascii="Arial" w:hAnsi="Arial" w:cs="Arial"/>
                <w:b/>
                <w:bCs/>
                <w:color w:val="002060"/>
              </w:rPr>
            </w:pPr>
            <w:r w:rsidRPr="00514DCD">
              <w:rPr>
                <w:rFonts w:ascii="Arial" w:hAnsi="Arial" w:cs="Arial"/>
                <w:b/>
                <w:bCs/>
                <w:color w:val="002060"/>
              </w:rPr>
              <w:t>Meilleure Val MAE</w:t>
            </w:r>
          </w:p>
        </w:tc>
        <w:tc>
          <w:tcPr>
            <w:tcW w:w="2416" w:type="dxa"/>
          </w:tcPr>
          <w:p w14:paraId="702ECB80" w14:textId="3449B49E" w:rsidR="004F686E" w:rsidRPr="00514DCD" w:rsidRDefault="004F686E" w:rsidP="00830BD7">
            <w:pPr>
              <w:spacing w:before="140" w:after="60"/>
              <w:jc w:val="both"/>
              <w:rPr>
                <w:rFonts w:ascii="Arial" w:hAnsi="Arial" w:cs="Arial"/>
                <w:b/>
                <w:bCs/>
                <w:color w:val="002060"/>
              </w:rPr>
            </w:pPr>
            <w:r w:rsidRPr="00514DCD">
              <w:rPr>
                <w:rFonts w:ascii="Arial" w:hAnsi="Arial" w:cs="Arial"/>
                <w:b/>
                <w:bCs/>
                <w:color w:val="002060"/>
              </w:rPr>
              <w:t>Test MAE</w:t>
            </w:r>
          </w:p>
        </w:tc>
      </w:tr>
      <w:tr w:rsidR="004F686E" w:rsidRPr="00514DCD" w14:paraId="61443190" w14:textId="77777777" w:rsidTr="004F686E">
        <w:trPr>
          <w:trHeight w:val="577"/>
        </w:trPr>
        <w:tc>
          <w:tcPr>
            <w:tcW w:w="2416" w:type="dxa"/>
          </w:tcPr>
          <w:p w14:paraId="5303BBA8" w14:textId="3BAB9B15" w:rsidR="004F686E" w:rsidRPr="00514DCD" w:rsidRDefault="004F686E" w:rsidP="00830BD7">
            <w:pPr>
              <w:spacing w:before="140" w:after="60"/>
              <w:jc w:val="both"/>
              <w:rPr>
                <w:rFonts w:ascii="Arial" w:hAnsi="Arial" w:cs="Arial"/>
                <w:color w:val="0D0D0D" w:themeColor="text1" w:themeTint="F2"/>
              </w:rPr>
            </w:pPr>
            <w:r w:rsidRPr="00514DCD">
              <w:rPr>
                <w:rFonts w:ascii="Arial" w:hAnsi="Arial" w:cs="Arial"/>
                <w:color w:val="0D0D0D" w:themeColor="text1" w:themeTint="F2"/>
              </w:rPr>
              <w:t>Gelé</w:t>
            </w:r>
          </w:p>
        </w:tc>
        <w:tc>
          <w:tcPr>
            <w:tcW w:w="2416" w:type="dxa"/>
          </w:tcPr>
          <w:p w14:paraId="5142F618" w14:textId="73A8445B" w:rsidR="004F686E" w:rsidRPr="00514DCD" w:rsidRDefault="004F686E" w:rsidP="00830BD7">
            <w:pPr>
              <w:spacing w:before="140" w:after="60"/>
              <w:jc w:val="both"/>
              <w:rPr>
                <w:rFonts w:ascii="Arial" w:hAnsi="Arial" w:cs="Arial"/>
                <w:color w:val="0D0D0D" w:themeColor="text1" w:themeTint="F2"/>
              </w:rPr>
            </w:pPr>
            <w:r w:rsidRPr="00514DCD">
              <w:rPr>
                <w:rFonts w:ascii="Arial" w:hAnsi="Arial" w:cs="Arial"/>
                <w:color w:val="0D0D0D" w:themeColor="text1" w:themeTint="F2"/>
              </w:rPr>
              <w:t>513 (0,005 %)</w:t>
            </w:r>
          </w:p>
        </w:tc>
        <w:tc>
          <w:tcPr>
            <w:tcW w:w="2416" w:type="dxa"/>
          </w:tcPr>
          <w:p w14:paraId="10E7DD4C" w14:textId="76528DFB" w:rsidR="004F686E" w:rsidRPr="00514DCD" w:rsidRDefault="004F686E" w:rsidP="00830BD7">
            <w:pPr>
              <w:spacing w:before="140" w:after="60"/>
              <w:jc w:val="both"/>
              <w:rPr>
                <w:rFonts w:ascii="Arial" w:hAnsi="Arial" w:cs="Arial"/>
                <w:color w:val="0D0D0D" w:themeColor="text1" w:themeTint="F2"/>
              </w:rPr>
            </w:pPr>
            <w:r w:rsidRPr="00514DCD">
              <w:rPr>
                <w:rFonts w:ascii="Arial" w:eastAsia="Calibri" w:hAnsi="Arial" w:cs="Arial"/>
                <w:color w:val="0D0D0D" w:themeColor="text1" w:themeTint="F2"/>
              </w:rPr>
              <w:t>10,58</w:t>
            </w:r>
          </w:p>
        </w:tc>
        <w:tc>
          <w:tcPr>
            <w:tcW w:w="2416" w:type="dxa"/>
          </w:tcPr>
          <w:p w14:paraId="2A2179A3" w14:textId="331BEBD7" w:rsidR="004F686E" w:rsidRPr="00514DCD" w:rsidRDefault="004F686E" w:rsidP="00830BD7">
            <w:pPr>
              <w:spacing w:before="140" w:after="60"/>
              <w:jc w:val="both"/>
              <w:rPr>
                <w:rFonts w:ascii="Arial" w:hAnsi="Arial" w:cs="Arial"/>
                <w:color w:val="0D0D0D" w:themeColor="text1" w:themeTint="F2"/>
              </w:rPr>
            </w:pPr>
            <w:r w:rsidRPr="00514DCD">
              <w:rPr>
                <w:rFonts w:ascii="Arial" w:hAnsi="Arial" w:cs="Arial"/>
                <w:color w:val="0D0D0D" w:themeColor="text1" w:themeTint="F2"/>
              </w:rPr>
              <w:t>12,52</w:t>
            </w:r>
          </w:p>
        </w:tc>
      </w:tr>
      <w:tr w:rsidR="004F686E" w:rsidRPr="00514DCD" w14:paraId="4D393F10" w14:textId="77777777" w:rsidTr="004F686E">
        <w:trPr>
          <w:trHeight w:val="577"/>
        </w:trPr>
        <w:tc>
          <w:tcPr>
            <w:tcW w:w="2416" w:type="dxa"/>
          </w:tcPr>
          <w:p w14:paraId="102E48DE" w14:textId="73FD6ABE" w:rsidR="004F686E" w:rsidRPr="00514DCD" w:rsidRDefault="004F686E" w:rsidP="00830BD7">
            <w:pPr>
              <w:spacing w:before="140" w:after="60"/>
              <w:jc w:val="both"/>
              <w:rPr>
                <w:rFonts w:ascii="Arial" w:hAnsi="Arial" w:cs="Arial"/>
                <w:color w:val="0D0D0D" w:themeColor="text1" w:themeTint="F2"/>
              </w:rPr>
            </w:pPr>
            <w:r w:rsidRPr="00514DCD">
              <w:rPr>
                <w:rFonts w:ascii="Arial" w:eastAsia="Calibri" w:hAnsi="Arial" w:cs="Arial"/>
                <w:color w:val="0D0D0D" w:themeColor="text1" w:themeTint="F2"/>
              </w:rPr>
              <w:t>Partiel (</w:t>
            </w:r>
            <w:proofErr w:type="spellStart"/>
            <w:r w:rsidRPr="00514DCD">
              <w:rPr>
                <w:rFonts w:ascii="Arial" w:eastAsia="Calibri" w:hAnsi="Arial" w:cs="Arial"/>
                <w:color w:val="0D0D0D" w:themeColor="text1" w:themeTint="F2"/>
              </w:rPr>
              <w:t>fc</w:t>
            </w:r>
            <w:proofErr w:type="spellEnd"/>
            <w:r w:rsidR="00853ECB" w:rsidRPr="00514DCD">
              <w:rPr>
                <w:rFonts w:ascii="Arial" w:eastAsia="Calibri" w:hAnsi="Arial" w:cs="Arial"/>
                <w:color w:val="0D0D0D" w:themeColor="text1" w:themeTint="F2"/>
              </w:rPr>
              <w:t xml:space="preserve">+ </w:t>
            </w:r>
            <w:r w:rsidRPr="00514DCD">
              <w:rPr>
                <w:rFonts w:ascii="Arial" w:eastAsia="Calibri" w:hAnsi="Arial" w:cs="Arial"/>
                <w:color w:val="0D0D0D" w:themeColor="text1" w:themeTint="F2"/>
              </w:rPr>
              <w:t>layer</w:t>
            </w:r>
            <w:r w:rsidR="00853ECB" w:rsidRPr="00514DCD">
              <w:rPr>
                <w:rFonts w:ascii="Arial" w:eastAsia="Calibri" w:hAnsi="Arial" w:cs="Arial"/>
                <w:color w:val="0D0D0D" w:themeColor="text1" w:themeTint="F2"/>
              </w:rPr>
              <w:t xml:space="preserve"> </w:t>
            </w:r>
            <w:r w:rsidRPr="00514DCD">
              <w:rPr>
                <w:rFonts w:ascii="Arial" w:eastAsia="Calibri" w:hAnsi="Arial" w:cs="Arial"/>
                <w:color w:val="0D0D0D" w:themeColor="text1" w:themeTint="F2"/>
              </w:rPr>
              <w:t>4</w:t>
            </w:r>
            <w:r w:rsidR="00853ECB" w:rsidRPr="00514DCD">
              <w:rPr>
                <w:rFonts w:ascii="Arial" w:eastAsia="Calibri" w:hAnsi="Arial" w:cs="Arial"/>
                <w:color w:val="0D0D0D" w:themeColor="text1" w:themeTint="F2"/>
              </w:rPr>
              <w:t>,</w:t>
            </w:r>
            <w:r w:rsidRPr="00514DCD">
              <w:rPr>
                <w:rFonts w:ascii="Arial" w:eastAsia="Calibri" w:hAnsi="Arial" w:cs="Arial"/>
                <w:color w:val="0D0D0D" w:themeColor="text1" w:themeTint="F2"/>
              </w:rPr>
              <w:t>1)</w:t>
            </w:r>
          </w:p>
        </w:tc>
        <w:tc>
          <w:tcPr>
            <w:tcW w:w="2416" w:type="dxa"/>
          </w:tcPr>
          <w:p w14:paraId="5AAE212C" w14:textId="574828E8" w:rsidR="004F686E" w:rsidRPr="00514DCD" w:rsidRDefault="004F686E" w:rsidP="00830BD7">
            <w:pPr>
              <w:spacing w:before="140" w:after="60"/>
              <w:jc w:val="both"/>
              <w:rPr>
                <w:rFonts w:ascii="Arial" w:hAnsi="Arial" w:cs="Arial"/>
                <w:color w:val="0D0D0D" w:themeColor="text1" w:themeTint="F2"/>
              </w:rPr>
            </w:pPr>
            <w:r w:rsidRPr="00514DCD">
              <w:rPr>
                <w:rFonts w:ascii="Arial" w:eastAsia="Calibri" w:hAnsi="Arial" w:cs="Arial"/>
                <w:color w:val="0D0D0D" w:themeColor="text1" w:themeTint="F2"/>
              </w:rPr>
              <w:t>4 721153 (42,24 %)</w:t>
            </w:r>
          </w:p>
        </w:tc>
        <w:tc>
          <w:tcPr>
            <w:tcW w:w="2416" w:type="dxa"/>
          </w:tcPr>
          <w:p w14:paraId="653B7B7C" w14:textId="3A393547" w:rsidR="004F686E" w:rsidRPr="00514DCD" w:rsidRDefault="004F686E" w:rsidP="00830BD7">
            <w:pPr>
              <w:spacing w:before="140" w:after="60"/>
              <w:jc w:val="both"/>
              <w:rPr>
                <w:rFonts w:ascii="Arial" w:hAnsi="Arial" w:cs="Arial"/>
                <w:color w:val="0D0D0D" w:themeColor="text1" w:themeTint="F2"/>
              </w:rPr>
            </w:pPr>
            <w:r w:rsidRPr="00514DCD">
              <w:rPr>
                <w:rFonts w:ascii="Arial" w:eastAsia="Calibri" w:hAnsi="Arial" w:cs="Arial"/>
                <w:color w:val="0D0D0D" w:themeColor="text1" w:themeTint="F2"/>
              </w:rPr>
              <w:t>9,05</w:t>
            </w:r>
          </w:p>
        </w:tc>
        <w:tc>
          <w:tcPr>
            <w:tcW w:w="2416" w:type="dxa"/>
          </w:tcPr>
          <w:p w14:paraId="35FD3078" w14:textId="73754733" w:rsidR="004F686E" w:rsidRPr="00514DCD" w:rsidRDefault="004F686E" w:rsidP="00830BD7">
            <w:pPr>
              <w:spacing w:before="140" w:after="60"/>
              <w:jc w:val="both"/>
              <w:rPr>
                <w:rFonts w:ascii="Arial" w:hAnsi="Arial" w:cs="Arial"/>
                <w:color w:val="0D0D0D" w:themeColor="text1" w:themeTint="F2"/>
              </w:rPr>
            </w:pPr>
            <w:r w:rsidRPr="00514DCD">
              <w:rPr>
                <w:rFonts w:ascii="Arial" w:hAnsi="Arial" w:cs="Arial"/>
                <w:color w:val="0D0D0D" w:themeColor="text1" w:themeTint="F2"/>
              </w:rPr>
              <w:t>10,76</w:t>
            </w:r>
          </w:p>
        </w:tc>
      </w:tr>
      <w:tr w:rsidR="004F686E" w:rsidRPr="00514DCD" w14:paraId="20813CAD" w14:textId="77777777" w:rsidTr="004F686E">
        <w:trPr>
          <w:trHeight w:val="577"/>
        </w:trPr>
        <w:tc>
          <w:tcPr>
            <w:tcW w:w="2416" w:type="dxa"/>
          </w:tcPr>
          <w:p w14:paraId="3CB44005" w14:textId="658B5F74" w:rsidR="004F686E" w:rsidRPr="00514DCD" w:rsidRDefault="00853ECB" w:rsidP="00830BD7">
            <w:pPr>
              <w:spacing w:before="140" w:after="60"/>
              <w:jc w:val="both"/>
              <w:rPr>
                <w:rFonts w:ascii="Arial" w:hAnsi="Arial" w:cs="Arial"/>
                <w:color w:val="0D0D0D" w:themeColor="text1" w:themeTint="F2"/>
              </w:rPr>
            </w:pPr>
            <w:r w:rsidRPr="00514DCD">
              <w:rPr>
                <w:rFonts w:ascii="Arial" w:eastAsia="Calibri" w:hAnsi="Arial" w:cs="Arial"/>
                <w:color w:val="0D0D0D" w:themeColor="text1" w:themeTint="F2"/>
              </w:rPr>
              <w:t>Complet</w:t>
            </w:r>
          </w:p>
        </w:tc>
        <w:tc>
          <w:tcPr>
            <w:tcW w:w="2416" w:type="dxa"/>
          </w:tcPr>
          <w:p w14:paraId="6A08D409" w14:textId="1528BF86" w:rsidR="004F686E" w:rsidRPr="00514DCD" w:rsidRDefault="004F686E" w:rsidP="00830BD7">
            <w:pPr>
              <w:spacing w:before="140" w:after="60"/>
              <w:jc w:val="both"/>
              <w:rPr>
                <w:rFonts w:ascii="Arial" w:hAnsi="Arial" w:cs="Arial"/>
                <w:color w:val="0D0D0D" w:themeColor="text1" w:themeTint="F2"/>
              </w:rPr>
            </w:pPr>
            <w:r w:rsidRPr="00514DCD">
              <w:rPr>
                <w:rFonts w:ascii="Arial" w:eastAsia="Calibri" w:hAnsi="Arial" w:cs="Arial"/>
                <w:color w:val="0D0D0D" w:themeColor="text1" w:themeTint="F2"/>
              </w:rPr>
              <w:t>11177025 (100 %)</w:t>
            </w:r>
          </w:p>
        </w:tc>
        <w:tc>
          <w:tcPr>
            <w:tcW w:w="2416" w:type="dxa"/>
          </w:tcPr>
          <w:p w14:paraId="6FBB3D66" w14:textId="1B45D44B" w:rsidR="004F686E" w:rsidRPr="00514DCD" w:rsidRDefault="004F686E" w:rsidP="00830BD7">
            <w:pPr>
              <w:spacing w:before="140" w:after="60"/>
              <w:jc w:val="both"/>
              <w:rPr>
                <w:rFonts w:ascii="Arial" w:hAnsi="Arial" w:cs="Arial"/>
                <w:color w:val="0D0D0D" w:themeColor="text1" w:themeTint="F2"/>
              </w:rPr>
            </w:pPr>
            <w:r w:rsidRPr="00514DCD">
              <w:rPr>
                <w:rFonts w:ascii="Arial" w:eastAsia="Calibri" w:hAnsi="Arial" w:cs="Arial"/>
                <w:color w:val="0D0D0D" w:themeColor="text1" w:themeTint="F2"/>
              </w:rPr>
              <w:t>7,10</w:t>
            </w:r>
          </w:p>
        </w:tc>
        <w:tc>
          <w:tcPr>
            <w:tcW w:w="2416" w:type="dxa"/>
          </w:tcPr>
          <w:p w14:paraId="7D2F73FA" w14:textId="68828964" w:rsidR="004F686E" w:rsidRPr="00514DCD" w:rsidRDefault="004F686E" w:rsidP="00830BD7">
            <w:pPr>
              <w:spacing w:before="140" w:after="60"/>
              <w:jc w:val="both"/>
              <w:rPr>
                <w:rFonts w:ascii="Arial" w:hAnsi="Arial" w:cs="Arial"/>
                <w:color w:val="0D0D0D" w:themeColor="text1" w:themeTint="F2"/>
              </w:rPr>
            </w:pPr>
            <w:r w:rsidRPr="00514DCD">
              <w:rPr>
                <w:rFonts w:ascii="Arial" w:eastAsia="Calibri" w:hAnsi="Arial" w:cs="Arial"/>
                <w:color w:val="0D0D0D" w:themeColor="text1" w:themeTint="F2"/>
              </w:rPr>
              <w:t>8,83</w:t>
            </w:r>
          </w:p>
        </w:tc>
      </w:tr>
    </w:tbl>
    <w:p w14:paraId="34FEA123" w14:textId="77777777" w:rsidR="004F686E" w:rsidRPr="00514DCD" w:rsidRDefault="004F686E" w:rsidP="00830BD7">
      <w:pPr>
        <w:spacing w:before="140" w:after="60"/>
        <w:jc w:val="both"/>
        <w:rPr>
          <w:rFonts w:ascii="Arial" w:hAnsi="Arial" w:cs="Arial"/>
          <w:b/>
          <w:bCs/>
          <w:color w:val="002060"/>
        </w:rPr>
      </w:pPr>
    </w:p>
    <w:p w14:paraId="784E7A70" w14:textId="77777777" w:rsidR="004F686E" w:rsidRPr="00830BD7" w:rsidRDefault="004F686E" w:rsidP="00830BD7">
      <w:pPr>
        <w:spacing w:before="140" w:after="60"/>
        <w:jc w:val="both"/>
        <w:rPr>
          <w:rFonts w:ascii="Arial" w:eastAsia="Calibri" w:hAnsi="Arial" w:cs="Arial"/>
        </w:rPr>
      </w:pPr>
      <w:r w:rsidRPr="00830BD7">
        <w:rPr>
          <w:rFonts w:ascii="Arial" w:eastAsia="Calibri" w:hAnsi="Arial" w:cs="Arial"/>
        </w:rPr>
        <w:t>La comparaison des trois modèles montre que</w:t>
      </w:r>
    </w:p>
    <w:p w14:paraId="75BC06BC" w14:textId="77777777" w:rsidR="004F686E" w:rsidRPr="00830BD7" w:rsidRDefault="004F686E" w:rsidP="00830BD7">
      <w:pPr>
        <w:numPr>
          <w:ilvl w:val="0"/>
          <w:numId w:val="9"/>
        </w:numPr>
        <w:spacing w:before="140" w:after="60"/>
        <w:jc w:val="both"/>
        <w:rPr>
          <w:rFonts w:ascii="Arial" w:eastAsia="Calibri" w:hAnsi="Arial" w:cs="Arial"/>
        </w:rPr>
      </w:pPr>
      <w:r w:rsidRPr="00830BD7">
        <w:rPr>
          <w:rFonts w:ascii="Arial" w:eastAsia="Calibri" w:hAnsi="Arial" w:cs="Arial"/>
        </w:rPr>
        <w:t>Le fine-tuning partiel obtient une MAE de 10,76 ans, contre 12,52 pour le modèle gelé et 8,83 pour le complet. Il améliore donc les résultats du modèle gelé, mais reste moins performant que le complet.</w:t>
      </w:r>
    </w:p>
    <w:p w14:paraId="19CA5A12" w14:textId="77777777" w:rsidR="003945DB" w:rsidRDefault="003945DB" w:rsidP="00830BD7">
      <w:pPr>
        <w:numPr>
          <w:ilvl w:val="0"/>
          <w:numId w:val="9"/>
        </w:numPr>
        <w:spacing w:before="140" w:after="60"/>
        <w:jc w:val="both"/>
        <w:rPr>
          <w:rFonts w:ascii="Arial" w:eastAsia="Calibri" w:hAnsi="Arial" w:cs="Arial"/>
        </w:rPr>
      </w:pPr>
      <w:r w:rsidRPr="003945DB">
        <w:rPr>
          <w:rFonts w:ascii="Arial" w:eastAsia="Calibri" w:hAnsi="Arial" w:cs="Arial"/>
        </w:rPr>
        <w:t xml:space="preserve">Le modèle partiel entraîne 42,24 % des paramètres et présente déjà du surapprentissage, avec une MAE de 2,26 en entraînement contre 9,05 en validation (figure Partial Fine-tuning (layer4.1 + </w:t>
      </w:r>
      <w:proofErr w:type="spellStart"/>
      <w:r w:rsidRPr="003945DB">
        <w:rPr>
          <w:rFonts w:ascii="Arial" w:eastAsia="Calibri" w:hAnsi="Arial" w:cs="Arial"/>
        </w:rPr>
        <w:t>fc</w:t>
      </w:r>
      <w:proofErr w:type="spellEnd"/>
      <w:r w:rsidRPr="003945DB">
        <w:rPr>
          <w:rFonts w:ascii="Arial" w:eastAsia="Calibri" w:hAnsi="Arial" w:cs="Arial"/>
        </w:rPr>
        <w:t xml:space="preserve"> </w:t>
      </w:r>
      <w:proofErr w:type="spellStart"/>
      <w:r w:rsidRPr="003945DB">
        <w:rPr>
          <w:rFonts w:ascii="Arial" w:eastAsia="Calibri" w:hAnsi="Arial" w:cs="Arial"/>
        </w:rPr>
        <w:t>only</w:t>
      </w:r>
      <w:proofErr w:type="spellEnd"/>
      <w:r w:rsidRPr="003945DB">
        <w:rPr>
          <w:rFonts w:ascii="Arial" w:eastAsia="Calibri" w:hAnsi="Arial" w:cs="Arial"/>
        </w:rPr>
        <w:t>)). Le compromis ne vaut donc pas le coup ici, car le fine-tuning complet est bien meilleur pour seulement 2,4 fois plus de paramètres.</w:t>
      </w:r>
    </w:p>
    <w:p w14:paraId="4DEE51CD" w14:textId="1BE420C8" w:rsidR="004F686E" w:rsidRPr="00830BD7" w:rsidRDefault="004F686E" w:rsidP="00830BD7">
      <w:pPr>
        <w:numPr>
          <w:ilvl w:val="0"/>
          <w:numId w:val="9"/>
        </w:numPr>
        <w:spacing w:before="140" w:after="60"/>
        <w:jc w:val="both"/>
        <w:rPr>
          <w:rFonts w:ascii="Arial" w:eastAsia="Calibri" w:hAnsi="Arial" w:cs="Arial"/>
        </w:rPr>
      </w:pPr>
      <w:r w:rsidRPr="00830BD7">
        <w:rPr>
          <w:rFonts w:ascii="Arial" w:eastAsia="Calibri" w:hAnsi="Arial" w:cs="Arial"/>
        </w:rPr>
        <w:t>Avec seulement 500 images, le fine-tuning partiel serait probablement plus adapté, car entraîner moins de paramètres permettrait de limiter le risque de surapprentissage.</w:t>
      </w:r>
    </w:p>
    <w:p w14:paraId="40885D1A" w14:textId="77777777" w:rsidR="004F686E" w:rsidRPr="00830BD7" w:rsidRDefault="004F686E" w:rsidP="00830BD7">
      <w:pPr>
        <w:spacing w:before="140" w:after="60"/>
        <w:jc w:val="both"/>
        <w:rPr>
          <w:rFonts w:ascii="Arial" w:eastAsia="Calibri" w:hAnsi="Arial" w:cs="Arial"/>
        </w:rPr>
      </w:pPr>
      <w:r w:rsidRPr="00830BD7">
        <w:rPr>
          <w:rFonts w:ascii="Arial" w:eastAsia="Calibri" w:hAnsi="Arial" w:cs="Arial"/>
        </w:rPr>
        <w:t>En comparant les cinq approches, nous observons que</w:t>
      </w:r>
    </w:p>
    <w:p w14:paraId="4A687614" w14:textId="3194EE22" w:rsidR="004F686E" w:rsidRPr="00830BD7" w:rsidRDefault="004F686E" w:rsidP="00830BD7">
      <w:pPr>
        <w:numPr>
          <w:ilvl w:val="0"/>
          <w:numId w:val="10"/>
        </w:numPr>
        <w:spacing w:before="140" w:after="60"/>
        <w:jc w:val="both"/>
        <w:rPr>
          <w:rFonts w:ascii="Arial" w:eastAsia="Calibri" w:hAnsi="Arial" w:cs="Arial"/>
        </w:rPr>
      </w:pPr>
      <w:r w:rsidRPr="00830BD7">
        <w:rPr>
          <w:rFonts w:ascii="Arial" w:eastAsia="Calibri" w:hAnsi="Arial" w:cs="Arial"/>
        </w:rPr>
        <w:t>Le fine</w:t>
      </w:r>
      <w:r w:rsidR="00830BD7" w:rsidRPr="00830BD7">
        <w:rPr>
          <w:rFonts w:ascii="Arial" w:eastAsia="Calibri" w:hAnsi="Arial" w:cs="Arial"/>
        </w:rPr>
        <w:t xml:space="preserve"> </w:t>
      </w:r>
      <w:r w:rsidRPr="00830BD7">
        <w:rPr>
          <w:rFonts w:ascii="Arial" w:eastAsia="Calibri" w:hAnsi="Arial" w:cs="Arial"/>
        </w:rPr>
        <w:t>tuning complet avec augmentation obtient la meilleure MAE avec 8,63 ans</w:t>
      </w:r>
      <w:r w:rsidR="00830BD7" w:rsidRPr="00830BD7">
        <w:rPr>
          <w:rFonts w:ascii="Arial" w:eastAsia="Calibri" w:hAnsi="Arial" w:cs="Arial"/>
        </w:rPr>
        <w:t xml:space="preserve"> </w:t>
      </w:r>
      <w:r w:rsidR="00830BD7" w:rsidRPr="00830BD7">
        <w:rPr>
          <w:rFonts w:ascii="Arial" w:eastAsia="Calibri" w:hAnsi="Arial" w:cs="Arial"/>
        </w:rPr>
        <w:t xml:space="preserve">(figure All Five </w:t>
      </w:r>
      <w:proofErr w:type="spellStart"/>
      <w:r w:rsidR="00830BD7" w:rsidRPr="00830BD7">
        <w:rPr>
          <w:rFonts w:ascii="Arial" w:eastAsia="Calibri" w:hAnsi="Arial" w:cs="Arial"/>
        </w:rPr>
        <w:t>Approaches</w:t>
      </w:r>
      <w:proofErr w:type="spellEnd"/>
      <w:r w:rsidR="00830BD7" w:rsidRPr="00830BD7">
        <w:rPr>
          <w:rFonts w:ascii="Arial" w:eastAsia="Calibri" w:hAnsi="Arial" w:cs="Arial"/>
        </w:rPr>
        <w:t xml:space="preserve"> </w:t>
      </w:r>
      <w:proofErr w:type="spellStart"/>
      <w:r w:rsidR="00830BD7" w:rsidRPr="00830BD7">
        <w:rPr>
          <w:rFonts w:ascii="Arial" w:eastAsia="Calibri" w:hAnsi="Arial" w:cs="Arial"/>
        </w:rPr>
        <w:t>Compared</w:t>
      </w:r>
      <w:proofErr w:type="spellEnd"/>
      <w:r w:rsidR="00830BD7" w:rsidRPr="00830BD7">
        <w:rPr>
          <w:rFonts w:ascii="Arial" w:eastAsia="Calibri" w:hAnsi="Arial" w:cs="Arial"/>
        </w:rPr>
        <w:t>)</w:t>
      </w:r>
      <w:r w:rsidRPr="00830BD7">
        <w:rPr>
          <w:rFonts w:ascii="Arial" w:eastAsia="Calibri" w:hAnsi="Arial" w:cs="Arial"/>
        </w:rPr>
        <w:t>. L'augmentation apporte un gain de 0,20 an, tandis que le passage du modèle gelé au complet améliore la MAE de 3,69 ans.</w:t>
      </w:r>
    </w:p>
    <w:p w14:paraId="2486A99F" w14:textId="77777777" w:rsidR="004F686E" w:rsidRPr="00830BD7" w:rsidRDefault="004F686E" w:rsidP="00830BD7">
      <w:pPr>
        <w:numPr>
          <w:ilvl w:val="0"/>
          <w:numId w:val="10"/>
        </w:numPr>
        <w:spacing w:before="140" w:after="60"/>
        <w:jc w:val="both"/>
        <w:rPr>
          <w:rFonts w:ascii="Arial" w:eastAsia="Calibri" w:hAnsi="Arial" w:cs="Arial"/>
        </w:rPr>
      </w:pPr>
      <w:r w:rsidRPr="00830BD7">
        <w:rPr>
          <w:rFonts w:ascii="Arial" w:eastAsia="Calibri" w:hAnsi="Arial" w:cs="Arial"/>
        </w:rPr>
        <w:t xml:space="preserve">Le </w:t>
      </w:r>
      <w:proofErr w:type="spellStart"/>
      <w:r w:rsidRPr="00830BD7">
        <w:rPr>
          <w:rFonts w:ascii="Arial" w:eastAsia="Calibri" w:hAnsi="Arial" w:cs="Arial"/>
        </w:rPr>
        <w:t>from</w:t>
      </w:r>
      <w:proofErr w:type="spellEnd"/>
      <w:r w:rsidRPr="00830BD7">
        <w:rPr>
          <w:rFonts w:ascii="Arial" w:eastAsia="Calibri" w:hAnsi="Arial" w:cs="Arial"/>
        </w:rPr>
        <w:t xml:space="preserve"> scratch présente beaucoup de variations, tandis que le partiel continue de progresser jusqu'à l'</w:t>
      </w:r>
      <w:proofErr w:type="spellStart"/>
      <w:r w:rsidRPr="00830BD7">
        <w:rPr>
          <w:rFonts w:ascii="Arial" w:eastAsia="Calibri" w:hAnsi="Arial" w:cs="Arial"/>
        </w:rPr>
        <w:t>epoch</w:t>
      </w:r>
      <w:proofErr w:type="spellEnd"/>
      <w:r w:rsidRPr="00830BD7">
        <w:rPr>
          <w:rFonts w:ascii="Arial" w:eastAsia="Calibri" w:hAnsi="Arial" w:cs="Arial"/>
        </w:rPr>
        <w:t xml:space="preserve"> 20. Le fine-tuning complet progresse rapidement au début puis ralentit. Le modèle gelé et le complet avec augmentation atteignent leur meilleure validation à l'</w:t>
      </w:r>
      <w:proofErr w:type="spellStart"/>
      <w:r w:rsidRPr="00830BD7">
        <w:rPr>
          <w:rFonts w:ascii="Arial" w:eastAsia="Calibri" w:hAnsi="Arial" w:cs="Arial"/>
        </w:rPr>
        <w:t>epoch</w:t>
      </w:r>
      <w:proofErr w:type="spellEnd"/>
      <w:r w:rsidRPr="00830BD7">
        <w:rPr>
          <w:rFonts w:ascii="Arial" w:eastAsia="Calibri" w:hAnsi="Arial" w:cs="Arial"/>
        </w:rPr>
        <w:t xml:space="preserve"> 16. L'</w:t>
      </w:r>
      <w:proofErr w:type="spellStart"/>
      <w:r w:rsidRPr="00830BD7">
        <w:rPr>
          <w:rFonts w:ascii="Arial" w:eastAsia="Calibri" w:hAnsi="Arial" w:cs="Arial"/>
        </w:rPr>
        <w:t>early</w:t>
      </w:r>
      <w:proofErr w:type="spellEnd"/>
      <w:r w:rsidRPr="00830BD7">
        <w:rPr>
          <w:rFonts w:ascii="Arial" w:eastAsia="Calibri" w:hAnsi="Arial" w:cs="Arial"/>
        </w:rPr>
        <w:t xml:space="preserve"> </w:t>
      </w:r>
      <w:proofErr w:type="spellStart"/>
      <w:r w:rsidRPr="00830BD7">
        <w:rPr>
          <w:rFonts w:ascii="Arial" w:eastAsia="Calibri" w:hAnsi="Arial" w:cs="Arial"/>
        </w:rPr>
        <w:t>stopping</w:t>
      </w:r>
      <w:proofErr w:type="spellEnd"/>
      <w:r w:rsidRPr="00830BD7">
        <w:rPr>
          <w:rFonts w:ascii="Arial" w:eastAsia="Calibri" w:hAnsi="Arial" w:cs="Arial"/>
        </w:rPr>
        <w:t xml:space="preserve"> permettrait de conserver le meilleur modèle.</w:t>
      </w:r>
    </w:p>
    <w:p w14:paraId="5D25EFC2" w14:textId="77777777" w:rsidR="004F686E" w:rsidRPr="00830BD7" w:rsidRDefault="004F686E" w:rsidP="00830BD7">
      <w:pPr>
        <w:numPr>
          <w:ilvl w:val="0"/>
          <w:numId w:val="10"/>
        </w:numPr>
        <w:spacing w:before="140" w:after="60"/>
        <w:jc w:val="both"/>
        <w:rPr>
          <w:rFonts w:ascii="Arial" w:eastAsia="Calibri" w:hAnsi="Arial" w:cs="Arial"/>
        </w:rPr>
      </w:pPr>
      <w:r w:rsidRPr="00830BD7">
        <w:rPr>
          <w:rFonts w:ascii="Arial" w:eastAsia="Calibri" w:hAnsi="Arial" w:cs="Arial"/>
        </w:rPr>
        <w:t>Le modèle gelé est le moins coûteux avec seulement 513 paramètres entraînés, mais reste moins précis. Nous retenons le fine-tuning complet avec augmentation pour sa meilleure MAE de 8,63 ans, malgré un coût d'entraînement plus élevé.</w:t>
      </w:r>
    </w:p>
    <w:p w14:paraId="5C088777" w14:textId="7D7D82EF" w:rsidR="00FC2DFC" w:rsidRDefault="00000000" w:rsidP="00830BD7">
      <w:pPr>
        <w:spacing w:before="140" w:after="60"/>
        <w:jc w:val="both"/>
        <w:rPr>
          <w:rFonts w:ascii="Arial" w:eastAsia="Calibri" w:hAnsi="Arial" w:cs="Arial"/>
          <w:b/>
          <w:bCs/>
          <w:color w:val="002060"/>
        </w:rPr>
      </w:pPr>
      <w:r w:rsidRPr="00514DCD">
        <w:rPr>
          <w:rFonts w:ascii="Arial" w:eastAsia="Calibri" w:hAnsi="Arial" w:cs="Arial"/>
          <w:b/>
          <w:bCs/>
          <w:color w:val="002060"/>
        </w:rPr>
        <w:t xml:space="preserve">Expérience 4 : </w:t>
      </w:r>
      <w:proofErr w:type="spellStart"/>
      <w:r w:rsidRPr="00514DCD">
        <w:rPr>
          <w:rFonts w:ascii="Arial" w:eastAsia="Calibri" w:hAnsi="Arial" w:cs="Arial"/>
          <w:b/>
          <w:bCs/>
          <w:color w:val="002060"/>
        </w:rPr>
        <w:t>feature</w:t>
      </w:r>
      <w:proofErr w:type="spellEnd"/>
      <w:r w:rsidRPr="00514DCD">
        <w:rPr>
          <w:rFonts w:ascii="Arial" w:eastAsia="Calibri" w:hAnsi="Arial" w:cs="Arial"/>
          <w:b/>
          <w:bCs/>
          <w:color w:val="002060"/>
        </w:rPr>
        <w:t xml:space="preserve"> </w:t>
      </w:r>
      <w:proofErr w:type="spellStart"/>
      <w:r w:rsidRPr="00514DCD">
        <w:rPr>
          <w:rFonts w:ascii="Arial" w:eastAsia="Calibri" w:hAnsi="Arial" w:cs="Arial"/>
          <w:b/>
          <w:bCs/>
          <w:color w:val="002060"/>
        </w:rPr>
        <w:t>maps</w:t>
      </w:r>
      <w:proofErr w:type="spellEnd"/>
    </w:p>
    <w:p w14:paraId="6107A0AC" w14:textId="77777777" w:rsidR="00830BD7" w:rsidRPr="00514DCD" w:rsidRDefault="00830BD7" w:rsidP="00830BD7">
      <w:pPr>
        <w:spacing w:before="140" w:after="60"/>
        <w:jc w:val="both"/>
        <w:rPr>
          <w:rFonts w:ascii="Arial" w:eastAsia="Calibri" w:hAnsi="Arial" w:cs="Arial"/>
          <w:b/>
          <w:bCs/>
          <w:color w:val="002060"/>
        </w:rPr>
      </w:pPr>
    </w:p>
    <w:p w14:paraId="4E41B8F2" w14:textId="2288250A" w:rsidR="00FC2DFC" w:rsidRPr="00514DCD" w:rsidRDefault="00830BD7" w:rsidP="00830BD7">
      <w:pPr>
        <w:spacing w:after="80" w:line="264" w:lineRule="auto"/>
        <w:jc w:val="both"/>
        <w:rPr>
          <w:rFonts w:ascii="Arial" w:hAnsi="Arial" w:cs="Arial"/>
        </w:rPr>
      </w:pPr>
      <w:r w:rsidRPr="00830BD7">
        <w:rPr>
          <w:rFonts w:ascii="Arial" w:hAnsi="Arial" w:cs="Arial"/>
        </w:rPr>
        <w:t xml:space="preserve">Oui, les canaux de layer1 ne réagissent pas tous à la même chose (figure layer1 </w:t>
      </w:r>
      <w:proofErr w:type="spellStart"/>
      <w:r w:rsidRPr="00830BD7">
        <w:rPr>
          <w:rFonts w:ascii="Arial" w:hAnsi="Arial" w:cs="Arial"/>
        </w:rPr>
        <w:t>feature</w:t>
      </w:r>
      <w:proofErr w:type="spellEnd"/>
      <w:r w:rsidRPr="00830BD7">
        <w:rPr>
          <w:rFonts w:ascii="Arial" w:hAnsi="Arial" w:cs="Arial"/>
        </w:rPr>
        <w:t xml:space="preserve"> </w:t>
      </w:r>
      <w:proofErr w:type="spellStart"/>
      <w:r w:rsidRPr="00830BD7">
        <w:rPr>
          <w:rFonts w:ascii="Arial" w:hAnsi="Arial" w:cs="Arial"/>
        </w:rPr>
        <w:t>maps</w:t>
      </w:r>
      <w:proofErr w:type="spellEnd"/>
      <w:r w:rsidRPr="00830BD7">
        <w:rPr>
          <w:rFonts w:ascii="Arial" w:hAnsi="Arial" w:cs="Arial"/>
        </w:rPr>
        <w:t xml:space="preserve">). Le canal 5 fait ressortir presque tout le visage (l'ovale, les yeux, la bouche et les cheveux), il répond donc à des grandes zones claires ou sombres de l'image. Le canal 6 s'active seulement sur des lignes fines et courbes, c'est un détecteur de bords qui suit les contours. D'autres canaux comme le 12 réagissent à une texture fine répétée sur toute l'image, et le 14 à un bord horizontal. Les cartes sont floues et pixelisées car en sortie de layer1 elles ne font plus que 32x32 pixels, à cause du stride 2 du premier </w:t>
      </w:r>
      <w:proofErr w:type="spellStart"/>
      <w:r w:rsidRPr="00830BD7">
        <w:rPr>
          <w:rFonts w:ascii="Arial" w:hAnsi="Arial" w:cs="Arial"/>
        </w:rPr>
        <w:t>conv</w:t>
      </w:r>
      <w:proofErr w:type="spellEnd"/>
      <w:r w:rsidRPr="00830BD7">
        <w:rPr>
          <w:rFonts w:ascii="Arial" w:hAnsi="Arial" w:cs="Arial"/>
        </w:rPr>
        <w:t xml:space="preserve"> et du </w:t>
      </w:r>
      <w:proofErr w:type="spellStart"/>
      <w:r w:rsidRPr="00830BD7">
        <w:rPr>
          <w:rFonts w:ascii="Arial" w:hAnsi="Arial" w:cs="Arial"/>
        </w:rPr>
        <w:t>MaxPool</w:t>
      </w:r>
      <w:proofErr w:type="spellEnd"/>
      <w:r w:rsidRPr="00830BD7">
        <w:rPr>
          <w:rFonts w:ascii="Arial" w:hAnsi="Arial" w:cs="Arial"/>
        </w:rPr>
        <w:t xml:space="preserve">. Cela confirme que les </w:t>
      </w:r>
      <w:r w:rsidRPr="00830BD7">
        <w:rPr>
          <w:rFonts w:ascii="Arial" w:hAnsi="Arial" w:cs="Arial"/>
        </w:rPr>
        <w:lastRenderedPageBreak/>
        <w:t xml:space="preserve">premières couches détectent des </w:t>
      </w:r>
      <w:proofErr w:type="spellStart"/>
      <w:r w:rsidRPr="00830BD7">
        <w:rPr>
          <w:rFonts w:ascii="Arial" w:hAnsi="Arial" w:cs="Arial"/>
        </w:rPr>
        <w:t>features</w:t>
      </w:r>
      <w:proofErr w:type="spellEnd"/>
      <w:r w:rsidRPr="00830BD7">
        <w:rPr>
          <w:rFonts w:ascii="Arial" w:hAnsi="Arial" w:cs="Arial"/>
        </w:rPr>
        <w:t xml:space="preserve"> simples comme les bords et les textures, et ce sont les couches suivantes qui les combinent en formes plus complexes.</w:t>
      </w:r>
    </w:p>
    <w:sectPr w:rsidR="00FC2DFC" w:rsidRPr="00514DCD">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C548F6"/>
    <w:multiLevelType w:val="multilevel"/>
    <w:tmpl w:val="872E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C1EC2"/>
    <w:multiLevelType w:val="hybridMultilevel"/>
    <w:tmpl w:val="C72ECE92"/>
    <w:lvl w:ilvl="0" w:tplc="4F76FA26">
      <w:start w:val="1"/>
      <w:numFmt w:val="bullet"/>
      <w:lvlText w:val="●"/>
      <w:lvlJc w:val="left"/>
      <w:pPr>
        <w:ind w:left="720" w:hanging="360"/>
      </w:pPr>
    </w:lvl>
    <w:lvl w:ilvl="1" w:tplc="107494F2">
      <w:start w:val="1"/>
      <w:numFmt w:val="bullet"/>
      <w:lvlText w:val="○"/>
      <w:lvlJc w:val="left"/>
      <w:pPr>
        <w:ind w:left="1440" w:hanging="360"/>
      </w:pPr>
    </w:lvl>
    <w:lvl w:ilvl="2" w:tplc="96B4E4EA">
      <w:start w:val="1"/>
      <w:numFmt w:val="bullet"/>
      <w:lvlText w:val="■"/>
      <w:lvlJc w:val="left"/>
      <w:pPr>
        <w:ind w:left="2160" w:hanging="360"/>
      </w:pPr>
    </w:lvl>
    <w:lvl w:ilvl="3" w:tplc="A0C2D3A2">
      <w:start w:val="1"/>
      <w:numFmt w:val="bullet"/>
      <w:lvlText w:val="●"/>
      <w:lvlJc w:val="left"/>
      <w:pPr>
        <w:ind w:left="2880" w:hanging="360"/>
      </w:pPr>
    </w:lvl>
    <w:lvl w:ilvl="4" w:tplc="8222CFD2">
      <w:start w:val="1"/>
      <w:numFmt w:val="bullet"/>
      <w:lvlText w:val="○"/>
      <w:lvlJc w:val="left"/>
      <w:pPr>
        <w:ind w:left="3600" w:hanging="360"/>
      </w:pPr>
    </w:lvl>
    <w:lvl w:ilvl="5" w:tplc="5524A5BC">
      <w:start w:val="1"/>
      <w:numFmt w:val="bullet"/>
      <w:lvlText w:val="■"/>
      <w:lvlJc w:val="left"/>
      <w:pPr>
        <w:ind w:left="4320" w:hanging="360"/>
      </w:pPr>
    </w:lvl>
    <w:lvl w:ilvl="6" w:tplc="C3201498">
      <w:start w:val="1"/>
      <w:numFmt w:val="bullet"/>
      <w:lvlText w:val="●"/>
      <w:lvlJc w:val="left"/>
      <w:pPr>
        <w:ind w:left="5040" w:hanging="360"/>
      </w:pPr>
    </w:lvl>
    <w:lvl w:ilvl="7" w:tplc="75A4A1A6">
      <w:start w:val="1"/>
      <w:numFmt w:val="bullet"/>
      <w:lvlText w:val="●"/>
      <w:lvlJc w:val="left"/>
      <w:pPr>
        <w:ind w:left="5760" w:hanging="360"/>
      </w:pPr>
    </w:lvl>
    <w:lvl w:ilvl="8" w:tplc="F66C2B54">
      <w:start w:val="1"/>
      <w:numFmt w:val="bullet"/>
      <w:lvlText w:val="●"/>
      <w:lvlJc w:val="left"/>
      <w:pPr>
        <w:ind w:left="6480" w:hanging="360"/>
      </w:pPr>
    </w:lvl>
  </w:abstractNum>
  <w:abstractNum w:abstractNumId="2" w15:restartNumberingAfterBreak="0">
    <w:nsid w:val="108445CF"/>
    <w:multiLevelType w:val="hybridMultilevel"/>
    <w:tmpl w:val="C3D07A6E"/>
    <w:lvl w:ilvl="0" w:tplc="34D63C1C">
      <w:start w:val="1"/>
      <w:numFmt w:val="bullet"/>
      <w:lvlText w:val="●"/>
      <w:lvlJc w:val="left"/>
      <w:pPr>
        <w:ind w:left="540" w:hanging="300"/>
      </w:pPr>
      <w:rPr>
        <w:rFonts w:ascii="Calibri" w:eastAsia="Calibri" w:hAnsi="Calibri" w:cs="Calibri"/>
        <w:sz w:val="16"/>
        <w:szCs w:val="16"/>
      </w:rPr>
    </w:lvl>
    <w:lvl w:ilvl="1" w:tplc="89481610">
      <w:numFmt w:val="decimal"/>
      <w:lvlText w:val=""/>
      <w:lvlJc w:val="left"/>
    </w:lvl>
    <w:lvl w:ilvl="2" w:tplc="AC548A22">
      <w:numFmt w:val="decimal"/>
      <w:lvlText w:val=""/>
      <w:lvlJc w:val="left"/>
    </w:lvl>
    <w:lvl w:ilvl="3" w:tplc="A788B992">
      <w:numFmt w:val="decimal"/>
      <w:lvlText w:val=""/>
      <w:lvlJc w:val="left"/>
    </w:lvl>
    <w:lvl w:ilvl="4" w:tplc="A5B24B06">
      <w:numFmt w:val="decimal"/>
      <w:lvlText w:val=""/>
      <w:lvlJc w:val="left"/>
    </w:lvl>
    <w:lvl w:ilvl="5" w:tplc="AF560E6C">
      <w:numFmt w:val="decimal"/>
      <w:lvlText w:val=""/>
      <w:lvlJc w:val="left"/>
    </w:lvl>
    <w:lvl w:ilvl="6" w:tplc="9BC69996">
      <w:numFmt w:val="decimal"/>
      <w:lvlText w:val=""/>
      <w:lvlJc w:val="left"/>
    </w:lvl>
    <w:lvl w:ilvl="7" w:tplc="79A0644A">
      <w:numFmt w:val="decimal"/>
      <w:lvlText w:val=""/>
      <w:lvlJc w:val="left"/>
    </w:lvl>
    <w:lvl w:ilvl="8" w:tplc="CC5A4404">
      <w:numFmt w:val="decimal"/>
      <w:lvlText w:val=""/>
      <w:lvlJc w:val="left"/>
    </w:lvl>
  </w:abstractNum>
  <w:abstractNum w:abstractNumId="3" w15:restartNumberingAfterBreak="0">
    <w:nsid w:val="191C6E47"/>
    <w:multiLevelType w:val="hybridMultilevel"/>
    <w:tmpl w:val="AC3868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5B22D6F"/>
    <w:multiLevelType w:val="multilevel"/>
    <w:tmpl w:val="8294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6618B"/>
    <w:multiLevelType w:val="hybridMultilevel"/>
    <w:tmpl w:val="BF0EEDB8"/>
    <w:lvl w:ilvl="0" w:tplc="6CB4944E">
      <w:start w:val="1"/>
      <w:numFmt w:val="bullet"/>
      <w:lvlText w:val="-"/>
      <w:lvlJc w:val="left"/>
      <w:pPr>
        <w:ind w:left="300" w:hanging="300"/>
      </w:pPr>
    </w:lvl>
    <w:lvl w:ilvl="1" w:tplc="20BEA3A8">
      <w:numFmt w:val="decimal"/>
      <w:lvlText w:val=""/>
      <w:lvlJc w:val="left"/>
    </w:lvl>
    <w:lvl w:ilvl="2" w:tplc="00DEA398">
      <w:numFmt w:val="decimal"/>
      <w:lvlText w:val=""/>
      <w:lvlJc w:val="left"/>
    </w:lvl>
    <w:lvl w:ilvl="3" w:tplc="7F8C8722">
      <w:numFmt w:val="decimal"/>
      <w:lvlText w:val=""/>
      <w:lvlJc w:val="left"/>
    </w:lvl>
    <w:lvl w:ilvl="4" w:tplc="94B8D0DA">
      <w:numFmt w:val="decimal"/>
      <w:lvlText w:val=""/>
      <w:lvlJc w:val="left"/>
    </w:lvl>
    <w:lvl w:ilvl="5" w:tplc="F28A195A">
      <w:numFmt w:val="decimal"/>
      <w:lvlText w:val=""/>
      <w:lvlJc w:val="left"/>
    </w:lvl>
    <w:lvl w:ilvl="6" w:tplc="F0A47644">
      <w:numFmt w:val="decimal"/>
      <w:lvlText w:val=""/>
      <w:lvlJc w:val="left"/>
    </w:lvl>
    <w:lvl w:ilvl="7" w:tplc="82B014F6">
      <w:numFmt w:val="decimal"/>
      <w:lvlText w:val=""/>
      <w:lvlJc w:val="left"/>
    </w:lvl>
    <w:lvl w:ilvl="8" w:tplc="8D6E6174">
      <w:numFmt w:val="decimal"/>
      <w:lvlText w:val=""/>
      <w:lvlJc w:val="left"/>
    </w:lvl>
  </w:abstractNum>
  <w:abstractNum w:abstractNumId="6" w15:restartNumberingAfterBreak="0">
    <w:nsid w:val="55AC65EF"/>
    <w:multiLevelType w:val="hybridMultilevel"/>
    <w:tmpl w:val="981838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63238DE"/>
    <w:multiLevelType w:val="multilevel"/>
    <w:tmpl w:val="C50E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C2774C"/>
    <w:multiLevelType w:val="hybridMultilevel"/>
    <w:tmpl w:val="4AD66B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B6A69F3"/>
    <w:multiLevelType w:val="multilevel"/>
    <w:tmpl w:val="BD60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566869">
    <w:abstractNumId w:val="1"/>
    <w:lvlOverride w:ilvl="0">
      <w:startOverride w:val="1"/>
    </w:lvlOverride>
  </w:num>
  <w:num w:numId="2" w16cid:durableId="1480539827">
    <w:abstractNumId w:val="2"/>
    <w:lvlOverride w:ilvl="0">
      <w:startOverride w:val="1"/>
    </w:lvlOverride>
  </w:num>
  <w:num w:numId="3" w16cid:durableId="184557431">
    <w:abstractNumId w:val="5"/>
    <w:lvlOverride w:ilvl="0">
      <w:startOverride w:val="1"/>
    </w:lvlOverride>
  </w:num>
  <w:num w:numId="4" w16cid:durableId="493567961">
    <w:abstractNumId w:val="8"/>
  </w:num>
  <w:num w:numId="5" w16cid:durableId="534463172">
    <w:abstractNumId w:val="3"/>
  </w:num>
  <w:num w:numId="6" w16cid:durableId="1751195701">
    <w:abstractNumId w:val="6"/>
  </w:num>
  <w:num w:numId="7" w16cid:durableId="572014137">
    <w:abstractNumId w:val="7"/>
  </w:num>
  <w:num w:numId="8" w16cid:durableId="1335455733">
    <w:abstractNumId w:val="0"/>
  </w:num>
  <w:num w:numId="9" w16cid:durableId="241112791">
    <w:abstractNumId w:val="4"/>
  </w:num>
  <w:num w:numId="10" w16cid:durableId="42542195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DFC"/>
    <w:rsid w:val="000C04FB"/>
    <w:rsid w:val="003722D1"/>
    <w:rsid w:val="003945DB"/>
    <w:rsid w:val="00442F1B"/>
    <w:rsid w:val="004F686E"/>
    <w:rsid w:val="00514DCD"/>
    <w:rsid w:val="00574C23"/>
    <w:rsid w:val="00630FA9"/>
    <w:rsid w:val="00830BD7"/>
    <w:rsid w:val="00853ECB"/>
    <w:rsid w:val="008F0C56"/>
    <w:rsid w:val="00BF682D"/>
    <w:rsid w:val="00FC2D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48F91B1"/>
  <w15:docId w15:val="{5CE443D2-56A5-8640-8B7B-B72E16A9E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4F68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1021</Words>
  <Characters>5619</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Laeticia Boussoura</cp:lastModifiedBy>
  <cp:revision>2</cp:revision>
  <dcterms:created xsi:type="dcterms:W3CDTF">2026-10-18T22:31:00Z</dcterms:created>
  <dcterms:modified xsi:type="dcterms:W3CDTF">2026-10-18T22:31:00Z</dcterms:modified>
</cp:coreProperties>
</file>