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3EFC" w14:textId="77777777" w:rsidR="00C3338C" w:rsidRDefault="00C3338C" w:rsidP="00C3338C">
      <w:r>
        <w:t>Summary of yesterday’s meeting :</w:t>
      </w:r>
    </w:p>
    <w:p w14:paraId="7F40F441" w14:textId="77777777" w:rsidR="00C3338C" w:rsidRDefault="00C3338C" w:rsidP="00C333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Confirmed that incoming and closed dispute amounts have not changed significantly in relation to purchase volume as a rate.</w:t>
      </w:r>
    </w:p>
    <w:p w14:paraId="79E74FFB" w14:textId="77777777" w:rsidR="00C3338C" w:rsidRDefault="00C3338C" w:rsidP="00C333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Write-off amounts have come down due to a recent process of J’s team reviewing the disputes based on purchase transaction history (and please additional process changes explicitly)</w:t>
      </w:r>
    </w:p>
    <w:p w14:paraId="39F43F74" w14:textId="77777777" w:rsidR="00C3338C" w:rsidRDefault="00C3338C" w:rsidP="00C3338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Most of this is related to SIG fraud – transitioning our customers to PIN which is more secure.</w:t>
      </w:r>
    </w:p>
    <w:p w14:paraId="6A3314F0" w14:textId="77777777" w:rsidR="00C3338C" w:rsidRDefault="00C3338C" w:rsidP="00C333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Count of No Auth transactions have come down but the dollar amount have increased year over year.</w:t>
      </w:r>
    </w:p>
    <w:p w14:paraId="44B7262F" w14:textId="77777777" w:rsidR="00C3338C" w:rsidRDefault="00C3338C" w:rsidP="00C3338C"/>
    <w:p w14:paraId="4140C199" w14:textId="77777777" w:rsidR="00C3338C" w:rsidRDefault="00C3338C" w:rsidP="00C3338C">
      <w:r>
        <w:t>I’m aligned with the recommendation and controls.</w:t>
      </w:r>
    </w:p>
    <w:p w14:paraId="6C4FF354" w14:textId="77777777" w:rsidR="00C3338C" w:rsidRDefault="00C3338C" w:rsidP="00C3338C"/>
    <w:p w14:paraId="5236DB2B" w14:textId="77777777" w:rsidR="00C3338C" w:rsidRDefault="00C3338C" w:rsidP="00C3338C">
      <w:r>
        <w:t xml:space="preserve">counterfeit card fraud </w:t>
      </w:r>
      <w:r>
        <w:rPr>
          <w:rFonts w:hint="eastAsia"/>
        </w:rPr>
        <w:t>伪造</w:t>
      </w:r>
    </w:p>
    <w:p w14:paraId="1D82F1FD" w14:textId="77777777" w:rsidR="00C3338C" w:rsidRDefault="00C3338C" w:rsidP="00C3338C">
      <w:r>
        <w:t xml:space="preserve">I think this may be what’s skewing the percentage so low. </w:t>
      </w:r>
    </w:p>
    <w:p w14:paraId="438A49EE" w14:textId="77777777" w:rsidR="00C3338C" w:rsidRDefault="00C3338C" w:rsidP="00C3338C"/>
    <w:p w14:paraId="2B431331" w14:textId="77777777" w:rsidR="00C3338C" w:rsidRDefault="00C3338C" w:rsidP="00C3338C">
      <w:r>
        <w:t>If it’s all in pacific time, it will be skewed for stores in other time zones.</w:t>
      </w:r>
    </w:p>
    <w:p w14:paraId="47440F93" w14:textId="77777777" w:rsidR="00C3338C" w:rsidRDefault="00C3338C" w:rsidP="00C3338C"/>
    <w:p w14:paraId="19164CE7" w14:textId="77777777" w:rsidR="00C3338C" w:rsidRDefault="00C3338C" w:rsidP="00C3338C">
      <w:r>
        <w:rPr>
          <w:color w:val="000000"/>
        </w:rPr>
        <w:t>We were over confident in our ability to grow a division, we ignored signs of softness in the economy and we continued to spend and increase our expenses, until we had put ourselves in a spot where we had no choice. A lot of good people suffered because of that. That is a mistake I do not intend to allow to happen again.</w:t>
      </w:r>
    </w:p>
    <w:p w14:paraId="0790ECDF" w14:textId="77777777" w:rsidR="00C3338C" w:rsidRDefault="00C3338C" w:rsidP="00C3338C"/>
    <w:p w14:paraId="5DDBEE44" w14:textId="77777777" w:rsidR="00C3338C" w:rsidRDefault="00C3338C" w:rsidP="00C3338C">
      <w:r>
        <w:t>dig into</w:t>
      </w:r>
    </w:p>
    <w:p w14:paraId="59509CF0" w14:textId="77777777" w:rsidR="00C3338C" w:rsidRDefault="00C3338C" w:rsidP="00C3338C"/>
    <w:p w14:paraId="04A19528" w14:textId="77777777" w:rsidR="00C3338C" w:rsidRDefault="00C3338C" w:rsidP="00C3338C">
      <w:r>
        <w:t>create a funnel: the reason this’s call funnel is that you have fewer and fewer user that get to each stage of the funnel.</w:t>
      </w:r>
    </w:p>
    <w:p w14:paraId="45E3DD92" w14:textId="77777777" w:rsidR="00C3338C" w:rsidRDefault="00C3338C" w:rsidP="00C3338C"/>
    <w:p w14:paraId="51B8132A" w14:textId="77777777" w:rsidR="00C3338C" w:rsidRDefault="00C3338C" w:rsidP="00C3338C"/>
    <w:p w14:paraId="1DC40608" w14:textId="77777777" w:rsidR="00C3338C" w:rsidRDefault="00C3338C" w:rsidP="00C3338C">
      <w:r>
        <w:t>Geo Distinct is a good indicator of fraud.</w:t>
      </w:r>
    </w:p>
    <w:p w14:paraId="0428173C" w14:textId="77777777" w:rsidR="00C3338C" w:rsidRDefault="00C3338C" w:rsidP="00C3338C"/>
    <w:p w14:paraId="1110005D" w14:textId="77777777" w:rsidR="00C3338C" w:rsidRDefault="00C3338C" w:rsidP="00C3338C">
      <w:r>
        <w:t>It’s a bit rush to make any promise on the ETA coz we’re not sure if the data is available to be used.</w:t>
      </w:r>
    </w:p>
    <w:p w14:paraId="2DEA9FAA" w14:textId="77777777" w:rsidR="00C3338C" w:rsidRDefault="00C3338C" w:rsidP="00C3338C"/>
    <w:p w14:paraId="1CFC1939" w14:textId="77777777" w:rsidR="00C3338C" w:rsidRDefault="00C3338C" w:rsidP="00C3338C">
      <w:r>
        <w:t>We take it offline. Discuss after the meeting</w:t>
      </w:r>
    </w:p>
    <w:p w14:paraId="0E6058BB" w14:textId="77777777" w:rsidR="00C3338C" w:rsidRDefault="00C3338C" w:rsidP="00C3338C"/>
    <w:p w14:paraId="2138BA2E" w14:textId="77777777" w:rsidR="00C3338C" w:rsidRDefault="00C3338C" w:rsidP="00C3338C">
      <w:pPr>
        <w:rPr>
          <w:color w:val="FF0000"/>
        </w:rPr>
      </w:pPr>
      <w:r>
        <w:rPr>
          <w:color w:val="FF0000"/>
        </w:rPr>
        <w:t xml:space="preserve">Do a XX analysis of customers who have make a purchase and see what behaviors they have in common. </w:t>
      </w:r>
    </w:p>
    <w:p w14:paraId="184B2BB0" w14:textId="77777777" w:rsidR="00C3338C" w:rsidRDefault="00C3338C" w:rsidP="00C3338C"/>
    <w:p w14:paraId="16D7C287" w14:textId="77777777" w:rsidR="00C3338C" w:rsidRDefault="00C3338C" w:rsidP="00C3338C"/>
    <w:p w14:paraId="6E4E625F" w14:textId="77777777" w:rsidR="00C3338C" w:rsidRDefault="00C3338C" w:rsidP="00C3338C">
      <w:r>
        <w:t>running a variety of eligibility criteria through RDC fraud model to see where we could find a balance between good customers and fraud.</w:t>
      </w:r>
    </w:p>
    <w:p w14:paraId="5020D298" w14:textId="77777777" w:rsidR="00C3338C" w:rsidRDefault="00C3338C" w:rsidP="00C3338C"/>
    <w:p w14:paraId="163BE345" w14:textId="77777777" w:rsidR="00C3338C" w:rsidRDefault="00C3338C" w:rsidP="00C3338C">
      <w:r>
        <w:t>I’m fairly new to this project.</w:t>
      </w:r>
    </w:p>
    <w:p w14:paraId="128A7D93" w14:textId="77777777" w:rsidR="00C3338C" w:rsidRDefault="00C3338C" w:rsidP="00C3338C"/>
    <w:p w14:paraId="66002A05" w14:textId="77777777" w:rsidR="00C3338C" w:rsidRDefault="00C3338C" w:rsidP="00C3338C">
      <w:r>
        <w:t xml:space="preserve">If we’re will to absorb all losses and reputation risk </w:t>
      </w:r>
    </w:p>
    <w:p w14:paraId="2F58F5CF" w14:textId="77777777" w:rsidR="00C3338C" w:rsidRDefault="00C3338C" w:rsidP="00C3338C"/>
    <w:p w14:paraId="02DAC093" w14:textId="77777777" w:rsidR="00C3338C" w:rsidRDefault="00C3338C" w:rsidP="00C3338C">
      <w:r>
        <w:t>front line qualification</w:t>
      </w:r>
    </w:p>
    <w:p w14:paraId="1D1A67A0" w14:textId="77777777" w:rsidR="00C3338C" w:rsidRDefault="00C3338C" w:rsidP="00C3338C"/>
    <w:p w14:paraId="19061CA7" w14:textId="77777777" w:rsidR="00C3338C" w:rsidRDefault="00C3338C" w:rsidP="00C3338C">
      <w:pP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at this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point in time</w:t>
      </w:r>
    </w:p>
    <w:p w14:paraId="1A85EDA4" w14:textId="77777777" w:rsidR="00C3338C" w:rsidRDefault="00C3338C" w:rsidP="00C3338C">
      <w:pP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</w:pPr>
    </w:p>
    <w:p w14:paraId="1EFA5E2F" w14:textId="77777777" w:rsidR="00C3338C" w:rsidRDefault="00C3338C" w:rsidP="00C3338C">
      <w:r>
        <w:t>Fall on our ownership</w:t>
      </w:r>
    </w:p>
    <w:p w14:paraId="05FBEDFF" w14:textId="77777777" w:rsidR="00C3338C" w:rsidRDefault="00C3338C" w:rsidP="00C3338C">
      <w:pP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</w:pPr>
    </w:p>
    <w:p w14:paraId="2CE5F69A" w14:textId="77777777" w:rsidR="00C3338C" w:rsidRDefault="00C3338C" w:rsidP="00C3338C">
      <w:pP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t>Just wanted to give you a heads up to avoid a surprise</w:t>
      </w:r>
    </w:p>
    <w:p w14:paraId="0D3236CF" w14:textId="77777777" w:rsidR="00C3338C" w:rsidRDefault="00C3338C" w:rsidP="00C3338C"/>
    <w:p w14:paraId="5A6D53E7" w14:textId="77777777" w:rsidR="00C3338C" w:rsidRDefault="00C3338C" w:rsidP="00C333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 got a request from product team about store blocker, they wanna made some adjustment on the threshold based on recently month data, like to expand that thredholds on other retailer, so I  support them and conduct some research and analysis on the retailer sales data, to evaluate impact on the transaction and find out the false positive rate</w:t>
      </w:r>
    </w:p>
    <w:p w14:paraId="2F38A14E" w14:textId="77777777" w:rsidR="00C3338C" w:rsidRDefault="00C3338C" w:rsidP="00C3338C"/>
    <w:p w14:paraId="2A9105C1" w14:textId="77777777" w:rsidR="00C3338C" w:rsidRDefault="00C3338C" w:rsidP="00C3338C"/>
    <w:p w14:paraId="18967D7B" w14:textId="77777777" w:rsidR="00C3338C" w:rsidRDefault="00C420B1" w:rsidP="00C3338C">
      <w:hyperlink r:id="rId5" w:history="1">
        <w:r w:rsidR="00C3338C">
          <w:rPr>
            <w:rStyle w:val="Hyperlink"/>
          </w:rPr>
          <w:t>https://www.realtor.com/news/trends/will-the-coronavirus-infect-the-u-s-real-estate-market/</w:t>
        </w:r>
      </w:hyperlink>
    </w:p>
    <w:p w14:paraId="60588C48" w14:textId="77777777" w:rsidR="00C3338C" w:rsidRDefault="00C3338C" w:rsidP="00C3338C"/>
    <w:p w14:paraId="400A93A0" w14:textId="77777777" w:rsidR="00C3338C" w:rsidRDefault="00C3338C" w:rsidP="00C3338C">
      <w:pPr>
        <w:rPr>
          <w:b/>
          <w:bCs/>
          <w:sz w:val="36"/>
          <w:szCs w:val="36"/>
        </w:rPr>
      </w:pPr>
    </w:p>
    <w:p w14:paraId="70CE496C" w14:textId="77777777" w:rsidR="00C3338C" w:rsidRDefault="00C3338C" w:rsidP="00C333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item(card) purchase block at store project</w:t>
      </w:r>
    </w:p>
    <w:p w14:paraId="34E3AE72" w14:textId="77777777" w:rsidR="00C3338C" w:rsidRDefault="00C3338C" w:rsidP="00C3338C">
      <w:r>
        <w:t xml:space="preserve">For the 7-eleven, there’re total 50,000 transactions between 1/1/2010 to 3/1/2020, about 165 transactions will trigger the block with total estimated dollar amount $82,000. </w:t>
      </w:r>
    </w:p>
    <w:p w14:paraId="1DA808C8" w14:textId="77777777" w:rsidR="00C3338C" w:rsidRDefault="00C3338C" w:rsidP="00C3338C"/>
    <w:p w14:paraId="5265B16E" w14:textId="77777777" w:rsidR="00C3338C" w:rsidRDefault="00C3338C" w:rsidP="00C3338C">
      <w:r>
        <w:t>To illustrate how the block logic work during the backtesting, e.g. storekey 10429_null_118, have 3 transactions within 1 hour, the first two transactions got posted, 500+500 =1000 , the 3</w:t>
      </w:r>
      <w:r>
        <w:rPr>
          <w:vertAlign w:val="superscript"/>
        </w:rPr>
        <w:t>rd</w:t>
      </w:r>
      <w:r>
        <w:t xml:space="preserve"> one will trigger the $1000 block limit. The potential losses would be $500. Please see the attached for the excel spreadsheet data.</w:t>
      </w:r>
    </w:p>
    <w:p w14:paraId="22549B76" w14:textId="77777777" w:rsidR="00C3338C" w:rsidRDefault="00C3338C" w:rsidP="00C3338C"/>
    <w:p w14:paraId="22DCB0D2" w14:textId="77777777" w:rsidR="00C3338C" w:rsidRDefault="00C3338C" w:rsidP="00C3338C"/>
    <w:p w14:paraId="07782F8D" w14:textId="77777777" w:rsidR="00C3338C" w:rsidRDefault="00C3338C" w:rsidP="00C3338C">
      <w:r>
        <w:t xml:space="preserve">Question: how long will we block a store from processing eCash after store blocker is triggered?  </w:t>
      </w:r>
    </w:p>
    <w:p w14:paraId="28C4DDBC" w14:textId="77777777" w:rsidR="00C3338C" w:rsidRDefault="00C3338C" w:rsidP="00C3338C"/>
    <w:p w14:paraId="237B40E7" w14:textId="77777777" w:rsidR="00C3338C" w:rsidRDefault="00C3338C" w:rsidP="00C3338C">
      <w:r>
        <w:t xml:space="preserve">Among the 680+ transactions in the list,  the following 18 from store#36530 were the fraudulent loads. </w:t>
      </w:r>
    </w:p>
    <w:p w14:paraId="4A759BF5" w14:textId="77777777" w:rsidR="00C3338C" w:rsidRDefault="00C3338C" w:rsidP="00C3338C">
      <w:r>
        <w:t>The 165 affected transactions generates $651.75 (165*$3.95) topline revenue, but 7-11 had to take about $9k loss for these 18 fraudulent transactions.</w:t>
      </w:r>
    </w:p>
    <w:p w14:paraId="1CECEF21" w14:textId="77777777" w:rsidR="00C3338C" w:rsidRDefault="00C3338C" w:rsidP="00C3338C"/>
    <w:p w14:paraId="489E98C2" w14:textId="77777777" w:rsidR="00C3338C" w:rsidRDefault="00C3338C" w:rsidP="00C3338C"/>
    <w:p w14:paraId="0757272B" w14:textId="77777777" w:rsidR="00C3338C" w:rsidRDefault="00C3338C" w:rsidP="00C3338C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for the store block,  first trans is 300, 2n trans is 400, third trans is 500</w:t>
      </w:r>
    </w:p>
    <w:p w14:paraId="3586442F" w14:textId="77777777" w:rsidR="00C3338C" w:rsidRDefault="00C3338C" w:rsidP="00C3338C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1000 limit, total dollar amount will be 300+400+500=1200, then block any </w:t>
      </w:r>
      <w:r>
        <w:t xml:space="preserve">subsequent </w:t>
      </w:r>
      <w:r>
        <w:rPr>
          <w:rFonts w:ascii="Segoe UI" w:hAnsi="Segoe UI" w:cs="Segoe UI"/>
          <w:color w:val="000000"/>
          <w:sz w:val="20"/>
          <w:szCs w:val="20"/>
        </w:rPr>
        <w:t>trans because Store Blocker can't include it in the total if the sale hasn't occurred yet.it's a batch process that checks total sales against the threshold amount</w:t>
      </w:r>
    </w:p>
    <w:p w14:paraId="7AF29550" w14:textId="77777777" w:rsidR="00C3338C" w:rsidRDefault="00C3338C" w:rsidP="00C3338C">
      <w:pPr>
        <w:autoSpaceDE w:val="0"/>
        <w:autoSpaceDN w:val="0"/>
        <w:spacing w:before="40" w:after="40"/>
      </w:pPr>
    </w:p>
    <w:p w14:paraId="475720E3" w14:textId="77777777" w:rsidR="00C3338C" w:rsidRDefault="00C3338C" w:rsidP="00C3338C">
      <w:pPr>
        <w:autoSpaceDE w:val="0"/>
        <w:autoSpaceDN w:val="0"/>
        <w:spacing w:before="40" w:after="40"/>
      </w:pPr>
    </w:p>
    <w:p w14:paraId="749583FF" w14:textId="77777777" w:rsidR="00C3338C" w:rsidRDefault="00C3338C" w:rsidP="00C3338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F5BE2E" w14:textId="77777777" w:rsidR="00C3338C" w:rsidRDefault="00C3338C" w:rsidP="00C3338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linky/; Two or more cards purchased at the same store within a rolling 15 minutes and loaded with greater than or equal to $500 each, where the registered address upon card activation is 1) Not in the purchase state, and 2) Greater than 150 miles away from the store location.</w:t>
      </w:r>
      <w:r>
        <w:t>We can analyze the impact of lowering the threshold to $20  or adding additional conditions to target potential mule accounts similar to the GoBank sleeper accounts across all retailers for all products.</w:t>
      </w:r>
    </w:p>
    <w:p w14:paraId="3C8DBDF5" w14:textId="77777777" w:rsidR="00C3338C" w:rsidRDefault="00C3338C" w:rsidP="00C3338C">
      <w:pPr>
        <w:autoSpaceDE w:val="0"/>
        <w:autoSpaceDN w:val="0"/>
        <w:spacing w:before="40" w:after="40"/>
      </w:pPr>
    </w:p>
    <w:p w14:paraId="24BD3247" w14:textId="77777777" w:rsidR="00C3338C" w:rsidRDefault="00C3338C" w:rsidP="00C3338C"/>
    <w:p w14:paraId="093E9235" w14:textId="77777777" w:rsidR="00C3338C" w:rsidRDefault="00C3338C" w:rsidP="00C3338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mobile App check deposit</w:t>
      </w:r>
      <w:r>
        <w:rPr>
          <w:sz w:val="36"/>
          <w:szCs w:val="36"/>
        </w:rPr>
        <w:t xml:space="preserve"> project</w:t>
      </w:r>
    </w:p>
    <w:p w14:paraId="407BA883" w14:textId="77777777" w:rsidR="00C3338C" w:rsidRDefault="00C3338C" w:rsidP="00C3338C"/>
    <w:p w14:paraId="62FC7856" w14:textId="77777777" w:rsidR="00C3338C" w:rsidRDefault="00C3338C" w:rsidP="00C3338C">
      <w:r>
        <w:t>segment the population into no-return and 1 or more return, look at their behavioral difference:</w:t>
      </w:r>
    </w:p>
    <w:p w14:paraId="0AA177C7" w14:textId="77777777" w:rsidR="00C3338C" w:rsidRDefault="00C3338C" w:rsidP="00C3338C">
      <w:r>
        <w:t xml:space="preserve">count how many decline, transaction, dispute, the time dfiffernce between card activation and first deposit, sum total dollars amounr for each customer, </w:t>
      </w:r>
    </w:p>
    <w:p w14:paraId="6F7CBC6C" w14:textId="77777777" w:rsidR="00C3338C" w:rsidRDefault="00C3338C" w:rsidP="00C3338C">
      <w:r>
        <w:t>in salesforce, look the actual check image, to see any suspicious on the check</w:t>
      </w:r>
    </w:p>
    <w:p w14:paraId="1F555EBE" w14:textId="77777777" w:rsidR="00C3338C" w:rsidRDefault="00C3338C" w:rsidP="00C3338C"/>
    <w:p w14:paraId="29205AE5" w14:textId="77777777" w:rsidR="00C3338C" w:rsidRDefault="00C3338C" w:rsidP="00C3338C">
      <w:r>
        <w:t>these two example, deposit the same check multiple times in 1-2 hour, decline multiple time, 1 approve, get returned</w:t>
      </w:r>
    </w:p>
    <w:p w14:paraId="594BBBB0" w14:textId="77777777" w:rsidR="00C3338C" w:rsidRDefault="00C3338C" w:rsidP="00C3338C"/>
    <w:p w14:paraId="496C2721" w14:textId="77777777" w:rsidR="00C3338C" w:rsidRDefault="00C3338C" w:rsidP="00C3338C"/>
    <w:p w14:paraId="5525EECF" w14:textId="77777777" w:rsidR="00C3338C" w:rsidRDefault="00C3338C" w:rsidP="00C3338C">
      <w:r>
        <w:rPr>
          <w:highlight w:val="yellow"/>
        </w:rPr>
        <w:t>Insight</w:t>
      </w:r>
    </w:p>
    <w:p w14:paraId="2B476287" w14:textId="77777777" w:rsidR="00C3338C" w:rsidRDefault="00C3338C" w:rsidP="00C3338C">
      <w:r>
        <w:t xml:space="preserve">1.Some large negative balance caused by Trust checks, the check has been deposited more than 2 months e.g.  bad 163625408 -- bad 190160196 </w:t>
      </w:r>
    </w:p>
    <w:p w14:paraId="6C9B9B06" w14:textId="77777777" w:rsidR="00C3338C" w:rsidRDefault="00C3338C" w:rsidP="00C3338C"/>
    <w:p w14:paraId="2897280C" w14:textId="77777777" w:rsidR="00C3338C" w:rsidRDefault="00C3338C" w:rsidP="00C3338C">
      <w:r>
        <w:t>2. these two example, deposit the same check multiple times in 1-2 hour, decline multiple time, 1 approve, get return</w:t>
      </w:r>
    </w:p>
    <w:p w14:paraId="49E8195E" w14:textId="77777777" w:rsidR="00C3338C" w:rsidRDefault="00C3338C" w:rsidP="00C3338C">
      <w:r>
        <w:t>select customerkey ,* FROM public.fraud_mrdc_transactions t</w:t>
      </w:r>
    </w:p>
    <w:p w14:paraId="68221026" w14:textId="77777777" w:rsidR="00C3338C" w:rsidRDefault="00C3338C" w:rsidP="00C3338C">
      <w:r>
        <w:t>left join src.customer c on c.accountkey = accountidentifier</w:t>
      </w:r>
    </w:p>
    <w:p w14:paraId="7DD27C4F" w14:textId="77777777" w:rsidR="00C3338C" w:rsidRDefault="00C3338C" w:rsidP="00C3338C">
      <w:r>
        <w:t>where accountidentifier = 187067547 -- customerkey = 189874701</w:t>
      </w:r>
    </w:p>
    <w:p w14:paraId="0EF7E23B" w14:textId="77777777" w:rsidR="00C3338C" w:rsidRDefault="00C3338C" w:rsidP="00C3338C">
      <w:r>
        <w:t>--c.customerkey = 140233902</w:t>
      </w:r>
    </w:p>
    <w:p w14:paraId="56AEAAE7" w14:textId="77777777" w:rsidR="00C3338C" w:rsidRDefault="00C3338C" w:rsidP="00C3338C"/>
    <w:p w14:paraId="05DF45F9" w14:textId="77777777" w:rsidR="00C3338C" w:rsidRDefault="00C3338C" w:rsidP="00C3338C">
      <w:r>
        <w:t>2 important feature</w:t>
      </w:r>
    </w:p>
    <w:p w14:paraId="618C2411" w14:textId="77777777" w:rsidR="00C3338C" w:rsidRDefault="00C3338C" w:rsidP="00C3338C">
      <w:r>
        <w:t>Challenge: lot of good customers be with us for years, they happen to have a bad check, not too much difference between the customer never has return check and the customer with return check. At least, I figure two useful indicator, 5 consecutive declines in 1 hour or 10 in 2 hour, other transactional features are very helpful, for example total transaction amount, current balance, account age</w:t>
      </w:r>
    </w:p>
    <w:p w14:paraId="58508C5F" w14:textId="77777777" w:rsidR="00C3338C" w:rsidRDefault="00C3338C" w:rsidP="00C3338C"/>
    <w:p w14:paraId="2525FD71" w14:textId="77777777" w:rsidR="00C3338C" w:rsidRDefault="00C3338C" w:rsidP="00C3338C">
      <w:r>
        <w:t>Model not good, coz some customer without return, they got check decline, doesn’t mean they’re good customers</w:t>
      </w:r>
    </w:p>
    <w:p w14:paraId="3D78A53A" w14:textId="77777777" w:rsidR="00C3338C" w:rsidRDefault="00C3338C" w:rsidP="00C3338C"/>
    <w:p w14:paraId="58677F5B" w14:textId="77777777" w:rsidR="00C3338C" w:rsidRDefault="00C3338C" w:rsidP="00C3338C"/>
    <w:p w14:paraId="158DA55F" w14:textId="77777777" w:rsidR="00C3338C" w:rsidRDefault="00C3338C" w:rsidP="00C3338C">
      <w:r>
        <w:t>Thinking to redefine what is a bad customer, not based on return, based on decline. Good customer</w:t>
      </w:r>
    </w:p>
    <w:p w14:paraId="760DE2C8" w14:textId="77777777" w:rsidR="00C3338C" w:rsidRDefault="00C3338C" w:rsidP="00C3338C">
      <w:r>
        <w:t>Decline/approve percentage is small, I got decline due to check mount too large</w:t>
      </w:r>
    </w:p>
    <w:p w14:paraId="0DC2187B" w14:textId="77777777" w:rsidR="00C3338C" w:rsidRDefault="00C3338C" w:rsidP="00C3338C"/>
    <w:p w14:paraId="6A31EA0B" w14:textId="77777777" w:rsidR="00C3338C" w:rsidRDefault="00C3338C" w:rsidP="00C3338C"/>
    <w:p w14:paraId="17EC8D27" w14:textId="77777777" w:rsidR="00C3338C" w:rsidRDefault="00C3338C" w:rsidP="00C3338C"/>
    <w:p w14:paraId="68EFCCE2" w14:textId="77777777" w:rsidR="00C3338C" w:rsidRDefault="00C3338C" w:rsidP="00C3338C"/>
    <w:p w14:paraId="5293F163" w14:textId="77777777" w:rsidR="00C3338C" w:rsidRDefault="00C3338C" w:rsidP="00C3338C">
      <w:pPr>
        <w:rPr>
          <w:b/>
          <w:bCs/>
        </w:rPr>
      </w:pPr>
      <w:r>
        <w:rPr>
          <w:b/>
          <w:bCs/>
          <w:sz w:val="28"/>
          <w:szCs w:val="28"/>
        </w:rPr>
        <w:t>analyze for third party</w:t>
      </w:r>
    </w:p>
    <w:tbl>
      <w:tblPr>
        <w:tblW w:w="14520" w:type="dxa"/>
        <w:tblInd w:w="-3" w:type="dxa"/>
        <w:tblLook w:val="04A0" w:firstRow="1" w:lastRow="0" w:firstColumn="1" w:lastColumn="0" w:noHBand="0" w:noVBand="1"/>
      </w:tblPr>
      <w:tblGrid>
        <w:gridCol w:w="2995"/>
        <w:gridCol w:w="11525"/>
      </w:tblGrid>
      <w:tr w:rsidR="00C3338C" w14:paraId="7C6EC6FE" w14:textId="77777777" w:rsidTr="00C3338C">
        <w:trPr>
          <w:trHeight w:val="900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04367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Problem Statement</w:t>
            </w:r>
          </w:p>
        </w:tc>
        <w:tc>
          <w:tcPr>
            <w:tcW w:w="1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67120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CheckDEPO eligibility criteria is based on direct deposit enrollment and usage.  As per research performed by RobinHood, over 60% of the customer base is ineligible for direct deposit (e.g. employer does not offer direct deposit) – which prohibits expanded adoption of the CheckDEPO feature.</w:t>
            </w:r>
          </w:p>
        </w:tc>
      </w:tr>
      <w:tr w:rsidR="00C3338C" w14:paraId="61CFD13E" w14:textId="77777777" w:rsidTr="00C3338C">
        <w:trPr>
          <w:trHeight w:val="6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4ED8B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9BD4B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 forth a set of eligibility criteria that allows at least 50% of the RobinHood customer base to use the CheckDEPO feature with the right balance to offset financial and reputational risk for both RobinHood and OurCompany.</w:t>
            </w:r>
          </w:p>
        </w:tc>
      </w:tr>
      <w:tr w:rsidR="00C3338C" w14:paraId="5AB2EA9D" w14:textId="77777777" w:rsidTr="00C3338C">
        <w:trPr>
          <w:trHeight w:val="3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200C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Current Challenges for Expansion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9551B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Lack of historical data on customer behavior to create robust eligibility criteria model</w:t>
            </w:r>
          </w:p>
        </w:tc>
      </w:tr>
      <w:tr w:rsidR="00C3338C" w14:paraId="78C52E2B" w14:textId="77777777" w:rsidTr="00C3338C">
        <w:trPr>
          <w:trHeight w:val="3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F61E7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B9EBA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 don’t know what combination of factors and behaviors would yield the highest return with the lowest risk</w:t>
            </w:r>
          </w:p>
        </w:tc>
      </w:tr>
      <w:tr w:rsidR="00C3338C" w14:paraId="0BD87878" w14:textId="77777777" w:rsidTr="00C3338C">
        <w:trPr>
          <w:trHeight w:val="9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91757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Recommended Approach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137DB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Run a 90-Day Test of ‘CheckDEPO for All’ – enable CheckDEPO for a randomly selected set of customers (up to XX%, is 25% statistically significant enough or do we need more), monitor adoption/behavior and perform post-test analysis to generate new eligibility criteria model</w:t>
            </w:r>
          </w:p>
        </w:tc>
      </w:tr>
      <w:tr w:rsidR="00C3338C" w14:paraId="5BBE1F4C" w14:textId="77777777" w:rsidTr="00C3338C">
        <w:trPr>
          <w:trHeight w:val="3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25802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Conditions for Test Execution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6F1FC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RobinHood will provide OurCompany with list of customers that were randomly selected to assist in post-test analysis</w:t>
            </w:r>
          </w:p>
        </w:tc>
      </w:tr>
      <w:tr w:rsidR="00C3338C" w14:paraId="5D7C0986" w14:textId="77777777" w:rsidTr="00C3338C">
        <w:trPr>
          <w:trHeight w:val="3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37CC7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6B3CA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Existing CheckDEPO funds availability criteria and limits remain applicable</w:t>
            </w:r>
          </w:p>
        </w:tc>
      </w:tr>
      <w:tr w:rsidR="00C3338C" w14:paraId="65458534" w14:textId="77777777" w:rsidTr="00C3338C">
        <w:trPr>
          <w:trHeight w:val="3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63BE8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53882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RobinHood will be 100% liable for any loss associated with return/fraudulent checks</w:t>
            </w:r>
          </w:p>
        </w:tc>
      </w:tr>
      <w:tr w:rsidR="00C3338C" w14:paraId="562B390F" w14:textId="77777777" w:rsidTr="00C3338C">
        <w:trPr>
          <w:trHeight w:val="600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3FBA6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9EE64" w14:textId="77777777" w:rsidR="00C3338C" w:rsidRDefault="00C3338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OurCompany reserves the right to terminate the test if … (do we want this?  if so - what do we want to put here – return rates exceeds a certain % or dollars?)</w:t>
            </w:r>
          </w:p>
        </w:tc>
      </w:tr>
    </w:tbl>
    <w:p w14:paraId="5338E045" w14:textId="77777777" w:rsidR="00C3338C" w:rsidRDefault="00C3338C" w:rsidP="00C3338C"/>
    <w:p w14:paraId="48009F84" w14:textId="77777777" w:rsidR="00C3338C" w:rsidRDefault="00C3338C" w:rsidP="00C3338C"/>
    <w:p w14:paraId="5AF46CBC" w14:textId="77777777" w:rsidR="00C3338C" w:rsidRDefault="00C3338C" w:rsidP="00C3338C">
      <w:r>
        <w:t>Dispute write off repeat offernde</w:t>
      </w:r>
    </w:p>
    <w:p w14:paraId="6DFC43B5" w14:textId="77777777" w:rsidR="00C3338C" w:rsidRDefault="00C3338C" w:rsidP="00C3338C"/>
    <w:p w14:paraId="01BE67AD" w14:textId="77777777" w:rsidR="00C3338C" w:rsidRDefault="00C3338C" w:rsidP="00C3338C"/>
    <w:p w14:paraId="009C0123" w14:textId="77777777" w:rsidR="00C3338C" w:rsidRDefault="00C3338C" w:rsidP="00C3338C">
      <w:r>
        <w:t xml:space="preserve">SELECT </w:t>
      </w:r>
    </w:p>
    <w:p w14:paraId="7BE45269" w14:textId="77777777" w:rsidR="00C3338C" w:rsidRDefault="00C3338C" w:rsidP="00C3338C">
      <w:r>
        <w:t xml:space="preserve">      CAST(submit_date as date),</w:t>
      </w:r>
    </w:p>
    <w:p w14:paraId="013A8DEA" w14:textId="77777777" w:rsidR="00C3338C" w:rsidRDefault="00C3338C" w:rsidP="00C3338C">
      <w:r>
        <w:t xml:space="preserve">      gd_cardkey,</w:t>
      </w:r>
    </w:p>
    <w:p w14:paraId="3E62EF8C" w14:textId="77777777" w:rsidR="00C3338C" w:rsidRDefault="00C3338C" w:rsidP="00C3338C">
      <w:r>
        <w:t xml:space="preserve">      count(child_casenumber),</w:t>
      </w:r>
    </w:p>
    <w:p w14:paraId="748CA7C6" w14:textId="77777777" w:rsidR="00C3338C" w:rsidRDefault="00C3338C" w:rsidP="00C3338C">
      <w:r>
        <w:t xml:space="preserve">      sum(disputeamount),</w:t>
      </w:r>
    </w:p>
    <w:p w14:paraId="530D3B08" w14:textId="77777777" w:rsidR="00C3338C" w:rsidRDefault="00C3338C" w:rsidP="00C3338C">
      <w:r>
        <w:t xml:space="preserve">      LOWER(merch_name),</w:t>
      </w:r>
    </w:p>
    <w:p w14:paraId="3D9E9585" w14:textId="77777777" w:rsidR="00C3338C" w:rsidRDefault="00C3338C" w:rsidP="00C3338C">
      <w:r>
        <w:t xml:space="preserve">      d.state AS cust_state,</w:t>
      </w:r>
    </w:p>
    <w:p w14:paraId="07DAF393" w14:textId="77777777" w:rsidR="00C3338C" w:rsidRDefault="00C3338C" w:rsidP="00C3338C">
      <w:r>
        <w:t xml:space="preserve">      LOWER(d.city) AS cust_city,</w:t>
      </w:r>
    </w:p>
    <w:p w14:paraId="75BF0339" w14:textId="77777777" w:rsidR="00C3338C" w:rsidRDefault="00C3338C" w:rsidP="00C3338C">
      <w:r>
        <w:t xml:space="preserve">      d.zipcode AS cust_zip,</w:t>
      </w:r>
    </w:p>
    <w:p w14:paraId="3BEBA415" w14:textId="77777777" w:rsidR="00C3338C" w:rsidRDefault="00C3338C" w:rsidP="00C3338C">
      <w:r>
        <w:t xml:space="preserve">      a.countryname,</w:t>
      </w:r>
    </w:p>
    <w:p w14:paraId="5A029591" w14:textId="77777777" w:rsidR="00C3338C" w:rsidRDefault="00C3338C" w:rsidP="00C3338C">
      <w:r>
        <w:t xml:space="preserve">      dispute_reason,</w:t>
      </w:r>
    </w:p>
    <w:p w14:paraId="3030B0A5" w14:textId="77777777" w:rsidR="00C3338C" w:rsidRDefault="00C3338C" w:rsidP="00C3338C">
      <w:r>
        <w:t xml:space="preserve">      resolution,</w:t>
      </w:r>
    </w:p>
    <w:p w14:paraId="56F58308" w14:textId="77777777" w:rsidR="00C3338C" w:rsidRDefault="00C3338C" w:rsidP="00C3338C">
      <w:r>
        <w:t xml:space="preserve">      trans_type,</w:t>
      </w:r>
    </w:p>
    <w:p w14:paraId="23B0A2A0" w14:textId="77777777" w:rsidR="00C3338C" w:rsidRDefault="00C3338C" w:rsidP="00C3338C">
      <w:r>
        <w:t xml:space="preserve">      bin,</w:t>
      </w:r>
    </w:p>
    <w:p w14:paraId="4A5B8A00" w14:textId="77777777" w:rsidR="00C3338C" w:rsidRDefault="00C3338C" w:rsidP="00C3338C">
      <w:r>
        <w:t xml:space="preserve">      mcc</w:t>
      </w:r>
    </w:p>
    <w:p w14:paraId="34C9EC7B" w14:textId="77777777" w:rsidR="00C3338C" w:rsidRDefault="00C3338C" w:rsidP="00C3338C">
      <w:r>
        <w:t xml:space="preserve">FROM public.fraud_cardholderdisputestransdtl a </w:t>
      </w:r>
    </w:p>
    <w:p w14:paraId="4181F34A" w14:textId="77777777" w:rsidR="00C3338C" w:rsidRDefault="00C3338C" w:rsidP="00C3338C">
      <w:r>
        <w:t>LEFT JOIN gdot_src_dbo_infa.customer d ON d.customerkey = a.customerkey</w:t>
      </w:r>
    </w:p>
    <w:p w14:paraId="315F3819" w14:textId="77777777" w:rsidR="00C3338C" w:rsidRDefault="00C3338C" w:rsidP="00C3338C"/>
    <w:p w14:paraId="2CF7E53C" w14:textId="77777777" w:rsidR="00C3338C" w:rsidRDefault="00C3338C" w:rsidP="00C3338C">
      <w:r>
        <w:t>where submit_date &gt;= '2020/01/01'</w:t>
      </w:r>
    </w:p>
    <w:p w14:paraId="3D21F395" w14:textId="77777777" w:rsidR="00C3338C" w:rsidRDefault="00C3338C" w:rsidP="00C3338C">
      <w:r>
        <w:t>AND   resolution = 'W/O'</w:t>
      </w:r>
    </w:p>
    <w:p w14:paraId="5A8A6B3A" w14:textId="77777777" w:rsidR="00C3338C" w:rsidRDefault="00C3338C" w:rsidP="00C3338C">
      <w:r>
        <w:t>and merch_name not in ( 'Monthly Maintenance Fee', 'ATM Withdrawal Fee','Atm Balance Inquiry Fee')</w:t>
      </w:r>
    </w:p>
    <w:p w14:paraId="0B407095" w14:textId="77777777" w:rsidR="00C3338C" w:rsidRDefault="00C3338C" w:rsidP="00C3338C"/>
    <w:p w14:paraId="422BB5CE" w14:textId="77777777" w:rsidR="00C3338C" w:rsidRDefault="00C3338C" w:rsidP="00C3338C">
      <w:r>
        <w:t>GROUP BY CAST(submit_date as date),LOWER(merch_name), d.state, LOWER(d.city), d.zipcode, a.countryname,</w:t>
      </w:r>
    </w:p>
    <w:p w14:paraId="21EA8A16" w14:textId="77777777" w:rsidR="00C3338C" w:rsidRDefault="00C3338C" w:rsidP="00C3338C">
      <w:r>
        <w:t xml:space="preserve">              dispute_reason, resolution,trans_type,bin, mcc,gd_cardkey</w:t>
      </w:r>
    </w:p>
    <w:p w14:paraId="3DC03733" w14:textId="77777777" w:rsidR="00C3338C" w:rsidRDefault="00C3338C" w:rsidP="00C3338C"/>
    <w:p w14:paraId="176E7DC0" w14:textId="77777777" w:rsidR="00C3338C" w:rsidRDefault="00C3338C" w:rsidP="00C3338C">
      <w:bookmarkStart w:id="0" w:name="_GoBack"/>
      <w:bookmarkEnd w:id="0"/>
    </w:p>
    <w:p w14:paraId="75D86F6B" w14:textId="77777777" w:rsidR="00040189" w:rsidRDefault="00C420B1"/>
    <w:sectPr w:rsidR="0004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E6306"/>
    <w:multiLevelType w:val="hybridMultilevel"/>
    <w:tmpl w:val="93F6BBF8"/>
    <w:lvl w:ilvl="0" w:tplc="29BA1F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DB"/>
    <w:rsid w:val="003766DB"/>
    <w:rsid w:val="0047227D"/>
    <w:rsid w:val="007969E8"/>
    <w:rsid w:val="00C3338C"/>
    <w:rsid w:val="00C420B1"/>
    <w:rsid w:val="00E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D55C"/>
  <w15:chartTrackingRefBased/>
  <w15:docId w15:val="{5F57F479-0F64-4529-BD67-0C93D381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3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3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38C"/>
    <w:pPr>
      <w:ind w:left="720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33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tor.com/news/trends/will-the-coronavirus-infect-the-u-s-real-estate-mark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Zhou</dc:creator>
  <cp:keywords/>
  <dc:description/>
  <cp:lastModifiedBy>Hugo Zhou</cp:lastModifiedBy>
  <cp:revision>3</cp:revision>
  <dcterms:created xsi:type="dcterms:W3CDTF">2020-06-12T16:05:00Z</dcterms:created>
  <dcterms:modified xsi:type="dcterms:W3CDTF">2020-06-12T16:06:00Z</dcterms:modified>
</cp:coreProperties>
</file>