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9acr6emlff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Guide for TCPDump Analysis Tool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6siq1970o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guide provides clear, step-by-step instructions to help you use the TCPDump Analysis Tool effectively. Follow these instructions to install dependencies, launch the application, and interpret the analysis results.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358ijd67a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 and Setup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Dependencies: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Locate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dep.bat</w:t>
      </w:r>
      <w:r w:rsidDel="00000000" w:rsidR="00000000" w:rsidRPr="00000000">
        <w:rPr>
          <w:sz w:val="30"/>
          <w:szCs w:val="30"/>
          <w:rtl w:val="0"/>
        </w:rPr>
        <w:t xml:space="preserve"> in the root directory.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Double-click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dep.bat</w:t>
      </w:r>
      <w:r w:rsidDel="00000000" w:rsidR="00000000" w:rsidRPr="00000000">
        <w:rPr>
          <w:sz w:val="30"/>
          <w:szCs w:val="30"/>
          <w:rtl w:val="0"/>
        </w:rPr>
        <w:t xml:space="preserve"> to install the necessary dependencies for the program.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Open the Project Folder: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Navigate to the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SAE-105-REAL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Launch the Application: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app.py</w:t>
      </w:r>
      <w:r w:rsidDel="00000000" w:rsidR="00000000" w:rsidRPr="00000000">
        <w:rPr>
          <w:sz w:val="30"/>
          <w:szCs w:val="30"/>
          <w:rtl w:val="0"/>
        </w:rPr>
        <w:t xml:space="preserve"> with Python.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it does not work: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Visual Studio Code (VSCode).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shortcut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Ctrl + K</w:t>
      </w:r>
      <w:r w:rsidDel="00000000" w:rsidR="00000000" w:rsidRPr="00000000">
        <w:rPr>
          <w:sz w:val="30"/>
          <w:szCs w:val="30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Ctrl + O</w:t>
      </w:r>
      <w:r w:rsidDel="00000000" w:rsidR="00000000" w:rsidRPr="00000000">
        <w:rPr>
          <w:sz w:val="30"/>
          <w:szCs w:val="30"/>
          <w:rtl w:val="0"/>
        </w:rPr>
        <w:t xml:space="preserve"> to open the folder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SAE-105-REAL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app.py</w:t>
      </w:r>
      <w:r w:rsidDel="00000000" w:rsidR="00000000" w:rsidRPr="00000000">
        <w:rPr>
          <w:sz w:val="30"/>
          <w:szCs w:val="30"/>
          <w:rtl w:val="0"/>
        </w:rPr>
        <w:t xml:space="preserve"> open a terminal and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 the Web Interface: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application is running,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http://127.0.0.1:5000</w:t>
      </w:r>
      <w:r w:rsidDel="00000000" w:rsidR="00000000" w:rsidRPr="00000000">
        <w:rPr>
          <w:sz w:val="30"/>
          <w:szCs w:val="30"/>
          <w:rtl w:val="0"/>
        </w:rPr>
        <w:t xml:space="preserve"> will be displayed.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Ctrl + Click</w:t>
      </w:r>
      <w:r w:rsidDel="00000000" w:rsidR="00000000" w:rsidRPr="00000000">
        <w:rPr>
          <w:sz w:val="30"/>
          <w:szCs w:val="30"/>
          <w:rtl w:val="0"/>
        </w:rPr>
        <w:t xml:space="preserve"> on the link, or copy and paste it into a web browser to open the HTML page.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nwd7fm3ws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Using the Application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Upload a TCPDump File: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the HTML page, click the button labeled "Choisir un fichier" (Choose a file).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your TCPDump capture file from your computer.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the Analysis: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selecting a file, click the button labeled "Démarrer l'analyse" (Start Analysis).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Python program will process the capture file and generate analysis results.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dhvdssj46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Understanding the Analysis Results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bzwx95c8b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Section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Packets:</w:t>
      </w:r>
      <w:r w:rsidDel="00000000" w:rsidR="00000000" w:rsidRPr="00000000">
        <w:rPr>
          <w:sz w:val="30"/>
          <w:szCs w:val="30"/>
          <w:rtl w:val="0"/>
        </w:rPr>
        <w:t xml:space="preserve"> Displays the total number of packets in the capture.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Unique Sizes:</w:t>
      </w:r>
      <w:r w:rsidDel="00000000" w:rsidR="00000000" w:rsidRPr="00000000">
        <w:rPr>
          <w:sz w:val="30"/>
          <w:szCs w:val="30"/>
          <w:rtl w:val="0"/>
        </w:rPr>
        <w:t xml:space="preserve"> Shows the distinct packet sizes identified.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Average Size:</w:t>
      </w:r>
      <w:r w:rsidDel="00000000" w:rsidR="00000000" w:rsidRPr="00000000">
        <w:rPr>
          <w:sz w:val="30"/>
          <w:szCs w:val="30"/>
          <w:rtl w:val="0"/>
        </w:rPr>
        <w:t xml:space="preserve"> Indicates the average packet size.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ycbkp2k6t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TCP Flags Distribution: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pie chart representing the distribution of TCP flags in the capture.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Packet Size Distribution: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chart displaying the distribution of packet sizes, including the number of packets and their respective sizes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amhf6wbmhn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Potential Attackers: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 or IP addresses of suspected attackers.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packets sent by each attacker.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Average packet size.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of targeted ports.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nytq3chs2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Detected Anomalies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Below the attackers' profile, you’ll see: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Anomalies Details: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Types of anomalies detected (e.g., "Syn Flood," "Traffic Burst").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 levels for each anomaly ("HIGH," "MEDIUM," "LOW").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Options to sort anomalies by type or risk level.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void15iz9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Analyzing a New File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analyze another TCPDump file: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"Choisir un fichier" (Choose a file).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new file.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"Démarrer l'analyse" (Start Analysis).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results for the new file will replace the previous analysis on the HTML page.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