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935" w:rsidRDefault="00B0198D" w:rsidP="00210650">
      <w:pPr>
        <w:pStyle w:val="Title"/>
      </w:pPr>
      <w:r>
        <w:t>README</w:t>
      </w:r>
    </w:p>
    <w:p w:rsidR="00210650" w:rsidRPr="007D4C0A" w:rsidRDefault="00210650" w:rsidP="00210650">
      <w:pPr>
        <w:rPr>
          <w:sz w:val="22"/>
          <w:szCs w:val="22"/>
        </w:rPr>
      </w:pPr>
      <w:r w:rsidRPr="007D4C0A">
        <w:rPr>
          <w:sz w:val="22"/>
          <w:szCs w:val="22"/>
        </w:rPr>
        <w:t xml:space="preserve">The package contains functions for computing the </w:t>
      </w:r>
    </w:p>
    <w:p w:rsidR="00210650" w:rsidRPr="007D4C0A" w:rsidRDefault="00210650" w:rsidP="00210650">
      <w:pPr>
        <w:pStyle w:val="ListParagraph"/>
        <w:numPr>
          <w:ilvl w:val="0"/>
          <w:numId w:val="4"/>
        </w:numPr>
        <w:rPr>
          <w:sz w:val="22"/>
          <w:szCs w:val="22"/>
        </w:rPr>
      </w:pPr>
      <w:r w:rsidRPr="007D4C0A">
        <w:rPr>
          <w:sz w:val="22"/>
          <w:szCs w:val="22"/>
        </w:rPr>
        <w:t>3D forward and inverse</w:t>
      </w:r>
      <w:r w:rsidR="00106287" w:rsidRPr="007D4C0A">
        <w:rPr>
          <w:sz w:val="22"/>
          <w:szCs w:val="22"/>
        </w:rPr>
        <w:t xml:space="preserve"> pseudo-polar Fourier transform</w:t>
      </w:r>
      <w:r w:rsidR="00106287" w:rsidRPr="007D4C0A">
        <w:rPr>
          <w:sz w:val="22"/>
          <w:szCs w:val="22"/>
          <w:lang w:bidi="he-IL"/>
        </w:rPr>
        <w:t>,</w:t>
      </w:r>
    </w:p>
    <w:p w:rsidR="00210650" w:rsidRPr="007D4C0A" w:rsidRDefault="00210650" w:rsidP="00210650">
      <w:pPr>
        <w:pStyle w:val="ListParagraph"/>
        <w:numPr>
          <w:ilvl w:val="0"/>
          <w:numId w:val="4"/>
        </w:numPr>
        <w:rPr>
          <w:sz w:val="22"/>
          <w:szCs w:val="22"/>
        </w:rPr>
      </w:pPr>
      <w:r w:rsidRPr="007D4C0A">
        <w:rPr>
          <w:sz w:val="22"/>
          <w:szCs w:val="22"/>
        </w:rPr>
        <w:t>3D forward and inverse discrete Radon transform</w:t>
      </w:r>
      <w:r w:rsidR="00106287" w:rsidRPr="007D4C0A">
        <w:rPr>
          <w:sz w:val="22"/>
          <w:szCs w:val="22"/>
        </w:rPr>
        <w:t>.</w:t>
      </w:r>
    </w:p>
    <w:p w:rsidR="002839F3" w:rsidRDefault="002071AF" w:rsidP="002071AF">
      <w:pPr>
        <w:rPr>
          <w:sz w:val="22"/>
          <w:szCs w:val="22"/>
        </w:rPr>
      </w:pPr>
      <w:r>
        <w:rPr>
          <w:sz w:val="22"/>
          <w:szCs w:val="22"/>
        </w:rPr>
        <w:t>The package contains implementations of three inversion algorithms for the pseudo-polar Fourier transform:</w:t>
      </w:r>
    </w:p>
    <w:p w:rsidR="002839F3" w:rsidRPr="002839F3" w:rsidRDefault="002839F3" w:rsidP="002839F3">
      <w:pPr>
        <w:pStyle w:val="ListParagraph"/>
        <w:numPr>
          <w:ilvl w:val="0"/>
          <w:numId w:val="11"/>
        </w:numPr>
        <w:rPr>
          <w:sz w:val="22"/>
          <w:szCs w:val="22"/>
        </w:rPr>
      </w:pPr>
      <w:r w:rsidRPr="002839F3">
        <w:rPr>
          <w:sz w:val="22"/>
          <w:szCs w:val="22"/>
        </w:rPr>
        <w:t xml:space="preserve">A reference </w:t>
      </w:r>
      <w:r w:rsidR="000E776A">
        <w:rPr>
          <w:sz w:val="22"/>
          <w:szCs w:val="22"/>
        </w:rPr>
        <w:t xml:space="preserve">iterative </w:t>
      </w:r>
      <w:r w:rsidRPr="002839F3">
        <w:rPr>
          <w:sz w:val="22"/>
          <w:szCs w:val="22"/>
        </w:rPr>
        <w:t xml:space="preserve">implementation, </w:t>
      </w:r>
      <w:r w:rsidR="000E776A">
        <w:rPr>
          <w:sz w:val="22"/>
          <w:szCs w:val="22"/>
        </w:rPr>
        <w:t xml:space="preserve">described in the paper </w:t>
      </w:r>
      <w:r w:rsidR="000E776A" w:rsidRPr="007D4C0A">
        <w:rPr>
          <w:sz w:val="22"/>
          <w:szCs w:val="22"/>
        </w:rPr>
        <w:t>“A. Averbuch and Y. Shkolnisky. 3D Fourier based discrete Radon transform. Applied and Computational Harmon</w:t>
      </w:r>
      <w:r w:rsidR="000E776A">
        <w:rPr>
          <w:sz w:val="22"/>
          <w:szCs w:val="22"/>
        </w:rPr>
        <w:t>ic Analysis, 15(1):33-69, 2003.”</w:t>
      </w:r>
    </w:p>
    <w:p w:rsidR="002839F3" w:rsidRDefault="002839F3" w:rsidP="002839F3">
      <w:pPr>
        <w:pStyle w:val="ListParagraph"/>
        <w:numPr>
          <w:ilvl w:val="0"/>
          <w:numId w:val="11"/>
        </w:numPr>
        <w:rPr>
          <w:sz w:val="22"/>
          <w:szCs w:val="22"/>
        </w:rPr>
      </w:pPr>
      <w:r w:rsidRPr="002839F3">
        <w:rPr>
          <w:sz w:val="22"/>
          <w:szCs w:val="22"/>
        </w:rPr>
        <w:t>A fast inversion, described in “Fast convolution based inversion of the pseudo-polar Fourier transform”, Y</w:t>
      </w:r>
      <w:r w:rsidR="000E776A">
        <w:rPr>
          <w:sz w:val="22"/>
          <w:szCs w:val="22"/>
        </w:rPr>
        <w:t>.</w:t>
      </w:r>
      <w:r w:rsidRPr="002839F3">
        <w:rPr>
          <w:sz w:val="22"/>
          <w:szCs w:val="22"/>
        </w:rPr>
        <w:t xml:space="preserve"> Shkolnisky and S</w:t>
      </w:r>
      <w:r w:rsidR="000E776A">
        <w:rPr>
          <w:sz w:val="22"/>
          <w:szCs w:val="22"/>
        </w:rPr>
        <w:t>.</w:t>
      </w:r>
      <w:r w:rsidRPr="002839F3">
        <w:rPr>
          <w:sz w:val="22"/>
          <w:szCs w:val="22"/>
        </w:rPr>
        <w:t xml:space="preserve"> Golubev, submitted.</w:t>
      </w:r>
    </w:p>
    <w:p w:rsidR="000E776A" w:rsidRDefault="002839F3" w:rsidP="000E776A">
      <w:pPr>
        <w:pStyle w:val="ListParagraph"/>
        <w:numPr>
          <w:ilvl w:val="0"/>
          <w:numId w:val="11"/>
        </w:numPr>
        <w:rPr>
          <w:sz w:val="22"/>
          <w:szCs w:val="22"/>
        </w:rPr>
      </w:pPr>
      <w:r>
        <w:rPr>
          <w:sz w:val="22"/>
          <w:szCs w:val="22"/>
        </w:rPr>
        <w:t>A GPU implementation of the code in 2.</w:t>
      </w:r>
      <w:r w:rsidR="000E776A">
        <w:rPr>
          <w:sz w:val="22"/>
          <w:szCs w:val="22"/>
        </w:rPr>
        <w:t xml:space="preserve"> </w:t>
      </w:r>
    </w:p>
    <w:p w:rsidR="000E776A" w:rsidRPr="000E776A" w:rsidRDefault="000E776A" w:rsidP="00047D98">
      <w:pPr>
        <w:pStyle w:val="ListParagraph"/>
        <w:numPr>
          <w:ilvl w:val="0"/>
          <w:numId w:val="11"/>
        </w:numPr>
        <w:rPr>
          <w:sz w:val="22"/>
          <w:szCs w:val="22"/>
        </w:rPr>
      </w:pPr>
      <w:r w:rsidRPr="000E776A">
        <w:rPr>
          <w:sz w:val="22"/>
          <w:szCs w:val="22"/>
        </w:rPr>
        <w:t xml:space="preserve">An implementation of a direct inversion, described in “A. Averbuch, G. Shabat and Y. Shkolnisky. Direct inversion of the 3D pseudo polar Fourier transform. SIAM Journal on Scientific Computing, </w:t>
      </w:r>
      <w:r>
        <w:t>38 (2), A1100-A1120, 2016”</w:t>
      </w:r>
      <w:r w:rsidR="00166660">
        <w:t xml:space="preserve"> (</w:t>
      </w:r>
      <w:r w:rsidR="00047D98">
        <w:t>Highlights: r</w:t>
      </w:r>
      <w:r w:rsidR="002071AF">
        <w:t>unning</w:t>
      </w:r>
      <w:r w:rsidR="00166660">
        <w:t xml:space="preserve"> time</w:t>
      </w:r>
      <w:r w:rsidR="002071AF">
        <w:t xml:space="preserve"> independent of the input</w:t>
      </w:r>
      <w:r w:rsidR="00166660">
        <w:t xml:space="preserve">, no convergence </w:t>
      </w:r>
      <w:r w:rsidR="002071AF">
        <w:t xml:space="preserve">criterion </w:t>
      </w:r>
      <w:r w:rsidR="00166660">
        <w:t xml:space="preserve">is </w:t>
      </w:r>
      <w:r w:rsidR="002071AF">
        <w:t>required by the algorithm</w:t>
      </w:r>
      <w:r w:rsidR="00166660">
        <w:t>).</w:t>
      </w:r>
    </w:p>
    <w:p w:rsidR="002839F3" w:rsidRPr="002839F3" w:rsidRDefault="002839F3" w:rsidP="002839F3">
      <w:pPr>
        <w:ind w:left="360"/>
        <w:rPr>
          <w:sz w:val="22"/>
          <w:szCs w:val="22"/>
        </w:rPr>
      </w:pPr>
    </w:p>
    <w:p w:rsidR="00157935" w:rsidRDefault="00157935" w:rsidP="00157935">
      <w:pPr>
        <w:pStyle w:val="Heading1"/>
      </w:pPr>
      <w:r>
        <w:t>Installation</w:t>
      </w:r>
    </w:p>
    <w:p w:rsidR="00210650" w:rsidRPr="007D4C0A" w:rsidRDefault="00210650" w:rsidP="00210650">
      <w:pPr>
        <w:pStyle w:val="ListParagraph"/>
        <w:numPr>
          <w:ilvl w:val="0"/>
          <w:numId w:val="5"/>
        </w:numPr>
        <w:rPr>
          <w:sz w:val="22"/>
          <w:szCs w:val="22"/>
        </w:rPr>
      </w:pPr>
      <w:r w:rsidRPr="007D4C0A">
        <w:rPr>
          <w:sz w:val="22"/>
          <w:szCs w:val="22"/>
        </w:rPr>
        <w:t xml:space="preserve">Compile MEX files: </w:t>
      </w:r>
    </w:p>
    <w:p w:rsidR="00210650" w:rsidRPr="007D4C0A" w:rsidRDefault="00210650" w:rsidP="00106287">
      <w:pPr>
        <w:pStyle w:val="ListParagraph"/>
        <w:numPr>
          <w:ilvl w:val="1"/>
          <w:numId w:val="5"/>
        </w:numPr>
        <w:rPr>
          <w:sz w:val="22"/>
          <w:szCs w:val="22"/>
        </w:rPr>
      </w:pPr>
      <w:r w:rsidRPr="007D4C0A">
        <w:rPr>
          <w:sz w:val="22"/>
          <w:szCs w:val="22"/>
        </w:rPr>
        <w:t xml:space="preserve">From MATLAB, </w:t>
      </w:r>
      <w:r w:rsidR="00106287" w:rsidRPr="007D4C0A">
        <w:rPr>
          <w:sz w:val="22"/>
          <w:szCs w:val="22"/>
        </w:rPr>
        <w:t xml:space="preserve">CD to </w:t>
      </w:r>
      <w:r w:rsidRPr="007D4C0A">
        <w:rPr>
          <w:sz w:val="22"/>
          <w:szCs w:val="22"/>
        </w:rPr>
        <w:t>the directory into which you have extracted the PPFT3 package.</w:t>
      </w:r>
    </w:p>
    <w:p w:rsidR="00210650" w:rsidRPr="007D4C0A" w:rsidRDefault="00210650" w:rsidP="00210650">
      <w:pPr>
        <w:pStyle w:val="ListParagraph"/>
        <w:numPr>
          <w:ilvl w:val="1"/>
          <w:numId w:val="5"/>
        </w:numPr>
        <w:rPr>
          <w:sz w:val="22"/>
          <w:szCs w:val="22"/>
        </w:rPr>
      </w:pPr>
      <w:r w:rsidRPr="007D4C0A">
        <w:rPr>
          <w:sz w:val="22"/>
          <w:szCs w:val="22"/>
        </w:rPr>
        <w:t>Run the script “makemex.m”</w:t>
      </w:r>
    </w:p>
    <w:p w:rsidR="00157935" w:rsidRPr="007D4C0A" w:rsidRDefault="00210650" w:rsidP="00106287">
      <w:pPr>
        <w:pStyle w:val="ListParagraph"/>
        <w:numPr>
          <w:ilvl w:val="1"/>
          <w:numId w:val="5"/>
        </w:numPr>
        <w:rPr>
          <w:sz w:val="22"/>
          <w:szCs w:val="22"/>
        </w:rPr>
      </w:pPr>
      <w:r w:rsidRPr="007D4C0A">
        <w:rPr>
          <w:sz w:val="22"/>
          <w:szCs w:val="22"/>
        </w:rPr>
        <w:t>Note that this script should be executed only once to compile MEX files.</w:t>
      </w:r>
    </w:p>
    <w:p w:rsidR="00210650" w:rsidRDefault="00210650" w:rsidP="00210650">
      <w:pPr>
        <w:pStyle w:val="ListParagraph"/>
        <w:numPr>
          <w:ilvl w:val="0"/>
          <w:numId w:val="5"/>
        </w:numPr>
        <w:rPr>
          <w:sz w:val="22"/>
          <w:szCs w:val="22"/>
        </w:rPr>
      </w:pPr>
      <w:r w:rsidRPr="007D4C0A">
        <w:rPr>
          <w:sz w:val="22"/>
          <w:szCs w:val="22"/>
        </w:rPr>
        <w:t>Every time you want to use the package, run first the script “initpath.m”.</w:t>
      </w:r>
    </w:p>
    <w:p w:rsidR="001A5104" w:rsidRPr="007D4C0A" w:rsidRDefault="001A5104" w:rsidP="001A5104">
      <w:pPr>
        <w:pStyle w:val="ListParagraph"/>
        <w:rPr>
          <w:sz w:val="22"/>
          <w:szCs w:val="22"/>
        </w:rPr>
      </w:pPr>
    </w:p>
    <w:p w:rsidR="00157935" w:rsidRDefault="00157935" w:rsidP="00157935">
      <w:pPr>
        <w:pStyle w:val="Heading1"/>
      </w:pPr>
      <w:r>
        <w:t>Directory structure</w:t>
      </w:r>
    </w:p>
    <w:p w:rsidR="0099019D" w:rsidRDefault="0099019D" w:rsidP="0099019D">
      <w:pPr>
        <w:pStyle w:val="ListParagraph"/>
        <w:numPr>
          <w:ilvl w:val="0"/>
          <w:numId w:val="7"/>
        </w:numPr>
        <w:rPr>
          <w:sz w:val="22"/>
          <w:szCs w:val="22"/>
        </w:rPr>
      </w:pPr>
      <w:r>
        <w:rPr>
          <w:sz w:val="22"/>
          <w:szCs w:val="22"/>
        </w:rPr>
        <w:t>forward – contains the forward transforms of the 3D ppft and Radon transforms</w:t>
      </w:r>
    </w:p>
    <w:p w:rsidR="0099019D" w:rsidRDefault="0099019D" w:rsidP="0099019D">
      <w:pPr>
        <w:pStyle w:val="ListParagraph"/>
        <w:numPr>
          <w:ilvl w:val="0"/>
          <w:numId w:val="7"/>
        </w:numPr>
        <w:rPr>
          <w:sz w:val="22"/>
          <w:szCs w:val="22"/>
        </w:rPr>
      </w:pPr>
      <w:r w:rsidRPr="007D4C0A">
        <w:rPr>
          <w:sz w:val="22"/>
          <w:szCs w:val="22"/>
        </w:rPr>
        <w:t>refcode – Reference code for the 3D pseudo-polar Fourier transform. The functions in this directory are implemented exactly as described in the paper “A. Averbuch and Y. Shkolnisky. 3D Fourier based discrete Radon transform. Applied and Computational Harmonic Analysis, 15(1):33-69, 2003”, without any optimizations.</w:t>
      </w:r>
    </w:p>
    <w:p w:rsidR="0099019D" w:rsidRPr="00047D98" w:rsidRDefault="00047D98" w:rsidP="00047D98">
      <w:pPr>
        <w:pStyle w:val="ListParagraph"/>
        <w:numPr>
          <w:ilvl w:val="0"/>
          <w:numId w:val="7"/>
        </w:numPr>
        <w:rPr>
          <w:sz w:val="22"/>
          <w:szCs w:val="22"/>
        </w:rPr>
      </w:pPr>
      <w:r>
        <w:rPr>
          <w:sz w:val="22"/>
          <w:szCs w:val="22"/>
        </w:rPr>
        <w:lastRenderedPageBreak/>
        <w:t>Legacy – An implementation of the inverse pseudo-polar Fourier transform based on conjugate-gradients iterations, where each iteration uses the forward and adjoint transforms. While this algorithm is asymptotically as fast as the others below, it is much slower in practice.</w:t>
      </w:r>
    </w:p>
    <w:p w:rsidR="002B164A" w:rsidRDefault="000E776A" w:rsidP="00047D98">
      <w:pPr>
        <w:pStyle w:val="ListParagraph"/>
        <w:numPr>
          <w:ilvl w:val="0"/>
          <w:numId w:val="7"/>
        </w:numPr>
        <w:rPr>
          <w:sz w:val="22"/>
          <w:szCs w:val="22"/>
        </w:rPr>
      </w:pPr>
      <w:r>
        <w:rPr>
          <w:sz w:val="22"/>
          <w:szCs w:val="22"/>
        </w:rPr>
        <w:t>conv_inverse</w:t>
      </w:r>
      <w:r w:rsidR="00047D98">
        <w:rPr>
          <w:sz w:val="22"/>
          <w:szCs w:val="22"/>
        </w:rPr>
        <w:t xml:space="preserve"> – Fast convolution based</w:t>
      </w:r>
      <w:r w:rsidR="002B164A" w:rsidRPr="007D4C0A">
        <w:rPr>
          <w:sz w:val="22"/>
          <w:szCs w:val="22"/>
        </w:rPr>
        <w:t xml:space="preserve"> inversion of the pseudo-polar Fourier transform.</w:t>
      </w:r>
    </w:p>
    <w:p w:rsidR="000E776A" w:rsidRDefault="000E776A" w:rsidP="00047D98">
      <w:pPr>
        <w:pStyle w:val="ListParagraph"/>
        <w:numPr>
          <w:ilvl w:val="0"/>
          <w:numId w:val="7"/>
        </w:numPr>
        <w:rPr>
          <w:sz w:val="22"/>
          <w:szCs w:val="22"/>
        </w:rPr>
      </w:pPr>
      <w:r>
        <w:rPr>
          <w:sz w:val="22"/>
          <w:szCs w:val="22"/>
        </w:rPr>
        <w:t>conv_inverse_gpu - GPU implementation of the code in “conv_inverse”</w:t>
      </w:r>
      <w:r w:rsidR="00047D98">
        <w:rPr>
          <w:sz w:val="22"/>
          <w:szCs w:val="22"/>
        </w:rPr>
        <w:t>.</w:t>
      </w:r>
    </w:p>
    <w:p w:rsidR="0099019D" w:rsidRPr="007D4C0A" w:rsidRDefault="0099019D" w:rsidP="00047D98">
      <w:pPr>
        <w:pStyle w:val="ListParagraph"/>
        <w:numPr>
          <w:ilvl w:val="0"/>
          <w:numId w:val="7"/>
        </w:numPr>
        <w:rPr>
          <w:sz w:val="22"/>
          <w:szCs w:val="22"/>
        </w:rPr>
      </w:pPr>
      <w:r>
        <w:rPr>
          <w:sz w:val="22"/>
          <w:szCs w:val="22"/>
        </w:rPr>
        <w:t xml:space="preserve">direct_inverse – </w:t>
      </w:r>
      <w:r w:rsidR="00047D98">
        <w:rPr>
          <w:sz w:val="22"/>
          <w:szCs w:val="22"/>
        </w:rPr>
        <w:t>F</w:t>
      </w:r>
      <w:r>
        <w:rPr>
          <w:sz w:val="22"/>
          <w:szCs w:val="22"/>
        </w:rPr>
        <w:t>ast direct inversion of the pseudo-polar Fourier transform</w:t>
      </w:r>
      <w:r w:rsidR="00047D98">
        <w:rPr>
          <w:sz w:val="22"/>
          <w:szCs w:val="22"/>
        </w:rPr>
        <w:t>.</w:t>
      </w:r>
    </w:p>
    <w:p w:rsidR="00A575CF" w:rsidRDefault="00A575CF" w:rsidP="00047D98">
      <w:pPr>
        <w:pStyle w:val="ListParagraph"/>
        <w:numPr>
          <w:ilvl w:val="0"/>
          <w:numId w:val="7"/>
        </w:numPr>
        <w:rPr>
          <w:sz w:val="22"/>
          <w:szCs w:val="22"/>
        </w:rPr>
      </w:pPr>
      <w:r>
        <w:rPr>
          <w:sz w:val="22"/>
          <w:szCs w:val="22"/>
        </w:rPr>
        <w:t xml:space="preserve">nufft – Non-uniform </w:t>
      </w:r>
      <w:r w:rsidR="00047D98">
        <w:rPr>
          <w:sz w:val="22"/>
          <w:szCs w:val="22"/>
        </w:rPr>
        <w:t xml:space="preserve">Fast </w:t>
      </w:r>
      <w:r>
        <w:rPr>
          <w:sz w:val="22"/>
          <w:szCs w:val="22"/>
        </w:rPr>
        <w:t xml:space="preserve">Fourier transform, used by the direct inversion code. Can be downloaded from </w:t>
      </w:r>
      <w:hyperlink r:id="rId7" w:history="1">
        <w:r w:rsidR="0099019D" w:rsidRPr="00EE0BBD">
          <w:rPr>
            <w:rStyle w:val="Hyperlink"/>
            <w:sz w:val="22"/>
            <w:szCs w:val="22"/>
          </w:rPr>
          <w:t>http://www.cims.nyu.edu/cmcl/nufft/nufft.html</w:t>
        </w:r>
      </w:hyperlink>
    </w:p>
    <w:p w:rsidR="0099019D" w:rsidRPr="007D4C0A" w:rsidRDefault="0099019D" w:rsidP="00047D98">
      <w:pPr>
        <w:pStyle w:val="ListParagraph"/>
        <w:numPr>
          <w:ilvl w:val="0"/>
          <w:numId w:val="7"/>
        </w:numPr>
        <w:rPr>
          <w:sz w:val="22"/>
          <w:szCs w:val="22"/>
        </w:rPr>
      </w:pPr>
      <w:r>
        <w:rPr>
          <w:sz w:val="22"/>
          <w:szCs w:val="22"/>
        </w:rPr>
        <w:t xml:space="preserve">common – Files that are common to the </w:t>
      </w:r>
      <w:r w:rsidR="00047D98">
        <w:rPr>
          <w:sz w:val="22"/>
          <w:szCs w:val="22"/>
        </w:rPr>
        <w:t>various routines</w:t>
      </w:r>
    </w:p>
    <w:p w:rsidR="002B164A" w:rsidRPr="00A11DE6" w:rsidRDefault="00736E52" w:rsidP="002B164A">
      <w:pPr>
        <w:pStyle w:val="ListParagraph"/>
        <w:numPr>
          <w:ilvl w:val="0"/>
          <w:numId w:val="7"/>
        </w:numPr>
      </w:pPr>
      <w:r w:rsidRPr="007D4C0A">
        <w:rPr>
          <w:sz w:val="22"/>
          <w:szCs w:val="22"/>
        </w:rPr>
        <w:t>t</w:t>
      </w:r>
      <w:r w:rsidR="002B164A" w:rsidRPr="007D4C0A">
        <w:rPr>
          <w:sz w:val="22"/>
          <w:szCs w:val="22"/>
        </w:rPr>
        <w:t>ests – Various functions to test the accuracy and speed of the forward and inverse transforms.</w:t>
      </w:r>
    </w:p>
    <w:p w:rsidR="00FD5D1E" w:rsidRPr="002B164A" w:rsidRDefault="00FD5D1E" w:rsidP="00FD5D1E"/>
    <w:p w:rsidR="00157935" w:rsidRDefault="00157935" w:rsidP="00157935">
      <w:pPr>
        <w:pStyle w:val="Heading1"/>
      </w:pPr>
      <w:r>
        <w:t>Important functions</w:t>
      </w:r>
    </w:p>
    <w:p w:rsidR="00276022" w:rsidRPr="007D4C0A" w:rsidRDefault="00276022" w:rsidP="00276022">
      <w:pPr>
        <w:rPr>
          <w:sz w:val="22"/>
          <w:szCs w:val="22"/>
        </w:rPr>
      </w:pPr>
      <w:r w:rsidRPr="007D4C0A">
        <w:rPr>
          <w:sz w:val="22"/>
          <w:szCs w:val="22"/>
        </w:rPr>
        <w:t>Note that all functions are documented using MATLAB style documentation.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3045"/>
        <w:gridCol w:w="6379"/>
      </w:tblGrid>
      <w:tr w:rsidR="00A0619C" w:rsidRPr="007D4C0A" w:rsidTr="00DC70BF">
        <w:tc>
          <w:tcPr>
            <w:tcW w:w="1842" w:type="dxa"/>
          </w:tcPr>
          <w:p w:rsidR="00A0619C" w:rsidRPr="007D4C0A" w:rsidRDefault="00A0619C" w:rsidP="00276022">
            <w:pPr>
              <w:rPr>
                <w:sz w:val="22"/>
                <w:szCs w:val="22"/>
              </w:rPr>
            </w:pPr>
            <w:r w:rsidRPr="007D4C0A">
              <w:rPr>
                <w:sz w:val="22"/>
                <w:szCs w:val="22"/>
              </w:rPr>
              <w:t>ppft3</w:t>
            </w:r>
          </w:p>
        </w:tc>
        <w:tc>
          <w:tcPr>
            <w:tcW w:w="6379" w:type="dxa"/>
          </w:tcPr>
          <w:p w:rsidR="00A0619C" w:rsidRPr="007D4C0A" w:rsidRDefault="00A0619C" w:rsidP="00A0619C">
            <w:pPr>
              <w:rPr>
                <w:sz w:val="22"/>
                <w:szCs w:val="22"/>
              </w:rPr>
            </w:pPr>
            <w:r w:rsidRPr="007D4C0A">
              <w:rPr>
                <w:sz w:val="22"/>
                <w:szCs w:val="22"/>
              </w:rPr>
              <w:t>Forward 3D pseudo-polar Fourier transform.</w:t>
            </w:r>
          </w:p>
        </w:tc>
      </w:tr>
      <w:tr w:rsidR="00A0619C" w:rsidRPr="007D4C0A" w:rsidTr="00DC70BF">
        <w:tc>
          <w:tcPr>
            <w:tcW w:w="1842" w:type="dxa"/>
          </w:tcPr>
          <w:p w:rsidR="00A0619C" w:rsidRPr="007D4C0A" w:rsidRDefault="00A0619C" w:rsidP="00276022">
            <w:pPr>
              <w:rPr>
                <w:sz w:val="22"/>
                <w:szCs w:val="22"/>
              </w:rPr>
            </w:pPr>
            <w:r w:rsidRPr="007D4C0A">
              <w:rPr>
                <w:sz w:val="22"/>
                <w:szCs w:val="22"/>
              </w:rPr>
              <w:t>ippft3</w:t>
            </w:r>
          </w:p>
        </w:tc>
        <w:tc>
          <w:tcPr>
            <w:tcW w:w="6379" w:type="dxa"/>
          </w:tcPr>
          <w:p w:rsidR="00A0619C" w:rsidRPr="007D4C0A" w:rsidRDefault="00A0619C" w:rsidP="00A0619C">
            <w:pPr>
              <w:rPr>
                <w:sz w:val="22"/>
                <w:szCs w:val="22"/>
              </w:rPr>
            </w:pPr>
            <w:r w:rsidRPr="007D4C0A">
              <w:rPr>
                <w:sz w:val="22"/>
                <w:szCs w:val="22"/>
              </w:rPr>
              <w:t>Inverse 3D pseudo-polar Fourier transform.</w:t>
            </w:r>
          </w:p>
        </w:tc>
      </w:tr>
      <w:tr w:rsidR="00A0619C" w:rsidRPr="007D4C0A" w:rsidTr="00DC70BF">
        <w:tc>
          <w:tcPr>
            <w:tcW w:w="1842" w:type="dxa"/>
          </w:tcPr>
          <w:p w:rsidR="00A0619C" w:rsidRPr="007D4C0A" w:rsidRDefault="00A0619C" w:rsidP="00276022">
            <w:pPr>
              <w:rPr>
                <w:sz w:val="22"/>
                <w:szCs w:val="22"/>
              </w:rPr>
            </w:pPr>
            <w:r w:rsidRPr="007D4C0A">
              <w:rPr>
                <w:sz w:val="22"/>
                <w:szCs w:val="22"/>
              </w:rPr>
              <w:t>PtP3</w:t>
            </w:r>
          </w:p>
        </w:tc>
        <w:tc>
          <w:tcPr>
            <w:tcW w:w="6379" w:type="dxa"/>
          </w:tcPr>
          <w:p w:rsidR="00A0619C" w:rsidRPr="007D4C0A" w:rsidRDefault="00A0619C" w:rsidP="00DC70BF">
            <w:pPr>
              <w:rPr>
                <w:sz w:val="22"/>
                <w:szCs w:val="22"/>
              </w:rPr>
            </w:pPr>
            <w:r w:rsidRPr="007D4C0A">
              <w:rPr>
                <w:sz w:val="22"/>
                <w:szCs w:val="22"/>
              </w:rPr>
              <w:t>The gram operator of the preconditioned pseudo-polar Fourier transform, name</w:t>
            </w:r>
            <w:r w:rsidR="00DC70BF" w:rsidRPr="007D4C0A">
              <w:rPr>
                <w:sz w:val="22"/>
                <w:szCs w:val="22"/>
              </w:rPr>
              <w:t>ly a consecutive application of the forward transform followed by its preconditioned adjoint.</w:t>
            </w:r>
          </w:p>
        </w:tc>
      </w:tr>
      <w:tr w:rsidR="00A0619C" w:rsidRPr="007D4C0A" w:rsidTr="00DC70BF">
        <w:tc>
          <w:tcPr>
            <w:tcW w:w="1842" w:type="dxa"/>
          </w:tcPr>
          <w:p w:rsidR="00A0619C" w:rsidRPr="007D4C0A" w:rsidRDefault="00DC70BF" w:rsidP="00276022">
            <w:pPr>
              <w:rPr>
                <w:sz w:val="22"/>
                <w:szCs w:val="22"/>
              </w:rPr>
            </w:pPr>
            <w:r w:rsidRPr="007D4C0A">
              <w:rPr>
                <w:sz w:val="22"/>
                <w:szCs w:val="22"/>
              </w:rPr>
              <w:t>./</w:t>
            </w:r>
            <w:r w:rsidR="0099019D">
              <w:rPr>
                <w:sz w:val="22"/>
                <w:szCs w:val="22"/>
              </w:rPr>
              <w:t>conv_inverse/</w:t>
            </w:r>
            <w:r w:rsidRPr="007D4C0A">
              <w:rPr>
                <w:sz w:val="22"/>
                <w:szCs w:val="22"/>
              </w:rPr>
              <w:t>ippft</w:t>
            </w:r>
            <w:r w:rsidR="00B60A9C" w:rsidRPr="007D4C0A">
              <w:rPr>
                <w:sz w:val="22"/>
                <w:szCs w:val="22"/>
              </w:rPr>
              <w:t>3</w:t>
            </w:r>
            <w:r w:rsidR="0099019D">
              <w:rPr>
                <w:sz w:val="22"/>
                <w:szCs w:val="22"/>
              </w:rPr>
              <w:t>_conv</w:t>
            </w:r>
          </w:p>
        </w:tc>
        <w:tc>
          <w:tcPr>
            <w:tcW w:w="6379" w:type="dxa"/>
          </w:tcPr>
          <w:p w:rsidR="00A0619C" w:rsidRPr="007D4C0A" w:rsidRDefault="00DC70BF" w:rsidP="00276022">
            <w:pPr>
              <w:rPr>
                <w:sz w:val="22"/>
                <w:szCs w:val="22"/>
              </w:rPr>
            </w:pPr>
            <w:r w:rsidRPr="007D4C0A">
              <w:rPr>
                <w:sz w:val="22"/>
                <w:szCs w:val="22"/>
              </w:rPr>
              <w:t>Optimized inverse of the 3D pseudo-polar Fourier transform. Based on expressing the Gram operator of the transformation as a convolution.</w:t>
            </w:r>
          </w:p>
        </w:tc>
      </w:tr>
      <w:tr w:rsidR="00DC70BF" w:rsidRPr="007D4C0A" w:rsidTr="00DC70BF">
        <w:tc>
          <w:tcPr>
            <w:tcW w:w="1842" w:type="dxa"/>
          </w:tcPr>
          <w:p w:rsidR="00DC70BF" w:rsidRPr="007D4C0A" w:rsidRDefault="00DC70BF" w:rsidP="00276022">
            <w:pPr>
              <w:rPr>
                <w:sz w:val="22"/>
                <w:szCs w:val="22"/>
              </w:rPr>
            </w:pPr>
            <w:r w:rsidRPr="007D4C0A">
              <w:rPr>
                <w:sz w:val="22"/>
                <w:szCs w:val="22"/>
              </w:rPr>
              <w:t>./</w:t>
            </w:r>
            <w:r w:rsidR="0099019D">
              <w:rPr>
                <w:sz w:val="22"/>
                <w:szCs w:val="22"/>
              </w:rPr>
              <w:t>conv_inverse</w:t>
            </w:r>
            <w:r w:rsidRPr="007D4C0A">
              <w:rPr>
                <w:sz w:val="22"/>
                <w:szCs w:val="22"/>
              </w:rPr>
              <w:t>/FPtP</w:t>
            </w:r>
          </w:p>
        </w:tc>
        <w:tc>
          <w:tcPr>
            <w:tcW w:w="6379" w:type="dxa"/>
          </w:tcPr>
          <w:p w:rsidR="00DC70BF" w:rsidRPr="007D4C0A" w:rsidRDefault="00DC70BF" w:rsidP="00276022">
            <w:pPr>
              <w:rPr>
                <w:sz w:val="22"/>
                <w:szCs w:val="22"/>
              </w:rPr>
            </w:pPr>
            <w:r w:rsidRPr="007D4C0A">
              <w:rPr>
                <w:sz w:val="22"/>
                <w:szCs w:val="22"/>
              </w:rPr>
              <w:t xml:space="preserve">Optimized implementation of the </w:t>
            </w:r>
            <w:r w:rsidR="00106287" w:rsidRPr="007D4C0A">
              <w:rPr>
                <w:sz w:val="22"/>
                <w:szCs w:val="22"/>
              </w:rPr>
              <w:t xml:space="preserve">(preconditioned) </w:t>
            </w:r>
            <w:r w:rsidRPr="007D4C0A">
              <w:rPr>
                <w:sz w:val="22"/>
                <w:szCs w:val="22"/>
              </w:rPr>
              <w:t>Gram operator of the transformation. Based on writing the Gram operator as a convolution.</w:t>
            </w:r>
          </w:p>
        </w:tc>
      </w:tr>
      <w:tr w:rsidR="00047D98" w:rsidRPr="007D4C0A" w:rsidTr="00DC70BF">
        <w:tc>
          <w:tcPr>
            <w:tcW w:w="1842" w:type="dxa"/>
          </w:tcPr>
          <w:p w:rsidR="00047D98" w:rsidRPr="00FD5D1E" w:rsidRDefault="00047D98" w:rsidP="00047D98">
            <w:pPr>
              <w:rPr>
                <w:sz w:val="22"/>
                <w:szCs w:val="22"/>
              </w:rPr>
            </w:pPr>
            <w:r w:rsidRPr="00FD5D1E">
              <w:rPr>
                <w:sz w:val="22"/>
                <w:szCs w:val="22"/>
              </w:rPr>
              <w:t>./</w:t>
            </w:r>
            <w:r>
              <w:rPr>
                <w:sz w:val="22"/>
                <w:szCs w:val="22"/>
              </w:rPr>
              <w:t>conv_inverse_gpu/</w:t>
            </w:r>
            <w:r w:rsidRPr="00FD5D1E">
              <w:rPr>
                <w:sz w:val="22"/>
                <w:szCs w:val="22"/>
              </w:rPr>
              <w:t>ippft3_gpu</w:t>
            </w:r>
          </w:p>
        </w:tc>
        <w:tc>
          <w:tcPr>
            <w:tcW w:w="6379" w:type="dxa"/>
          </w:tcPr>
          <w:p w:rsidR="00047D98" w:rsidRDefault="00047D98" w:rsidP="00047D98">
            <w:pPr>
              <w:rPr>
                <w:sz w:val="22"/>
                <w:szCs w:val="22"/>
              </w:rPr>
            </w:pPr>
            <w:r>
              <w:rPr>
                <w:sz w:val="22"/>
                <w:szCs w:val="22"/>
              </w:rPr>
              <w:t xml:space="preserve">GPU implementation of </w:t>
            </w:r>
            <w:r w:rsidRPr="007D4C0A">
              <w:rPr>
                <w:sz w:val="22"/>
                <w:szCs w:val="22"/>
              </w:rPr>
              <w:t>./</w:t>
            </w:r>
            <w:r>
              <w:rPr>
                <w:sz w:val="22"/>
                <w:szCs w:val="22"/>
              </w:rPr>
              <w:t>conv_inverse</w:t>
            </w:r>
            <w:r w:rsidRPr="007D4C0A">
              <w:rPr>
                <w:sz w:val="22"/>
                <w:szCs w:val="22"/>
              </w:rPr>
              <w:t xml:space="preserve"> </w:t>
            </w:r>
            <w:r>
              <w:rPr>
                <w:sz w:val="22"/>
                <w:szCs w:val="22"/>
              </w:rPr>
              <w:t>/</w:t>
            </w:r>
            <w:r w:rsidRPr="007D4C0A">
              <w:rPr>
                <w:sz w:val="22"/>
                <w:szCs w:val="22"/>
              </w:rPr>
              <w:t>ippft3</w:t>
            </w:r>
            <w:r>
              <w:rPr>
                <w:sz w:val="22"/>
                <w:szCs w:val="22"/>
              </w:rPr>
              <w:t>_conv</w:t>
            </w:r>
          </w:p>
        </w:tc>
      </w:tr>
      <w:tr w:rsidR="001A5104" w:rsidRPr="007D4C0A" w:rsidTr="00DC70BF">
        <w:tc>
          <w:tcPr>
            <w:tcW w:w="1842" w:type="dxa"/>
          </w:tcPr>
          <w:p w:rsidR="00166660" w:rsidRPr="00FD5D1E" w:rsidRDefault="00166660" w:rsidP="00FD5D1E">
            <w:r>
              <w:rPr>
                <w:sz w:val="22"/>
                <w:szCs w:val="22"/>
              </w:rPr>
              <w:t>./direct_inverse/ippft3_direct</w:t>
            </w:r>
          </w:p>
        </w:tc>
        <w:tc>
          <w:tcPr>
            <w:tcW w:w="6379" w:type="dxa"/>
          </w:tcPr>
          <w:p w:rsidR="00166660" w:rsidRPr="007D4C0A" w:rsidRDefault="00166660" w:rsidP="00047D98">
            <w:pPr>
              <w:rPr>
                <w:sz w:val="22"/>
                <w:szCs w:val="22"/>
              </w:rPr>
            </w:pPr>
            <w:r>
              <w:rPr>
                <w:sz w:val="22"/>
                <w:szCs w:val="22"/>
              </w:rPr>
              <w:t>Optimized implementation of the direct inverse of the transform (</w:t>
            </w:r>
            <w:r w:rsidR="00047D98">
              <w:rPr>
                <w:sz w:val="22"/>
                <w:szCs w:val="22"/>
              </w:rPr>
              <w:t>as opposed to the other</w:t>
            </w:r>
            <w:r>
              <w:rPr>
                <w:sz w:val="22"/>
                <w:szCs w:val="22"/>
              </w:rPr>
              <w:t xml:space="preserve"> </w:t>
            </w:r>
            <w:r w:rsidR="00047D98">
              <w:rPr>
                <w:sz w:val="22"/>
                <w:szCs w:val="22"/>
              </w:rPr>
              <w:t xml:space="preserve">inversion algorithms which are </w:t>
            </w:r>
            <w:r>
              <w:rPr>
                <w:sz w:val="22"/>
                <w:szCs w:val="22"/>
              </w:rPr>
              <w:t>iterative)</w:t>
            </w:r>
          </w:p>
        </w:tc>
      </w:tr>
    </w:tbl>
    <w:p w:rsidR="00047D98" w:rsidRDefault="00047D98" w:rsidP="002E2097">
      <w:pPr>
        <w:jc w:val="both"/>
        <w:rPr>
          <w:sz w:val="22"/>
          <w:szCs w:val="22"/>
        </w:rPr>
      </w:pPr>
    </w:p>
    <w:p w:rsidR="00047D98" w:rsidRDefault="00047D98" w:rsidP="00047D98">
      <w:r>
        <w:br w:type="page"/>
      </w:r>
    </w:p>
    <w:p w:rsidR="00FD5D1E" w:rsidRDefault="00FD5D1E" w:rsidP="00FD5D1E">
      <w:pPr>
        <w:pStyle w:val="Heading1"/>
      </w:pPr>
      <w:r>
        <w:lastRenderedPageBreak/>
        <w:t>Convolution-based inversion</w:t>
      </w:r>
    </w:p>
    <w:p w:rsidR="00B646A9" w:rsidRPr="007D4C0A" w:rsidRDefault="00B646A9" w:rsidP="002E2097">
      <w:pPr>
        <w:jc w:val="both"/>
        <w:rPr>
          <w:sz w:val="22"/>
          <w:szCs w:val="22"/>
        </w:rPr>
      </w:pPr>
      <w:r w:rsidRPr="007D4C0A">
        <w:rPr>
          <w:sz w:val="22"/>
          <w:szCs w:val="22"/>
        </w:rPr>
        <w:t xml:space="preserve">The optimized inversion of the pseudo-polar Fourier </w:t>
      </w:r>
      <w:r w:rsidR="00525FD5" w:rsidRPr="007D4C0A">
        <w:rPr>
          <w:sz w:val="22"/>
          <w:szCs w:val="22"/>
        </w:rPr>
        <w:t>transform is based on expressing</w:t>
      </w:r>
      <w:r w:rsidRPr="007D4C0A">
        <w:rPr>
          <w:sz w:val="22"/>
          <w:szCs w:val="22"/>
        </w:rPr>
        <w:t xml:space="preserve"> the Gram operator of the PPFT as a convolution. </w:t>
      </w:r>
      <w:r w:rsidR="002E2097" w:rsidRPr="007D4C0A">
        <w:rPr>
          <w:sz w:val="22"/>
          <w:szCs w:val="22"/>
        </w:rPr>
        <w:t>Fast application of this Gram operator requires pre-computing a filter that corresponds to the convolution.</w:t>
      </w:r>
    </w:p>
    <w:p w:rsidR="002E2097" w:rsidRPr="007D4C0A" w:rsidRDefault="002E2097" w:rsidP="002E2097">
      <w:pPr>
        <w:jc w:val="both"/>
        <w:rPr>
          <w:sz w:val="22"/>
          <w:szCs w:val="22"/>
        </w:rPr>
      </w:pPr>
      <w:r w:rsidRPr="007D4C0A">
        <w:rPr>
          <w:sz w:val="22"/>
          <w:szCs w:val="22"/>
        </w:rPr>
        <w:t>The first time the inversion function “./</w:t>
      </w:r>
      <w:r w:rsidR="00166660">
        <w:rPr>
          <w:sz w:val="22"/>
          <w:szCs w:val="22"/>
        </w:rPr>
        <w:t>conv_inverse</w:t>
      </w:r>
      <w:r w:rsidR="003D0023">
        <w:rPr>
          <w:sz w:val="22"/>
          <w:szCs w:val="22"/>
        </w:rPr>
        <w:t>/</w:t>
      </w:r>
      <w:r w:rsidRPr="007D4C0A">
        <w:rPr>
          <w:sz w:val="22"/>
          <w:szCs w:val="22"/>
        </w:rPr>
        <w:t>ippft</w:t>
      </w:r>
      <w:r w:rsidR="00B60A9C" w:rsidRPr="007D4C0A">
        <w:rPr>
          <w:sz w:val="22"/>
          <w:szCs w:val="22"/>
        </w:rPr>
        <w:t>3</w:t>
      </w:r>
      <w:r w:rsidR="003D0023">
        <w:rPr>
          <w:sz w:val="22"/>
          <w:szCs w:val="22"/>
        </w:rPr>
        <w:t>_conv</w:t>
      </w:r>
      <w:r w:rsidRPr="007D4C0A">
        <w:rPr>
          <w:sz w:val="22"/>
          <w:szCs w:val="22"/>
        </w:rPr>
        <w:t xml:space="preserve">” is called for a given size n, the required filter is computed and stored. </w:t>
      </w:r>
      <w:r w:rsidR="00525FD5" w:rsidRPr="007D4C0A">
        <w:rPr>
          <w:sz w:val="22"/>
          <w:szCs w:val="22"/>
        </w:rPr>
        <w:t xml:space="preserve"> This stored filter</w:t>
      </w:r>
      <w:r w:rsidRPr="007D4C0A">
        <w:rPr>
          <w:sz w:val="22"/>
          <w:szCs w:val="22"/>
        </w:rPr>
        <w:t xml:space="preserve"> will be loaded a</w:t>
      </w:r>
      <w:r w:rsidR="003D0023">
        <w:rPr>
          <w:sz w:val="22"/>
          <w:szCs w:val="22"/>
        </w:rPr>
        <w:t xml:space="preserve">nd used on subsequent calls of </w:t>
      </w:r>
      <w:r w:rsidRPr="007D4C0A">
        <w:rPr>
          <w:sz w:val="22"/>
          <w:szCs w:val="22"/>
        </w:rPr>
        <w:t>ippft</w:t>
      </w:r>
      <w:r w:rsidR="00B60A9C" w:rsidRPr="007D4C0A">
        <w:rPr>
          <w:sz w:val="22"/>
          <w:szCs w:val="22"/>
        </w:rPr>
        <w:t>3</w:t>
      </w:r>
      <w:r w:rsidR="003D0023">
        <w:rPr>
          <w:sz w:val="22"/>
          <w:szCs w:val="22"/>
        </w:rPr>
        <w:t>_conv</w:t>
      </w:r>
      <w:r w:rsidRPr="007D4C0A">
        <w:rPr>
          <w:sz w:val="22"/>
          <w:szCs w:val="22"/>
        </w:rPr>
        <w:t xml:space="preserve"> for the same n. </w:t>
      </w:r>
    </w:p>
    <w:p w:rsidR="002E2097" w:rsidRPr="007D4C0A" w:rsidRDefault="002E2097" w:rsidP="00106287">
      <w:pPr>
        <w:jc w:val="both"/>
        <w:rPr>
          <w:sz w:val="22"/>
          <w:szCs w:val="22"/>
        </w:rPr>
      </w:pPr>
      <w:r w:rsidRPr="007D4C0A">
        <w:rPr>
          <w:sz w:val="22"/>
          <w:szCs w:val="22"/>
        </w:rPr>
        <w:t xml:space="preserve">The pre-computation of the filter </w:t>
      </w:r>
      <w:r w:rsidR="00525FD5" w:rsidRPr="007D4C0A">
        <w:rPr>
          <w:sz w:val="22"/>
          <w:szCs w:val="22"/>
        </w:rPr>
        <w:t>is an O(n log n) procedure, but with a large constant, and will thus be slow for large n</w:t>
      </w:r>
      <w:r w:rsidR="002961AD">
        <w:rPr>
          <w:sz w:val="22"/>
          <w:szCs w:val="22"/>
        </w:rPr>
        <w:t xml:space="preserve"> (especially for double precision accuracy)</w:t>
      </w:r>
      <w:r w:rsidR="00525FD5" w:rsidRPr="007D4C0A">
        <w:rPr>
          <w:sz w:val="22"/>
          <w:szCs w:val="22"/>
        </w:rPr>
        <w:t>. Ho</w:t>
      </w:r>
      <w:r w:rsidR="00C01577" w:rsidRPr="007D4C0A">
        <w:rPr>
          <w:sz w:val="22"/>
          <w:szCs w:val="22"/>
        </w:rPr>
        <w:t>w</w:t>
      </w:r>
      <w:r w:rsidR="00525FD5" w:rsidRPr="007D4C0A">
        <w:rPr>
          <w:sz w:val="22"/>
          <w:szCs w:val="22"/>
        </w:rPr>
        <w:t>ever,</w:t>
      </w:r>
      <w:r w:rsidRPr="007D4C0A">
        <w:rPr>
          <w:sz w:val="22"/>
          <w:szCs w:val="22"/>
        </w:rPr>
        <w:t xml:space="preserve"> </w:t>
      </w:r>
      <w:r w:rsidR="00525FD5" w:rsidRPr="007D4C0A">
        <w:rPr>
          <w:sz w:val="22"/>
          <w:szCs w:val="22"/>
        </w:rPr>
        <w:t>it needs</w:t>
      </w:r>
      <w:r w:rsidRPr="007D4C0A">
        <w:rPr>
          <w:sz w:val="22"/>
          <w:szCs w:val="22"/>
        </w:rPr>
        <w:t xml:space="preserve"> to be </w:t>
      </w:r>
      <w:r w:rsidR="00525FD5" w:rsidRPr="007D4C0A">
        <w:rPr>
          <w:sz w:val="22"/>
          <w:szCs w:val="22"/>
        </w:rPr>
        <w:t>computed</w:t>
      </w:r>
      <w:r w:rsidRPr="007D4C0A">
        <w:rPr>
          <w:sz w:val="22"/>
          <w:szCs w:val="22"/>
        </w:rPr>
        <w:t xml:space="preserve"> only on</w:t>
      </w:r>
      <w:r w:rsidR="00106287" w:rsidRPr="007D4C0A">
        <w:rPr>
          <w:sz w:val="22"/>
          <w:szCs w:val="22"/>
        </w:rPr>
        <w:t>ce</w:t>
      </w:r>
      <w:r w:rsidRPr="007D4C0A">
        <w:rPr>
          <w:sz w:val="22"/>
          <w:szCs w:val="22"/>
        </w:rPr>
        <w:t>. If single precision accuracy is sufficient, the required filter can be computed much faster.</w:t>
      </w:r>
    </w:p>
    <w:p w:rsidR="00C01577" w:rsidRPr="007D4C0A" w:rsidRDefault="00C01577" w:rsidP="002961AD">
      <w:pPr>
        <w:autoSpaceDE w:val="0"/>
        <w:autoSpaceDN w:val="0"/>
        <w:adjustRightInd w:val="0"/>
        <w:spacing w:after="0" w:line="240" w:lineRule="auto"/>
        <w:jc w:val="both"/>
        <w:rPr>
          <w:rFonts w:ascii="Courier New" w:hAnsi="Courier New" w:cs="Courier New"/>
          <w:lang w:bidi="he-IL"/>
        </w:rPr>
      </w:pPr>
      <w:r w:rsidRPr="007D4C0A">
        <w:rPr>
          <w:sz w:val="22"/>
          <w:szCs w:val="22"/>
        </w:rPr>
        <w:t xml:space="preserve">For manual pre-computation of the filter, call </w:t>
      </w:r>
      <w:r w:rsidR="002961AD">
        <w:rPr>
          <w:rFonts w:ascii="Courier New" w:hAnsi="Courier New" w:cs="Courier New"/>
          <w:color w:val="000000"/>
          <w:sz w:val="22"/>
          <w:szCs w:val="22"/>
          <w:lang w:bidi="he-IL"/>
        </w:rPr>
        <w:t>precompppftfilter(n</w:t>
      </w:r>
      <w:r w:rsidRPr="007D4C0A">
        <w:rPr>
          <w:rFonts w:ascii="Courier New" w:hAnsi="Courier New" w:cs="Courier New"/>
          <w:color w:val="000000"/>
          <w:sz w:val="22"/>
          <w:szCs w:val="22"/>
          <w:lang w:bidi="he-IL"/>
        </w:rPr>
        <w:t>,</w:t>
      </w:r>
      <w:r w:rsidR="002961AD">
        <w:rPr>
          <w:rFonts w:ascii="Courier New" w:hAnsi="Courier New" w:cs="Courier New"/>
          <w:color w:val="000000"/>
          <w:sz w:val="22"/>
          <w:szCs w:val="22"/>
          <w:lang w:bidi="he-IL"/>
        </w:rPr>
        <w:t xml:space="preserve"> </w:t>
      </w:r>
      <w:r w:rsidR="002961AD">
        <w:rPr>
          <w:sz w:val="22"/>
          <w:szCs w:val="22"/>
        </w:rPr>
        <w:t xml:space="preserve">where nxnxn is the size of the </w:t>
      </w:r>
      <w:r w:rsidRPr="007D4C0A">
        <w:rPr>
          <w:sz w:val="22"/>
          <w:szCs w:val="22"/>
        </w:rPr>
        <w:t>transformed volume.</w:t>
      </w:r>
    </w:p>
    <w:p w:rsidR="00FD5D1E" w:rsidRDefault="00166660" w:rsidP="003D0023">
      <w:pPr>
        <w:pStyle w:val="Heading1"/>
      </w:pPr>
      <w:r>
        <w:t>DIRECT INVERSION</w:t>
      </w:r>
    </w:p>
    <w:p w:rsidR="00166660" w:rsidRDefault="00166660">
      <w:r>
        <w:t>The optimized direct inversion is based on an “onion-peeling procedure”. The 3D pseudo-polar grid, can be thought of as a cube. In each step, a 2D surface from the side of the cube is being processed</w:t>
      </w:r>
      <w:r w:rsidR="00E11195">
        <w:t xml:space="preserve"> using only 1D operations. The operations are done efficiently by utilizing the properties of Toeplitz matrices and non-uniform Fourier transform operators. </w:t>
      </w:r>
    </w:p>
    <w:p w:rsidR="00157935" w:rsidRDefault="00157935" w:rsidP="00157935">
      <w:pPr>
        <w:pStyle w:val="Heading1"/>
      </w:pPr>
      <w:r>
        <w:t>Timings</w:t>
      </w:r>
    </w:p>
    <w:p w:rsidR="00FD5D1E" w:rsidRDefault="00FD5D1E" w:rsidP="009D3AA8">
      <w:pPr>
        <w:rPr>
          <w:sz w:val="22"/>
          <w:szCs w:val="22"/>
        </w:rPr>
      </w:pPr>
    </w:p>
    <w:p w:rsidR="00220D86" w:rsidRDefault="00220D86" w:rsidP="00220D86">
      <w:pPr>
        <w:pStyle w:val="Heading2"/>
      </w:pPr>
      <w:r>
        <w:t>Performance of convolution-based inversion</w:t>
      </w:r>
    </w:p>
    <w:p w:rsidR="00D0536E" w:rsidRDefault="00D0536E" w:rsidP="002F193B">
      <w:pPr>
        <w:rPr>
          <w:sz w:val="22"/>
          <w:szCs w:val="22"/>
        </w:rPr>
      </w:pPr>
      <w:r>
        <w:rPr>
          <w:sz w:val="22"/>
          <w:szCs w:val="22"/>
        </w:rPr>
        <w:t>The following table was g</w:t>
      </w:r>
      <w:r w:rsidRPr="007D4C0A">
        <w:rPr>
          <w:sz w:val="22"/>
          <w:szCs w:val="22"/>
        </w:rPr>
        <w:t xml:space="preserve">enerated by running tests/testippft on a dual CPU Xeon 5560 </w:t>
      </w:r>
      <w:r w:rsidR="007F7760">
        <w:rPr>
          <w:sz w:val="22"/>
          <w:szCs w:val="22"/>
        </w:rPr>
        <w:t>2.8GHz</w:t>
      </w:r>
      <w:r w:rsidR="00830C60">
        <w:rPr>
          <w:sz w:val="22"/>
          <w:szCs w:val="22"/>
        </w:rPr>
        <w:t xml:space="preserve"> (total of 8 cores)</w:t>
      </w:r>
      <w:r w:rsidR="007F7760">
        <w:rPr>
          <w:sz w:val="22"/>
          <w:szCs w:val="22"/>
        </w:rPr>
        <w:t>.</w:t>
      </w:r>
    </w:p>
    <w:p w:rsidR="00C27919" w:rsidRDefault="00C27919" w:rsidP="00C27919">
      <w:pPr>
        <w:rPr>
          <w:sz w:val="22"/>
          <w:szCs w:val="22"/>
        </w:rPr>
      </w:pPr>
      <w:r>
        <w:rPr>
          <w:sz w:val="22"/>
          <w:szCs w:val="22"/>
        </w:rPr>
        <w:t>The columns in the following table are:</w:t>
      </w:r>
    </w:p>
    <w:tbl>
      <w:tblPr>
        <w:tblStyle w:val="TableGrid"/>
        <w:tblW w:w="0" w:type="auto"/>
        <w:tblInd w:w="648" w:type="dxa"/>
        <w:tblCellMar>
          <w:top w:w="43" w:type="dxa"/>
          <w:left w:w="115" w:type="dxa"/>
          <w:bottom w:w="43" w:type="dxa"/>
          <w:right w:w="115" w:type="dxa"/>
        </w:tblCellMar>
        <w:tblLook w:val="04A0" w:firstRow="1" w:lastRow="0" w:firstColumn="1" w:lastColumn="0" w:noHBand="0" w:noVBand="1"/>
      </w:tblPr>
      <w:tblGrid>
        <w:gridCol w:w="1440"/>
        <w:gridCol w:w="7560"/>
      </w:tblGrid>
      <w:tr w:rsidR="00C27919" w:rsidTr="00FA1BB9">
        <w:tc>
          <w:tcPr>
            <w:tcW w:w="1440" w:type="dxa"/>
            <w:tcMar>
              <w:top w:w="72" w:type="dxa"/>
              <w:bottom w:w="72" w:type="dxa"/>
            </w:tcMar>
          </w:tcPr>
          <w:p w:rsidR="00C27919" w:rsidRDefault="00C27919" w:rsidP="00FA1BB9">
            <w:pPr>
              <w:autoSpaceDE w:val="0"/>
              <w:autoSpaceDN w:val="0"/>
              <w:adjustRightInd w:val="0"/>
              <w:spacing w:before="0"/>
              <w:rPr>
                <w:sz w:val="22"/>
                <w:szCs w:val="22"/>
              </w:rPr>
            </w:pPr>
            <w:r w:rsidRPr="007D4C0A">
              <w:rPr>
                <w:sz w:val="22"/>
                <w:szCs w:val="22"/>
              </w:rPr>
              <w:t>err_ref</w:t>
            </w:r>
          </w:p>
        </w:tc>
        <w:tc>
          <w:tcPr>
            <w:tcW w:w="7560" w:type="dxa"/>
            <w:tcMar>
              <w:top w:w="72" w:type="dxa"/>
              <w:bottom w:w="72" w:type="dxa"/>
            </w:tcMar>
          </w:tcPr>
          <w:p w:rsidR="00C27919" w:rsidRPr="007F7760" w:rsidRDefault="00C27919" w:rsidP="00FA1BB9">
            <w:pPr>
              <w:autoSpaceDE w:val="0"/>
              <w:autoSpaceDN w:val="0"/>
              <w:adjustRightInd w:val="0"/>
              <w:spacing w:before="0"/>
              <w:rPr>
                <w:sz w:val="22"/>
                <w:szCs w:val="22"/>
              </w:rPr>
            </w:pPr>
            <w:r>
              <w:rPr>
                <w:sz w:val="22"/>
                <w:szCs w:val="22"/>
              </w:rPr>
              <w:t xml:space="preserve">Reconstruction error for the reference inverse PPFT implementation </w:t>
            </w:r>
            <w:r w:rsidRPr="007F7760">
              <w:rPr>
                <w:sz w:val="22"/>
                <w:szCs w:val="22"/>
              </w:rPr>
              <w:t>ippft3_ref.</w:t>
            </w:r>
          </w:p>
        </w:tc>
      </w:tr>
      <w:tr w:rsidR="00C27919" w:rsidTr="00FA1BB9">
        <w:tc>
          <w:tcPr>
            <w:tcW w:w="1440" w:type="dxa"/>
            <w:tcMar>
              <w:top w:w="72" w:type="dxa"/>
              <w:bottom w:w="72" w:type="dxa"/>
            </w:tcMar>
          </w:tcPr>
          <w:p w:rsidR="00C27919" w:rsidRDefault="00C27919" w:rsidP="00FA1BB9">
            <w:pPr>
              <w:autoSpaceDE w:val="0"/>
              <w:autoSpaceDN w:val="0"/>
              <w:adjustRightInd w:val="0"/>
              <w:spacing w:before="0"/>
              <w:rPr>
                <w:sz w:val="22"/>
                <w:szCs w:val="22"/>
              </w:rPr>
            </w:pPr>
            <w:r w:rsidRPr="007D4C0A">
              <w:rPr>
                <w:sz w:val="22"/>
                <w:szCs w:val="22"/>
              </w:rPr>
              <w:t>err_ppft3</w:t>
            </w:r>
          </w:p>
        </w:tc>
        <w:tc>
          <w:tcPr>
            <w:tcW w:w="7560" w:type="dxa"/>
            <w:tcMar>
              <w:top w:w="72" w:type="dxa"/>
              <w:bottom w:w="72" w:type="dxa"/>
            </w:tcMar>
          </w:tcPr>
          <w:p w:rsidR="00C27919" w:rsidRDefault="00C27919" w:rsidP="00FA1BB9">
            <w:pPr>
              <w:autoSpaceDE w:val="0"/>
              <w:autoSpaceDN w:val="0"/>
              <w:adjustRightInd w:val="0"/>
              <w:spacing w:before="0"/>
              <w:rPr>
                <w:sz w:val="22"/>
                <w:szCs w:val="22"/>
              </w:rPr>
            </w:pPr>
            <w:r>
              <w:rPr>
                <w:sz w:val="22"/>
                <w:szCs w:val="22"/>
              </w:rPr>
              <w:t xml:space="preserve">Reconstruction error for the optimized inverse PPFT implementation </w:t>
            </w:r>
            <w:r w:rsidRPr="007F7760">
              <w:rPr>
                <w:sz w:val="22"/>
                <w:szCs w:val="22"/>
              </w:rPr>
              <w:t>ippft3.</w:t>
            </w:r>
          </w:p>
        </w:tc>
      </w:tr>
      <w:tr w:rsidR="00C27919" w:rsidTr="00FA1BB9">
        <w:tc>
          <w:tcPr>
            <w:tcW w:w="1440" w:type="dxa"/>
            <w:tcMar>
              <w:top w:w="72" w:type="dxa"/>
              <w:bottom w:w="72" w:type="dxa"/>
            </w:tcMar>
          </w:tcPr>
          <w:p w:rsidR="00C27919" w:rsidRDefault="00C27919" w:rsidP="00FA1BB9">
            <w:pPr>
              <w:autoSpaceDE w:val="0"/>
              <w:autoSpaceDN w:val="0"/>
              <w:adjustRightInd w:val="0"/>
              <w:spacing w:before="0"/>
              <w:rPr>
                <w:sz w:val="22"/>
                <w:szCs w:val="22"/>
              </w:rPr>
            </w:pPr>
            <w:r w:rsidRPr="007D4C0A">
              <w:rPr>
                <w:sz w:val="22"/>
                <w:szCs w:val="22"/>
              </w:rPr>
              <w:t>err_conv</w:t>
            </w:r>
          </w:p>
        </w:tc>
        <w:tc>
          <w:tcPr>
            <w:tcW w:w="7560" w:type="dxa"/>
            <w:tcMar>
              <w:top w:w="72" w:type="dxa"/>
              <w:bottom w:w="72" w:type="dxa"/>
            </w:tcMar>
          </w:tcPr>
          <w:p w:rsidR="00C27919" w:rsidRPr="007F7760" w:rsidRDefault="00C27919" w:rsidP="00FA1BB9">
            <w:pPr>
              <w:autoSpaceDE w:val="0"/>
              <w:autoSpaceDN w:val="0"/>
              <w:adjustRightInd w:val="0"/>
              <w:spacing w:before="0"/>
              <w:rPr>
                <w:sz w:val="22"/>
                <w:szCs w:val="22"/>
              </w:rPr>
            </w:pPr>
            <w:r>
              <w:rPr>
                <w:sz w:val="22"/>
                <w:szCs w:val="22"/>
              </w:rPr>
              <w:t xml:space="preserve">Reconstruction error for the convolution-based inverse PPFT implementation </w:t>
            </w:r>
            <w:r w:rsidRPr="007F7760">
              <w:rPr>
                <w:sz w:val="22"/>
                <w:szCs w:val="22"/>
              </w:rPr>
              <w:t>fippft3.</w:t>
            </w:r>
          </w:p>
        </w:tc>
      </w:tr>
      <w:tr w:rsidR="00C27919" w:rsidTr="00FA1BB9">
        <w:tc>
          <w:tcPr>
            <w:tcW w:w="1440" w:type="dxa"/>
            <w:tcMar>
              <w:top w:w="72" w:type="dxa"/>
              <w:bottom w:w="72" w:type="dxa"/>
            </w:tcMar>
          </w:tcPr>
          <w:p w:rsidR="00C27919" w:rsidRDefault="00C27919" w:rsidP="00FA1BB9">
            <w:pPr>
              <w:autoSpaceDE w:val="0"/>
              <w:autoSpaceDN w:val="0"/>
              <w:adjustRightInd w:val="0"/>
              <w:spacing w:before="0"/>
              <w:rPr>
                <w:sz w:val="22"/>
                <w:szCs w:val="22"/>
              </w:rPr>
            </w:pPr>
            <w:r w:rsidRPr="007D4C0A">
              <w:rPr>
                <w:sz w:val="22"/>
                <w:szCs w:val="22"/>
              </w:rPr>
              <w:t>t_ref</w:t>
            </w:r>
          </w:p>
        </w:tc>
        <w:tc>
          <w:tcPr>
            <w:tcW w:w="7560" w:type="dxa"/>
            <w:tcMar>
              <w:top w:w="72" w:type="dxa"/>
              <w:bottom w:w="72" w:type="dxa"/>
            </w:tcMar>
          </w:tcPr>
          <w:p w:rsidR="00C27919" w:rsidRDefault="00C27919" w:rsidP="00FA1BB9">
            <w:pPr>
              <w:autoSpaceDE w:val="0"/>
              <w:autoSpaceDN w:val="0"/>
              <w:adjustRightInd w:val="0"/>
              <w:spacing w:before="0"/>
              <w:rPr>
                <w:sz w:val="22"/>
                <w:szCs w:val="22"/>
              </w:rPr>
            </w:pPr>
            <w:r>
              <w:rPr>
                <w:sz w:val="22"/>
                <w:szCs w:val="22"/>
              </w:rPr>
              <w:t xml:space="preserve">Timing (in seconds) for the reference inverse PPFT implementation </w:t>
            </w:r>
            <w:r w:rsidRPr="007F7760">
              <w:rPr>
                <w:sz w:val="22"/>
                <w:szCs w:val="22"/>
              </w:rPr>
              <w:t>ippft3_ref.</w:t>
            </w:r>
          </w:p>
        </w:tc>
      </w:tr>
      <w:tr w:rsidR="00C27919" w:rsidTr="00FA1BB9">
        <w:tc>
          <w:tcPr>
            <w:tcW w:w="1440" w:type="dxa"/>
            <w:tcMar>
              <w:top w:w="72" w:type="dxa"/>
              <w:bottom w:w="72" w:type="dxa"/>
            </w:tcMar>
          </w:tcPr>
          <w:p w:rsidR="00C27919" w:rsidRPr="007D4C0A" w:rsidRDefault="00C27919" w:rsidP="00FA1BB9">
            <w:pPr>
              <w:autoSpaceDE w:val="0"/>
              <w:autoSpaceDN w:val="0"/>
              <w:adjustRightInd w:val="0"/>
              <w:spacing w:before="0"/>
              <w:rPr>
                <w:sz w:val="22"/>
                <w:szCs w:val="22"/>
              </w:rPr>
            </w:pPr>
            <w:r w:rsidRPr="007D4C0A">
              <w:rPr>
                <w:sz w:val="22"/>
                <w:szCs w:val="22"/>
              </w:rPr>
              <w:t>t_ppft3</w:t>
            </w:r>
          </w:p>
        </w:tc>
        <w:tc>
          <w:tcPr>
            <w:tcW w:w="7560" w:type="dxa"/>
            <w:tcMar>
              <w:top w:w="72" w:type="dxa"/>
              <w:bottom w:w="72" w:type="dxa"/>
            </w:tcMar>
          </w:tcPr>
          <w:p w:rsidR="00C27919" w:rsidRDefault="00C27919" w:rsidP="00FA1BB9">
            <w:pPr>
              <w:autoSpaceDE w:val="0"/>
              <w:autoSpaceDN w:val="0"/>
              <w:adjustRightInd w:val="0"/>
              <w:spacing w:before="0"/>
              <w:rPr>
                <w:sz w:val="22"/>
                <w:szCs w:val="22"/>
              </w:rPr>
            </w:pPr>
            <w:r>
              <w:rPr>
                <w:sz w:val="22"/>
                <w:szCs w:val="22"/>
              </w:rPr>
              <w:t xml:space="preserve">Timing (in seconds) for the optimized inverse PPFT implementation </w:t>
            </w:r>
            <w:r w:rsidRPr="007F7760">
              <w:rPr>
                <w:sz w:val="22"/>
                <w:szCs w:val="22"/>
              </w:rPr>
              <w:t>ippft3.</w:t>
            </w:r>
          </w:p>
        </w:tc>
      </w:tr>
      <w:tr w:rsidR="00C27919" w:rsidTr="00FA1BB9">
        <w:tc>
          <w:tcPr>
            <w:tcW w:w="1440" w:type="dxa"/>
            <w:tcMar>
              <w:top w:w="72" w:type="dxa"/>
              <w:bottom w:w="72" w:type="dxa"/>
            </w:tcMar>
          </w:tcPr>
          <w:p w:rsidR="00C27919" w:rsidRPr="007D4C0A" w:rsidRDefault="00C27919" w:rsidP="00FA1BB9">
            <w:pPr>
              <w:autoSpaceDE w:val="0"/>
              <w:autoSpaceDN w:val="0"/>
              <w:adjustRightInd w:val="0"/>
              <w:spacing w:before="0"/>
              <w:rPr>
                <w:sz w:val="22"/>
                <w:szCs w:val="22"/>
              </w:rPr>
            </w:pPr>
            <w:r w:rsidRPr="007D4C0A">
              <w:rPr>
                <w:sz w:val="22"/>
                <w:szCs w:val="22"/>
              </w:rPr>
              <w:t>t_conv</w:t>
            </w:r>
          </w:p>
        </w:tc>
        <w:tc>
          <w:tcPr>
            <w:tcW w:w="7560" w:type="dxa"/>
            <w:tcMar>
              <w:top w:w="72" w:type="dxa"/>
              <w:bottom w:w="72" w:type="dxa"/>
            </w:tcMar>
          </w:tcPr>
          <w:p w:rsidR="00C27919" w:rsidRDefault="00C27919" w:rsidP="00FA1BB9">
            <w:pPr>
              <w:autoSpaceDE w:val="0"/>
              <w:autoSpaceDN w:val="0"/>
              <w:adjustRightInd w:val="0"/>
              <w:spacing w:before="0"/>
              <w:rPr>
                <w:sz w:val="22"/>
                <w:szCs w:val="22"/>
              </w:rPr>
            </w:pPr>
            <w:r>
              <w:rPr>
                <w:sz w:val="22"/>
                <w:szCs w:val="22"/>
              </w:rPr>
              <w:t xml:space="preserve">Timing (in seconds) for the convolution-based inverse PPFT implementation </w:t>
            </w:r>
            <w:r w:rsidRPr="007F7760">
              <w:rPr>
                <w:sz w:val="22"/>
                <w:szCs w:val="22"/>
              </w:rPr>
              <w:t>fippft3.</w:t>
            </w:r>
          </w:p>
        </w:tc>
      </w:tr>
    </w:tbl>
    <w:p w:rsidR="00C27919" w:rsidRPr="007D4C0A" w:rsidRDefault="00C27919" w:rsidP="00D0536E">
      <w:pPr>
        <w:rPr>
          <w:sz w:val="22"/>
          <w:szCs w:val="22"/>
        </w:rPr>
      </w:pPr>
    </w:p>
    <w:p w:rsidR="00220D86" w:rsidRPr="007D4C0A" w:rsidRDefault="00D0536E" w:rsidP="00220D86">
      <w:pPr>
        <w:rPr>
          <w:sz w:val="22"/>
          <w:szCs w:val="22"/>
        </w:rPr>
      </w:pPr>
      <w:r w:rsidRPr="007D4C0A">
        <w:rPr>
          <w:sz w:val="22"/>
          <w:szCs w:val="22"/>
        </w:rPr>
        <w:lastRenderedPageBreak/>
        <w:t>All timings are given in seconds.</w:t>
      </w:r>
    </w:p>
    <w:tbl>
      <w:tblPr>
        <w:tblStyle w:val="TableGrid"/>
        <w:tblW w:w="0" w:type="auto"/>
        <w:jc w:val="center"/>
        <w:tblBorders>
          <w:insideH w:val="none" w:sz="0" w:space="0" w:color="auto"/>
        </w:tblBorders>
        <w:tblLook w:val="04A0" w:firstRow="1" w:lastRow="0" w:firstColumn="1" w:lastColumn="0" w:noHBand="0" w:noVBand="1"/>
      </w:tblPr>
      <w:tblGrid>
        <w:gridCol w:w="440"/>
        <w:gridCol w:w="1004"/>
        <w:gridCol w:w="1072"/>
        <w:gridCol w:w="1013"/>
        <w:gridCol w:w="941"/>
        <w:gridCol w:w="941"/>
        <w:gridCol w:w="830"/>
        <w:gridCol w:w="1405"/>
        <w:gridCol w:w="1345"/>
      </w:tblGrid>
      <w:tr w:rsidR="00EA256B" w:rsidRPr="007D4C0A" w:rsidTr="00790B2E">
        <w:trPr>
          <w:jc w:val="center"/>
        </w:trPr>
        <w:tc>
          <w:tcPr>
            <w:tcW w:w="0" w:type="auto"/>
            <w:tcBorders>
              <w:top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err_ref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err_ppft3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err_conv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t_ref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t_ppft3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t_conv</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56B" w:rsidRPr="007D4C0A" w:rsidRDefault="00EA256B" w:rsidP="00DB5532">
            <w:pPr>
              <w:jc w:val="center"/>
              <w:rPr>
                <w:sz w:val="22"/>
                <w:szCs w:val="22"/>
              </w:rPr>
            </w:pPr>
            <w:r w:rsidRPr="007D4C0A">
              <w:rPr>
                <w:sz w:val="22"/>
                <w:szCs w:val="22"/>
              </w:rPr>
              <w:t>t_ref/t_ppft3</w:t>
            </w:r>
          </w:p>
        </w:tc>
        <w:tc>
          <w:tcPr>
            <w:tcW w:w="0" w:type="auto"/>
            <w:tcBorders>
              <w:top w:val="single" w:sz="4" w:space="0" w:color="000000" w:themeColor="text1"/>
              <w:left w:val="single" w:sz="4" w:space="0" w:color="000000" w:themeColor="text1"/>
              <w:bottom w:val="single" w:sz="4" w:space="0" w:color="000000" w:themeColor="text1"/>
            </w:tcBorders>
          </w:tcPr>
          <w:p w:rsidR="00EA256B" w:rsidRPr="007D4C0A" w:rsidRDefault="00EA256B" w:rsidP="00DB5532">
            <w:pPr>
              <w:jc w:val="center"/>
              <w:rPr>
                <w:sz w:val="22"/>
                <w:szCs w:val="22"/>
              </w:rPr>
            </w:pPr>
            <w:r w:rsidRPr="007D4C0A">
              <w:rPr>
                <w:sz w:val="22"/>
                <w:szCs w:val="22"/>
              </w:rPr>
              <w:t>t_ref/t_conv</w:t>
            </w:r>
          </w:p>
        </w:tc>
      </w:tr>
      <w:tr w:rsidR="00790B2E" w:rsidRPr="007D4C0A" w:rsidTr="00790B2E">
        <w:trPr>
          <w:jc w:val="center"/>
        </w:trPr>
        <w:tc>
          <w:tcPr>
            <w:tcW w:w="0" w:type="auto"/>
            <w:tcBorders>
              <w:top w:val="single" w:sz="4" w:space="0" w:color="000000" w:themeColor="text1"/>
            </w:tcBorders>
          </w:tcPr>
          <w:p w:rsidR="00790B2E" w:rsidRPr="007D4C0A" w:rsidRDefault="00790B2E" w:rsidP="00DB5532">
            <w:pPr>
              <w:jc w:val="right"/>
              <w:rPr>
                <w:sz w:val="22"/>
                <w:szCs w:val="22"/>
              </w:rPr>
            </w:pPr>
            <w:r w:rsidRPr="007D4C0A">
              <w:rPr>
                <w:sz w:val="22"/>
                <w:szCs w:val="22"/>
              </w:rPr>
              <w:t xml:space="preserve">4  </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1.73E-08</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1.73E-08</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1.73E-08</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2.272</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0.541</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0.028</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4.2</w:t>
            </w:r>
          </w:p>
        </w:tc>
        <w:tc>
          <w:tcPr>
            <w:tcW w:w="0" w:type="auto"/>
            <w:tcBorders>
              <w:top w:val="single" w:sz="4" w:space="0" w:color="000000" w:themeColor="text1"/>
            </w:tcBorders>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82.29</w:t>
            </w:r>
          </w:p>
        </w:tc>
      </w:tr>
      <w:tr w:rsidR="00790B2E" w:rsidRPr="007D4C0A" w:rsidTr="00790B2E">
        <w:trPr>
          <w:jc w:val="center"/>
        </w:trPr>
        <w:tc>
          <w:tcPr>
            <w:tcW w:w="0" w:type="auto"/>
          </w:tcPr>
          <w:p w:rsidR="00790B2E" w:rsidRPr="007D4C0A" w:rsidRDefault="00790B2E" w:rsidP="00DB5532">
            <w:pPr>
              <w:jc w:val="right"/>
              <w:rPr>
                <w:sz w:val="22"/>
                <w:szCs w:val="22"/>
              </w:rPr>
            </w:pPr>
            <w:r w:rsidRPr="007D4C0A">
              <w:rPr>
                <w:sz w:val="22"/>
                <w:szCs w:val="22"/>
              </w:rPr>
              <w:t>8</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8.32E-10</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8.32E-10</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8.32E-10</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9.687</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1.73</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0.084</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5.6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115.89</w:t>
            </w:r>
          </w:p>
        </w:tc>
      </w:tr>
      <w:tr w:rsidR="00790B2E" w:rsidRPr="007D4C0A" w:rsidTr="00790B2E">
        <w:trPr>
          <w:jc w:val="center"/>
        </w:trPr>
        <w:tc>
          <w:tcPr>
            <w:tcW w:w="0" w:type="auto"/>
          </w:tcPr>
          <w:p w:rsidR="00790B2E" w:rsidRPr="007D4C0A" w:rsidRDefault="00790B2E" w:rsidP="00DB5532">
            <w:pPr>
              <w:jc w:val="right"/>
              <w:rPr>
                <w:sz w:val="22"/>
                <w:szCs w:val="22"/>
              </w:rPr>
            </w:pPr>
            <w:r w:rsidRPr="007D4C0A">
              <w:rPr>
                <w:sz w:val="22"/>
                <w:szCs w:val="22"/>
              </w:rPr>
              <w:t>16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8.43E-11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8.43E-11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8.13E-11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47.371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6.431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0.306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7.37</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154.64</w:t>
            </w:r>
          </w:p>
        </w:tc>
      </w:tr>
      <w:tr w:rsidR="00790B2E" w:rsidRPr="007D4C0A" w:rsidTr="00790B2E">
        <w:trPr>
          <w:jc w:val="center"/>
        </w:trPr>
        <w:tc>
          <w:tcPr>
            <w:tcW w:w="0" w:type="auto"/>
          </w:tcPr>
          <w:p w:rsidR="00790B2E" w:rsidRPr="007D4C0A" w:rsidRDefault="00790B2E" w:rsidP="00DB5532">
            <w:pPr>
              <w:jc w:val="right"/>
              <w:rPr>
                <w:sz w:val="22"/>
                <w:szCs w:val="22"/>
              </w:rPr>
            </w:pPr>
            <w:r w:rsidRPr="007D4C0A">
              <w:rPr>
                <w:sz w:val="22"/>
                <w:szCs w:val="22"/>
              </w:rPr>
              <w:t>20</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1.18E-11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4.12E-11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4.31E-11</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94.43</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9.96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0.572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9.48</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165.13</w:t>
            </w:r>
          </w:p>
        </w:tc>
      </w:tr>
      <w:tr w:rsidR="00790B2E" w:rsidRPr="007D4C0A" w:rsidTr="00790B2E">
        <w:trPr>
          <w:jc w:val="center"/>
        </w:trPr>
        <w:tc>
          <w:tcPr>
            <w:tcW w:w="0" w:type="auto"/>
          </w:tcPr>
          <w:p w:rsidR="00790B2E" w:rsidRPr="007D4C0A" w:rsidRDefault="00790B2E" w:rsidP="00DB5532">
            <w:pPr>
              <w:jc w:val="right"/>
              <w:rPr>
                <w:sz w:val="22"/>
                <w:szCs w:val="22"/>
              </w:rPr>
            </w:pPr>
            <w:r w:rsidRPr="007D4C0A">
              <w:rPr>
                <w:sz w:val="22"/>
                <w:szCs w:val="22"/>
              </w:rPr>
              <w:t>32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3.86E-12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3.86E-12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3.89E-12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253.435</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31.736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2.116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7.99</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119.79</w:t>
            </w:r>
          </w:p>
        </w:tc>
      </w:tr>
      <w:tr w:rsidR="00790B2E" w:rsidRPr="007D4C0A" w:rsidTr="00790B2E">
        <w:trPr>
          <w:jc w:val="center"/>
        </w:trPr>
        <w:tc>
          <w:tcPr>
            <w:tcW w:w="0" w:type="auto"/>
          </w:tcPr>
          <w:p w:rsidR="00790B2E" w:rsidRPr="007D4C0A" w:rsidRDefault="00790B2E" w:rsidP="00DB5532">
            <w:pPr>
              <w:jc w:val="right"/>
              <w:rPr>
                <w:sz w:val="22"/>
                <w:szCs w:val="22"/>
              </w:rPr>
            </w:pPr>
            <w:r w:rsidRPr="007D4C0A">
              <w:rPr>
                <w:sz w:val="22"/>
                <w:szCs w:val="22"/>
              </w:rPr>
              <w:t>40</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1.23E-12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1.23E-12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1.34E-12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434.538</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61.058</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3.965</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7.12</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109.61</w:t>
            </w:r>
          </w:p>
        </w:tc>
      </w:tr>
      <w:tr w:rsidR="00790B2E" w:rsidRPr="007D4C0A" w:rsidTr="00790B2E">
        <w:trPr>
          <w:jc w:val="center"/>
        </w:trPr>
        <w:tc>
          <w:tcPr>
            <w:tcW w:w="0" w:type="auto"/>
          </w:tcPr>
          <w:p w:rsidR="00790B2E" w:rsidRPr="007D4C0A" w:rsidRDefault="00790B2E" w:rsidP="00DB5532">
            <w:pPr>
              <w:jc w:val="right"/>
              <w:rPr>
                <w:sz w:val="22"/>
                <w:szCs w:val="22"/>
              </w:rPr>
            </w:pPr>
            <w:r w:rsidRPr="007D4C0A">
              <w:rPr>
                <w:sz w:val="22"/>
                <w:szCs w:val="22"/>
              </w:rPr>
              <w:t>64</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1.97E-13</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1.97E-13</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3.93E-13</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1443.9</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155.783</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18.946</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9.27</w:t>
            </w:r>
          </w:p>
        </w:tc>
        <w:tc>
          <w:tcPr>
            <w:tcW w:w="0" w:type="auto"/>
            <w:vAlign w:val="bottom"/>
          </w:tcPr>
          <w:p w:rsidR="00790B2E" w:rsidRPr="007D4C0A" w:rsidRDefault="00790B2E">
            <w:pPr>
              <w:jc w:val="right"/>
              <w:rPr>
                <w:rFonts w:ascii="Calibri" w:hAnsi="Calibri" w:cs="Calibri"/>
                <w:color w:val="000000"/>
                <w:sz w:val="22"/>
                <w:szCs w:val="22"/>
              </w:rPr>
            </w:pPr>
            <w:r w:rsidRPr="007D4C0A">
              <w:rPr>
                <w:rFonts w:ascii="Calibri" w:hAnsi="Calibri" w:cs="Calibri"/>
                <w:color w:val="000000"/>
                <w:sz w:val="22"/>
                <w:szCs w:val="22"/>
              </w:rPr>
              <w:t>76.21</w:t>
            </w:r>
          </w:p>
        </w:tc>
      </w:tr>
    </w:tbl>
    <w:p w:rsidR="00C27919" w:rsidRDefault="00C27919" w:rsidP="00C27919"/>
    <w:p w:rsidR="00C27919" w:rsidRDefault="00C27919" w:rsidP="00C27919"/>
    <w:p w:rsidR="009D3AA8" w:rsidRDefault="00220D86" w:rsidP="00C27919">
      <w:pPr>
        <w:pStyle w:val="Heading2"/>
      </w:pPr>
      <w:r>
        <w:t>Performance of GPU-based inversion</w:t>
      </w:r>
    </w:p>
    <w:p w:rsidR="00220D86" w:rsidRPr="007D4C0A" w:rsidRDefault="00390601" w:rsidP="00390601">
      <w:pPr>
        <w:rPr>
          <w:sz w:val="22"/>
          <w:szCs w:val="22"/>
        </w:rPr>
      </w:pPr>
      <w:r>
        <w:rPr>
          <w:sz w:val="22"/>
          <w:szCs w:val="22"/>
        </w:rPr>
        <w:t>The following tables</w:t>
      </w:r>
      <w:r w:rsidR="00220D86">
        <w:rPr>
          <w:sz w:val="22"/>
          <w:szCs w:val="22"/>
        </w:rPr>
        <w:t xml:space="preserve"> </w:t>
      </w:r>
      <w:r>
        <w:rPr>
          <w:sz w:val="22"/>
          <w:szCs w:val="22"/>
        </w:rPr>
        <w:t xml:space="preserve">were </w:t>
      </w:r>
      <w:r w:rsidR="00220D86">
        <w:rPr>
          <w:sz w:val="22"/>
          <w:szCs w:val="22"/>
        </w:rPr>
        <w:t>g</w:t>
      </w:r>
      <w:r w:rsidR="00220D86" w:rsidRPr="007D4C0A">
        <w:rPr>
          <w:sz w:val="22"/>
          <w:szCs w:val="22"/>
        </w:rPr>
        <w:t>enerated by running tests/testippft</w:t>
      </w:r>
      <w:r w:rsidR="00220D86">
        <w:rPr>
          <w:sz w:val="22"/>
          <w:szCs w:val="22"/>
        </w:rPr>
        <w:t>_gpu</w:t>
      </w:r>
      <w:r w:rsidR="00220D86" w:rsidRPr="007D4C0A">
        <w:rPr>
          <w:sz w:val="22"/>
          <w:szCs w:val="22"/>
        </w:rPr>
        <w:t xml:space="preserve"> on a dual CPU Xeon 5560 </w:t>
      </w:r>
      <w:r w:rsidR="00220D86">
        <w:rPr>
          <w:sz w:val="22"/>
          <w:szCs w:val="22"/>
        </w:rPr>
        <w:t>2.8GHz</w:t>
      </w:r>
      <w:r w:rsidR="00830C60">
        <w:rPr>
          <w:sz w:val="22"/>
          <w:szCs w:val="22"/>
        </w:rPr>
        <w:t xml:space="preserve"> (total of 8 cores)</w:t>
      </w:r>
      <w:r w:rsidR="00220D86">
        <w:rPr>
          <w:sz w:val="22"/>
          <w:szCs w:val="22"/>
        </w:rPr>
        <w:t>, using NVIDIA GTX TITAN, and MATLAB R2013b.</w:t>
      </w:r>
    </w:p>
    <w:p w:rsidR="005B56CD" w:rsidRPr="005B56CD" w:rsidRDefault="005B56CD" w:rsidP="005B56CD">
      <w:pPr>
        <w:pStyle w:val="Heading3"/>
        <w:rPr>
          <w:rStyle w:val="SubtleEmphasis"/>
        </w:rPr>
      </w:pPr>
      <w:r w:rsidRPr="005B56CD">
        <w:rPr>
          <w:rStyle w:val="SubtleEmphasis"/>
        </w:rPr>
        <w:t>Filter precomputation</w:t>
      </w:r>
    </w:p>
    <w:p w:rsidR="00C27919" w:rsidRDefault="005B56CD" w:rsidP="00C27919">
      <w:pPr>
        <w:rPr>
          <w:sz w:val="22"/>
          <w:szCs w:val="22"/>
        </w:rPr>
      </w:pPr>
      <w:r>
        <w:rPr>
          <w:sz w:val="22"/>
          <w:szCs w:val="22"/>
        </w:rPr>
        <w:t>Ti</w:t>
      </w:r>
      <w:r w:rsidR="00C27919">
        <w:rPr>
          <w:sz w:val="22"/>
          <w:szCs w:val="22"/>
        </w:rPr>
        <w:t>m</w:t>
      </w:r>
      <w:r>
        <w:rPr>
          <w:sz w:val="22"/>
          <w:szCs w:val="22"/>
        </w:rPr>
        <w:t>e required to precompute the inversion filter for various valu</w:t>
      </w:r>
      <w:r w:rsidR="009C62FA">
        <w:rPr>
          <w:sz w:val="22"/>
          <w:szCs w:val="22"/>
        </w:rPr>
        <w:t xml:space="preserve">es of n. t_single is for single </w:t>
      </w:r>
      <w:r>
        <w:rPr>
          <w:sz w:val="22"/>
          <w:szCs w:val="22"/>
        </w:rPr>
        <w:t>precision</w:t>
      </w:r>
      <w:r w:rsidR="009C62FA">
        <w:rPr>
          <w:sz w:val="22"/>
          <w:szCs w:val="22"/>
        </w:rPr>
        <w:t xml:space="preserve"> filter, t_double is for double </w:t>
      </w:r>
      <w:r>
        <w:rPr>
          <w:sz w:val="22"/>
          <w:szCs w:val="22"/>
        </w:rPr>
        <w:t>precision filter</w:t>
      </w:r>
      <w:r w:rsidR="00C27919">
        <w:rPr>
          <w:sz w:val="22"/>
          <w:szCs w:val="22"/>
        </w:rPr>
        <w:t xml:space="preserve">. </w:t>
      </w:r>
      <w:r w:rsidR="00C27919" w:rsidRPr="007D4C0A">
        <w:rPr>
          <w:sz w:val="22"/>
          <w:szCs w:val="22"/>
        </w:rPr>
        <w:t>All timings are given in seconds</w:t>
      </w:r>
      <w:r w:rsidR="00C27919">
        <w:rPr>
          <w:sz w:val="22"/>
          <w:szCs w:val="22"/>
        </w:rPr>
        <w:t>.</w:t>
      </w:r>
    </w:p>
    <w:p w:rsidR="005B56CD" w:rsidRDefault="005B56CD" w:rsidP="00D07528">
      <w:pPr>
        <w:rPr>
          <w:sz w:val="22"/>
          <w:szCs w:val="22"/>
        </w:rPr>
      </w:pPr>
    </w:p>
    <w:tbl>
      <w:tblPr>
        <w:tblStyle w:val="TableGrid"/>
        <w:tblW w:w="0" w:type="auto"/>
        <w:jc w:val="center"/>
        <w:tblBorders>
          <w:insideH w:val="none" w:sz="0" w:space="0" w:color="auto"/>
        </w:tblBorders>
        <w:tblLook w:val="04A0" w:firstRow="1" w:lastRow="0" w:firstColumn="1" w:lastColumn="0" w:noHBand="0" w:noVBand="1"/>
      </w:tblPr>
      <w:tblGrid>
        <w:gridCol w:w="551"/>
        <w:gridCol w:w="941"/>
        <w:gridCol w:w="1053"/>
      </w:tblGrid>
      <w:tr w:rsidR="005B56CD" w:rsidRPr="007D4C0A" w:rsidTr="00FA1BB9">
        <w:trPr>
          <w:jc w:val="center"/>
        </w:trPr>
        <w:tc>
          <w:tcPr>
            <w:tcW w:w="0" w:type="auto"/>
            <w:tcBorders>
              <w:top w:val="single" w:sz="4" w:space="0" w:color="000000" w:themeColor="text1"/>
              <w:bottom w:val="single" w:sz="4" w:space="0" w:color="000000" w:themeColor="text1"/>
              <w:right w:val="single" w:sz="4" w:space="0" w:color="000000" w:themeColor="text1"/>
            </w:tcBorders>
          </w:tcPr>
          <w:p w:rsidR="005B56CD" w:rsidRPr="007D4C0A" w:rsidRDefault="005B56CD" w:rsidP="00FA1BB9">
            <w:pPr>
              <w:jc w:val="center"/>
              <w:rPr>
                <w:sz w:val="22"/>
                <w:szCs w:val="22"/>
              </w:rPr>
            </w:pPr>
            <w:r w:rsidRPr="007D4C0A">
              <w:rPr>
                <w:sz w:val="22"/>
                <w:szCs w:val="22"/>
              </w:rPr>
              <w:t>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56CD" w:rsidRPr="007D4C0A" w:rsidRDefault="005B56CD" w:rsidP="00FA1BB9">
            <w:pPr>
              <w:jc w:val="center"/>
              <w:rPr>
                <w:sz w:val="22"/>
                <w:szCs w:val="22"/>
              </w:rPr>
            </w:pPr>
            <w:r>
              <w:rPr>
                <w:sz w:val="22"/>
                <w:szCs w:val="22"/>
              </w:rPr>
              <w:t>t_single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56CD" w:rsidRPr="007D4C0A" w:rsidRDefault="005B56CD" w:rsidP="00FA1BB9">
            <w:pPr>
              <w:jc w:val="center"/>
              <w:rPr>
                <w:sz w:val="22"/>
                <w:szCs w:val="22"/>
              </w:rPr>
            </w:pPr>
            <w:r>
              <w:rPr>
                <w:sz w:val="22"/>
                <w:szCs w:val="22"/>
              </w:rPr>
              <w:t>t_double</w:t>
            </w:r>
          </w:p>
        </w:tc>
      </w:tr>
      <w:tr w:rsidR="005B56CD" w:rsidRPr="007D4C0A" w:rsidTr="00FA1BB9">
        <w:trPr>
          <w:jc w:val="center"/>
        </w:trPr>
        <w:tc>
          <w:tcPr>
            <w:tcW w:w="0" w:type="auto"/>
            <w:tcBorders>
              <w:top w:val="single" w:sz="4" w:space="0" w:color="000000" w:themeColor="text1"/>
            </w:tcBorders>
          </w:tcPr>
          <w:p w:rsidR="005B56CD" w:rsidRPr="007D4C0A" w:rsidRDefault="005B56CD" w:rsidP="005B56CD">
            <w:pPr>
              <w:jc w:val="right"/>
              <w:rPr>
                <w:sz w:val="22"/>
                <w:szCs w:val="22"/>
              </w:rPr>
            </w:pPr>
            <w:r w:rsidRPr="005B56CD">
              <w:rPr>
                <w:sz w:val="22"/>
                <w:szCs w:val="22"/>
              </w:rPr>
              <w:t>16</w:t>
            </w:r>
          </w:p>
        </w:tc>
        <w:tc>
          <w:tcPr>
            <w:tcW w:w="0" w:type="auto"/>
            <w:tcBorders>
              <w:top w:val="single" w:sz="4" w:space="0" w:color="000000" w:themeColor="text1"/>
            </w:tcBorders>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0.968</w:t>
            </w:r>
          </w:p>
        </w:tc>
        <w:tc>
          <w:tcPr>
            <w:tcW w:w="0" w:type="auto"/>
            <w:tcBorders>
              <w:top w:val="single" w:sz="4" w:space="0" w:color="000000" w:themeColor="text1"/>
            </w:tcBorders>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10.528</w:t>
            </w:r>
          </w:p>
        </w:tc>
      </w:tr>
      <w:tr w:rsidR="005B56CD" w:rsidRPr="007D4C0A" w:rsidTr="00FA1BB9">
        <w:trPr>
          <w:jc w:val="center"/>
        </w:trPr>
        <w:tc>
          <w:tcPr>
            <w:tcW w:w="0" w:type="auto"/>
          </w:tcPr>
          <w:p w:rsidR="005B56CD" w:rsidRPr="007D4C0A" w:rsidRDefault="005B56CD" w:rsidP="005B56CD">
            <w:pPr>
              <w:jc w:val="right"/>
              <w:rPr>
                <w:sz w:val="22"/>
                <w:szCs w:val="22"/>
              </w:rPr>
            </w:pPr>
            <w:r w:rsidRPr="005B56CD">
              <w:rPr>
                <w:sz w:val="22"/>
                <w:szCs w:val="22"/>
              </w:rPr>
              <w:t>32</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5.104</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82.915</w:t>
            </w:r>
          </w:p>
        </w:tc>
      </w:tr>
      <w:tr w:rsidR="005B56CD" w:rsidRPr="007D4C0A" w:rsidTr="00FA1BB9">
        <w:trPr>
          <w:jc w:val="center"/>
        </w:trPr>
        <w:tc>
          <w:tcPr>
            <w:tcW w:w="0" w:type="auto"/>
          </w:tcPr>
          <w:p w:rsidR="005B56CD" w:rsidRPr="007D4C0A" w:rsidRDefault="005B56CD" w:rsidP="005B56CD">
            <w:pPr>
              <w:jc w:val="right"/>
              <w:rPr>
                <w:sz w:val="22"/>
                <w:szCs w:val="22"/>
              </w:rPr>
            </w:pPr>
            <w:r w:rsidRPr="005B56CD">
              <w:rPr>
                <w:sz w:val="22"/>
                <w:szCs w:val="22"/>
              </w:rPr>
              <w:t>50</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11.352</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174.106</w:t>
            </w:r>
          </w:p>
        </w:tc>
      </w:tr>
      <w:tr w:rsidR="005B56CD" w:rsidRPr="007D4C0A" w:rsidTr="00FA1BB9">
        <w:trPr>
          <w:jc w:val="center"/>
        </w:trPr>
        <w:tc>
          <w:tcPr>
            <w:tcW w:w="0" w:type="auto"/>
          </w:tcPr>
          <w:p w:rsidR="005B56CD" w:rsidRPr="007D4C0A" w:rsidRDefault="005B56CD" w:rsidP="005B56CD">
            <w:pPr>
              <w:jc w:val="right"/>
              <w:rPr>
                <w:sz w:val="22"/>
                <w:szCs w:val="22"/>
              </w:rPr>
            </w:pPr>
            <w:r w:rsidRPr="005B56CD">
              <w:rPr>
                <w:sz w:val="22"/>
                <w:szCs w:val="22"/>
              </w:rPr>
              <w:t>64</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33.938</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600.129</w:t>
            </w:r>
          </w:p>
        </w:tc>
      </w:tr>
      <w:tr w:rsidR="005B56CD" w:rsidRPr="007D4C0A" w:rsidTr="00FA1BB9">
        <w:trPr>
          <w:jc w:val="center"/>
        </w:trPr>
        <w:tc>
          <w:tcPr>
            <w:tcW w:w="0" w:type="auto"/>
          </w:tcPr>
          <w:p w:rsidR="005B56CD" w:rsidRPr="007D4C0A" w:rsidRDefault="005B56CD" w:rsidP="005B56CD">
            <w:pPr>
              <w:jc w:val="right"/>
              <w:rPr>
                <w:sz w:val="22"/>
                <w:szCs w:val="22"/>
              </w:rPr>
            </w:pPr>
            <w:r w:rsidRPr="005B56CD">
              <w:rPr>
                <w:sz w:val="22"/>
                <w:szCs w:val="22"/>
              </w:rPr>
              <w:t>80</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53.893</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1094.426</w:t>
            </w:r>
          </w:p>
        </w:tc>
      </w:tr>
      <w:tr w:rsidR="005B56CD" w:rsidRPr="007D4C0A" w:rsidTr="00FA1BB9">
        <w:trPr>
          <w:jc w:val="center"/>
        </w:trPr>
        <w:tc>
          <w:tcPr>
            <w:tcW w:w="0" w:type="auto"/>
          </w:tcPr>
          <w:p w:rsidR="005B56CD" w:rsidRPr="007D4C0A" w:rsidRDefault="005B56CD" w:rsidP="005B56CD">
            <w:pPr>
              <w:jc w:val="right"/>
              <w:rPr>
                <w:sz w:val="22"/>
                <w:szCs w:val="22"/>
              </w:rPr>
            </w:pPr>
            <w:r w:rsidRPr="005B56CD">
              <w:rPr>
                <w:sz w:val="22"/>
                <w:szCs w:val="22"/>
              </w:rPr>
              <w:t>100</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88.410</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1589.688</w:t>
            </w:r>
          </w:p>
        </w:tc>
      </w:tr>
      <w:tr w:rsidR="005B56CD" w:rsidRPr="007D4C0A" w:rsidTr="00FA1BB9">
        <w:trPr>
          <w:jc w:val="center"/>
        </w:trPr>
        <w:tc>
          <w:tcPr>
            <w:tcW w:w="0" w:type="auto"/>
          </w:tcPr>
          <w:p w:rsidR="005B56CD" w:rsidRPr="007D4C0A" w:rsidRDefault="005B56CD" w:rsidP="00FA1BB9">
            <w:pPr>
              <w:jc w:val="right"/>
              <w:rPr>
                <w:sz w:val="22"/>
                <w:szCs w:val="22"/>
              </w:rPr>
            </w:pPr>
            <w:r w:rsidRPr="005B56CD">
              <w:rPr>
                <w:sz w:val="22"/>
                <w:szCs w:val="22"/>
              </w:rPr>
              <w:t>128</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342.817</w:t>
            </w:r>
          </w:p>
        </w:tc>
        <w:tc>
          <w:tcPr>
            <w:tcW w:w="0" w:type="auto"/>
            <w:vAlign w:val="bottom"/>
          </w:tcPr>
          <w:p w:rsidR="005B56CD" w:rsidRPr="007D4C0A" w:rsidRDefault="005B56CD" w:rsidP="005B56CD">
            <w:pPr>
              <w:jc w:val="center"/>
              <w:rPr>
                <w:rFonts w:ascii="Calibri" w:hAnsi="Calibri" w:cs="Calibri"/>
                <w:color w:val="000000"/>
                <w:sz w:val="22"/>
                <w:szCs w:val="22"/>
              </w:rPr>
            </w:pPr>
            <w:r w:rsidRPr="005B56CD">
              <w:rPr>
                <w:rFonts w:ascii="Calibri" w:hAnsi="Calibri" w:cs="Calibri"/>
                <w:color w:val="000000"/>
                <w:sz w:val="22"/>
                <w:szCs w:val="22"/>
              </w:rPr>
              <w:t>5409.995</w:t>
            </w:r>
          </w:p>
        </w:tc>
      </w:tr>
    </w:tbl>
    <w:p w:rsidR="009B76DE" w:rsidRDefault="005B56CD" w:rsidP="009B76DE">
      <w:pPr>
        <w:pStyle w:val="Heading3"/>
      </w:pPr>
      <w:r>
        <w:lastRenderedPageBreak/>
        <w:t>inversion Accuracy</w:t>
      </w:r>
    </w:p>
    <w:p w:rsidR="005B56CD" w:rsidRDefault="005B56CD" w:rsidP="002961AD">
      <w:pPr>
        <w:jc w:val="both"/>
        <w:rPr>
          <w:sz w:val="22"/>
          <w:szCs w:val="22"/>
        </w:rPr>
      </w:pPr>
      <w:r>
        <w:rPr>
          <w:sz w:val="22"/>
          <w:szCs w:val="22"/>
        </w:rPr>
        <w:t>Relative error of the inverse</w:t>
      </w:r>
      <w:r w:rsidR="002961AD">
        <w:rPr>
          <w:sz w:val="22"/>
          <w:szCs w:val="22"/>
        </w:rPr>
        <w:t xml:space="preserve"> pseudo-polar Fourier transform</w:t>
      </w:r>
      <w:r>
        <w:rPr>
          <w:sz w:val="22"/>
          <w:szCs w:val="22"/>
        </w:rPr>
        <w:t>. Error is measured by taking the forward PPFT followed by the inverse</w:t>
      </w:r>
      <w:r w:rsidR="00A70A09">
        <w:rPr>
          <w:sz w:val="22"/>
          <w:szCs w:val="22"/>
        </w:rPr>
        <w:t>,</w:t>
      </w:r>
      <w:r>
        <w:rPr>
          <w:sz w:val="22"/>
          <w:szCs w:val="22"/>
        </w:rPr>
        <w:t xml:space="preserve"> and computing the relative error between the original and reconstructed </w:t>
      </w:r>
      <w:r w:rsidR="009B76DE">
        <w:rPr>
          <w:sz w:val="22"/>
          <w:szCs w:val="22"/>
        </w:rPr>
        <w:t>volumes. On the GPU we use both single and double precision.</w:t>
      </w:r>
    </w:p>
    <w:tbl>
      <w:tblPr>
        <w:tblStyle w:val="TableGrid"/>
        <w:tblW w:w="0" w:type="auto"/>
        <w:jc w:val="center"/>
        <w:tblBorders>
          <w:insideH w:val="none" w:sz="0" w:space="0" w:color="auto"/>
        </w:tblBorders>
        <w:tblLook w:val="04A0" w:firstRow="1" w:lastRow="0" w:firstColumn="1" w:lastColumn="0" w:noHBand="0" w:noVBand="1"/>
      </w:tblPr>
      <w:tblGrid>
        <w:gridCol w:w="521"/>
        <w:gridCol w:w="1385"/>
        <w:gridCol w:w="1570"/>
        <w:gridCol w:w="1428"/>
      </w:tblGrid>
      <w:tr w:rsidR="005B56CD" w:rsidRPr="007D4C0A" w:rsidTr="009B1697">
        <w:trPr>
          <w:jc w:val="center"/>
        </w:trPr>
        <w:tc>
          <w:tcPr>
            <w:tcW w:w="0" w:type="auto"/>
            <w:tcBorders>
              <w:top w:val="single" w:sz="4" w:space="0" w:color="000000" w:themeColor="text1"/>
              <w:bottom w:val="single" w:sz="4" w:space="0" w:color="000000" w:themeColor="text1"/>
              <w:right w:val="single" w:sz="4" w:space="0" w:color="000000" w:themeColor="text1"/>
            </w:tcBorders>
          </w:tcPr>
          <w:p w:rsidR="005B56CD" w:rsidRPr="00890452" w:rsidRDefault="005B56CD" w:rsidP="005B56CD">
            <w:r w:rsidRPr="00890452">
              <w:t xml:space="preserve">n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56CD" w:rsidRPr="00890452" w:rsidRDefault="005B56CD" w:rsidP="005B56CD">
            <w:r w:rsidRPr="00890452">
              <w:t xml:space="preserve"> err_conv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56CD" w:rsidRPr="00890452" w:rsidRDefault="005B56CD" w:rsidP="005B56CD">
            <w:r w:rsidRPr="00890452">
              <w:t xml:space="preserve"> err_gpu_double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56CD" w:rsidRPr="00890452" w:rsidRDefault="005B56CD" w:rsidP="005B56CD">
            <w:r w:rsidRPr="00890452">
              <w:t>err_gpu_single</w:t>
            </w:r>
          </w:p>
        </w:tc>
      </w:tr>
      <w:tr w:rsidR="005B56CD" w:rsidRPr="007D4C0A" w:rsidTr="00607D3F">
        <w:trPr>
          <w:jc w:val="center"/>
        </w:trPr>
        <w:tc>
          <w:tcPr>
            <w:tcW w:w="0" w:type="auto"/>
            <w:tcBorders>
              <w:top w:val="single" w:sz="4" w:space="0" w:color="000000" w:themeColor="text1"/>
            </w:tcBorders>
          </w:tcPr>
          <w:p w:rsidR="005B56CD" w:rsidRPr="00890452" w:rsidRDefault="005B56CD" w:rsidP="005B56CD">
            <w:r w:rsidRPr="00890452">
              <w:t xml:space="preserve">16 </w:t>
            </w:r>
          </w:p>
        </w:tc>
        <w:tc>
          <w:tcPr>
            <w:tcW w:w="0" w:type="auto"/>
            <w:tcBorders>
              <w:top w:val="single" w:sz="4" w:space="0" w:color="000000" w:themeColor="text1"/>
            </w:tcBorders>
          </w:tcPr>
          <w:p w:rsidR="005B56CD" w:rsidRPr="00890452" w:rsidRDefault="005B56CD" w:rsidP="005B56CD">
            <w:r w:rsidRPr="00890452">
              <w:t xml:space="preserve"> 1.225378e-10 </w:t>
            </w:r>
          </w:p>
        </w:tc>
        <w:tc>
          <w:tcPr>
            <w:tcW w:w="0" w:type="auto"/>
            <w:tcBorders>
              <w:top w:val="single" w:sz="4" w:space="0" w:color="000000" w:themeColor="text1"/>
            </w:tcBorders>
          </w:tcPr>
          <w:p w:rsidR="005B56CD" w:rsidRPr="00890452" w:rsidRDefault="005B56CD" w:rsidP="005B56CD">
            <w:r w:rsidRPr="00890452">
              <w:t xml:space="preserve"> 1.224309e-10 </w:t>
            </w:r>
          </w:p>
        </w:tc>
        <w:tc>
          <w:tcPr>
            <w:tcW w:w="0" w:type="auto"/>
            <w:tcBorders>
              <w:top w:val="single" w:sz="4" w:space="0" w:color="000000" w:themeColor="text1"/>
            </w:tcBorders>
          </w:tcPr>
          <w:p w:rsidR="005B56CD" w:rsidRPr="00890452" w:rsidRDefault="005B56CD" w:rsidP="005B56CD">
            <w:r w:rsidRPr="00890452">
              <w:t xml:space="preserve"> 2.444791e-06 </w:t>
            </w:r>
          </w:p>
        </w:tc>
      </w:tr>
      <w:tr w:rsidR="005B56CD" w:rsidRPr="007D4C0A" w:rsidTr="00607D3F">
        <w:trPr>
          <w:jc w:val="center"/>
        </w:trPr>
        <w:tc>
          <w:tcPr>
            <w:tcW w:w="0" w:type="auto"/>
          </w:tcPr>
          <w:p w:rsidR="005B56CD" w:rsidRPr="00890452" w:rsidRDefault="005B56CD" w:rsidP="005B56CD">
            <w:r w:rsidRPr="00890452">
              <w:t xml:space="preserve">32 </w:t>
            </w:r>
          </w:p>
        </w:tc>
        <w:tc>
          <w:tcPr>
            <w:tcW w:w="0" w:type="auto"/>
          </w:tcPr>
          <w:p w:rsidR="005B56CD" w:rsidRPr="00890452" w:rsidRDefault="005B56CD" w:rsidP="005B56CD">
            <w:r w:rsidRPr="00890452">
              <w:t xml:space="preserve"> 4.158938e-12 </w:t>
            </w:r>
          </w:p>
        </w:tc>
        <w:tc>
          <w:tcPr>
            <w:tcW w:w="0" w:type="auto"/>
          </w:tcPr>
          <w:p w:rsidR="005B56CD" w:rsidRPr="00890452" w:rsidRDefault="005B56CD" w:rsidP="005B56CD">
            <w:r w:rsidRPr="00890452">
              <w:t xml:space="preserve"> 5.442280e-12 </w:t>
            </w:r>
          </w:p>
        </w:tc>
        <w:tc>
          <w:tcPr>
            <w:tcW w:w="0" w:type="auto"/>
          </w:tcPr>
          <w:p w:rsidR="005B56CD" w:rsidRPr="00890452" w:rsidRDefault="005B56CD" w:rsidP="005B56CD">
            <w:r w:rsidRPr="00890452">
              <w:t xml:space="preserve"> 2.407136e-06 </w:t>
            </w:r>
          </w:p>
        </w:tc>
      </w:tr>
      <w:tr w:rsidR="005B56CD" w:rsidRPr="007D4C0A" w:rsidTr="00607D3F">
        <w:trPr>
          <w:jc w:val="center"/>
        </w:trPr>
        <w:tc>
          <w:tcPr>
            <w:tcW w:w="0" w:type="auto"/>
          </w:tcPr>
          <w:p w:rsidR="005B56CD" w:rsidRPr="00890452" w:rsidRDefault="005B56CD" w:rsidP="005B56CD">
            <w:r w:rsidRPr="00890452">
              <w:t xml:space="preserve">50 </w:t>
            </w:r>
          </w:p>
        </w:tc>
        <w:tc>
          <w:tcPr>
            <w:tcW w:w="0" w:type="auto"/>
          </w:tcPr>
          <w:p w:rsidR="005B56CD" w:rsidRPr="00890452" w:rsidRDefault="005B56CD" w:rsidP="005B56CD">
            <w:r w:rsidRPr="00890452">
              <w:t xml:space="preserve"> 6.326765e-13 </w:t>
            </w:r>
          </w:p>
        </w:tc>
        <w:tc>
          <w:tcPr>
            <w:tcW w:w="0" w:type="auto"/>
          </w:tcPr>
          <w:p w:rsidR="005B56CD" w:rsidRPr="00890452" w:rsidRDefault="005B56CD" w:rsidP="005B56CD">
            <w:r w:rsidRPr="00890452">
              <w:t xml:space="preserve"> 6.327108e-13 </w:t>
            </w:r>
          </w:p>
        </w:tc>
        <w:tc>
          <w:tcPr>
            <w:tcW w:w="0" w:type="auto"/>
          </w:tcPr>
          <w:p w:rsidR="005B56CD" w:rsidRPr="00890452" w:rsidRDefault="005B56CD" w:rsidP="005B56CD">
            <w:r w:rsidRPr="00890452">
              <w:t xml:space="preserve"> 2.232903e-06 </w:t>
            </w:r>
          </w:p>
        </w:tc>
      </w:tr>
      <w:tr w:rsidR="005B56CD" w:rsidRPr="007D4C0A" w:rsidTr="00607D3F">
        <w:trPr>
          <w:jc w:val="center"/>
        </w:trPr>
        <w:tc>
          <w:tcPr>
            <w:tcW w:w="0" w:type="auto"/>
          </w:tcPr>
          <w:p w:rsidR="005B56CD" w:rsidRPr="00890452" w:rsidRDefault="005B56CD" w:rsidP="005B56CD">
            <w:r w:rsidRPr="00890452">
              <w:t xml:space="preserve">64 </w:t>
            </w:r>
          </w:p>
        </w:tc>
        <w:tc>
          <w:tcPr>
            <w:tcW w:w="0" w:type="auto"/>
          </w:tcPr>
          <w:p w:rsidR="005B56CD" w:rsidRPr="00890452" w:rsidRDefault="005B56CD" w:rsidP="005B56CD">
            <w:r w:rsidRPr="00890452">
              <w:t xml:space="preserve"> 3.881366e-13 </w:t>
            </w:r>
          </w:p>
        </w:tc>
        <w:tc>
          <w:tcPr>
            <w:tcW w:w="0" w:type="auto"/>
          </w:tcPr>
          <w:p w:rsidR="005B56CD" w:rsidRPr="00890452" w:rsidRDefault="005B56CD" w:rsidP="005B56CD">
            <w:r w:rsidRPr="00890452">
              <w:t xml:space="preserve"> 3.880230e-13 </w:t>
            </w:r>
          </w:p>
        </w:tc>
        <w:tc>
          <w:tcPr>
            <w:tcW w:w="0" w:type="auto"/>
          </w:tcPr>
          <w:p w:rsidR="005B56CD" w:rsidRPr="00890452" w:rsidRDefault="005B56CD" w:rsidP="005B56CD">
            <w:r w:rsidRPr="00890452">
              <w:t xml:space="preserve"> 2.236985e-06 </w:t>
            </w:r>
          </w:p>
        </w:tc>
      </w:tr>
      <w:tr w:rsidR="005B56CD" w:rsidRPr="007D4C0A" w:rsidTr="00607D3F">
        <w:trPr>
          <w:jc w:val="center"/>
        </w:trPr>
        <w:tc>
          <w:tcPr>
            <w:tcW w:w="0" w:type="auto"/>
          </w:tcPr>
          <w:p w:rsidR="005B56CD" w:rsidRPr="00890452" w:rsidRDefault="005B56CD" w:rsidP="005B56CD">
            <w:r w:rsidRPr="00890452">
              <w:t xml:space="preserve">80 </w:t>
            </w:r>
          </w:p>
        </w:tc>
        <w:tc>
          <w:tcPr>
            <w:tcW w:w="0" w:type="auto"/>
          </w:tcPr>
          <w:p w:rsidR="005B56CD" w:rsidRPr="00890452" w:rsidRDefault="005B56CD" w:rsidP="005B56CD">
            <w:r w:rsidRPr="00890452">
              <w:t xml:space="preserve"> 6.070970e-13 </w:t>
            </w:r>
          </w:p>
        </w:tc>
        <w:tc>
          <w:tcPr>
            <w:tcW w:w="0" w:type="auto"/>
          </w:tcPr>
          <w:p w:rsidR="005B56CD" w:rsidRPr="00890452" w:rsidRDefault="005B56CD" w:rsidP="005B56CD">
            <w:r w:rsidRPr="00890452">
              <w:t xml:space="preserve"> 6.071182e-13 </w:t>
            </w:r>
          </w:p>
        </w:tc>
        <w:tc>
          <w:tcPr>
            <w:tcW w:w="0" w:type="auto"/>
          </w:tcPr>
          <w:p w:rsidR="005B56CD" w:rsidRPr="00890452" w:rsidRDefault="005B56CD" w:rsidP="005B56CD">
            <w:r w:rsidRPr="00890452">
              <w:t xml:space="preserve"> 2.122879e-06 </w:t>
            </w:r>
          </w:p>
        </w:tc>
      </w:tr>
      <w:tr w:rsidR="005B56CD" w:rsidRPr="007D4C0A" w:rsidTr="00607D3F">
        <w:trPr>
          <w:jc w:val="center"/>
        </w:trPr>
        <w:tc>
          <w:tcPr>
            <w:tcW w:w="0" w:type="auto"/>
          </w:tcPr>
          <w:p w:rsidR="005B56CD" w:rsidRPr="00890452" w:rsidRDefault="005B56CD" w:rsidP="005B56CD">
            <w:r w:rsidRPr="00890452">
              <w:t xml:space="preserve">100 </w:t>
            </w:r>
          </w:p>
        </w:tc>
        <w:tc>
          <w:tcPr>
            <w:tcW w:w="0" w:type="auto"/>
          </w:tcPr>
          <w:p w:rsidR="005B56CD" w:rsidRPr="00890452" w:rsidRDefault="005B56CD" w:rsidP="005B56CD">
            <w:r w:rsidRPr="00890452">
              <w:t xml:space="preserve"> 1.780523e-12 </w:t>
            </w:r>
          </w:p>
        </w:tc>
        <w:tc>
          <w:tcPr>
            <w:tcW w:w="0" w:type="auto"/>
          </w:tcPr>
          <w:p w:rsidR="005B56CD" w:rsidRPr="00890452" w:rsidRDefault="005B56CD" w:rsidP="005B56CD">
            <w:r w:rsidRPr="00890452">
              <w:t xml:space="preserve"> 1.780522e-12 </w:t>
            </w:r>
          </w:p>
        </w:tc>
        <w:tc>
          <w:tcPr>
            <w:tcW w:w="0" w:type="auto"/>
          </w:tcPr>
          <w:p w:rsidR="005B56CD" w:rsidRPr="00890452" w:rsidRDefault="005B56CD" w:rsidP="005B56CD">
            <w:r w:rsidRPr="00890452">
              <w:t xml:space="preserve"> 2.020462e-06 </w:t>
            </w:r>
          </w:p>
        </w:tc>
      </w:tr>
      <w:tr w:rsidR="005B56CD" w:rsidRPr="007D4C0A" w:rsidTr="00607D3F">
        <w:trPr>
          <w:jc w:val="center"/>
        </w:trPr>
        <w:tc>
          <w:tcPr>
            <w:tcW w:w="0" w:type="auto"/>
          </w:tcPr>
          <w:p w:rsidR="005B56CD" w:rsidRPr="00890452" w:rsidRDefault="005B56CD" w:rsidP="005B56CD">
            <w:r w:rsidRPr="00890452">
              <w:t xml:space="preserve">128 </w:t>
            </w:r>
          </w:p>
        </w:tc>
        <w:tc>
          <w:tcPr>
            <w:tcW w:w="0" w:type="auto"/>
          </w:tcPr>
          <w:p w:rsidR="005B56CD" w:rsidRPr="00890452" w:rsidRDefault="005B56CD" w:rsidP="005B56CD">
            <w:r w:rsidRPr="00890452">
              <w:t xml:space="preserve"> 1.384762e-12 </w:t>
            </w:r>
          </w:p>
        </w:tc>
        <w:tc>
          <w:tcPr>
            <w:tcW w:w="0" w:type="auto"/>
          </w:tcPr>
          <w:p w:rsidR="005B56CD" w:rsidRPr="00890452" w:rsidRDefault="005B56CD" w:rsidP="005B56CD">
            <w:r w:rsidRPr="00890452">
              <w:t xml:space="preserve"> 1.384767e-12 </w:t>
            </w:r>
          </w:p>
        </w:tc>
        <w:tc>
          <w:tcPr>
            <w:tcW w:w="0" w:type="auto"/>
          </w:tcPr>
          <w:p w:rsidR="005B56CD" w:rsidRPr="00890452" w:rsidRDefault="005B56CD" w:rsidP="005B56CD">
            <w:r w:rsidRPr="00890452">
              <w:t xml:space="preserve"> 2.121250e-06 </w:t>
            </w:r>
          </w:p>
        </w:tc>
      </w:tr>
    </w:tbl>
    <w:p w:rsidR="00220D86" w:rsidRDefault="00220D86" w:rsidP="00220D86">
      <w:pPr>
        <w:pBdr>
          <w:bottom w:val="single" w:sz="6" w:space="1" w:color="auto"/>
        </w:pBdr>
      </w:pPr>
    </w:p>
    <w:p w:rsidR="005B56CD" w:rsidRDefault="005B56CD" w:rsidP="005B56CD">
      <w:pPr>
        <w:pStyle w:val="Heading3"/>
      </w:pPr>
      <w:r>
        <w:t>Inversion timings</w:t>
      </w:r>
    </w:p>
    <w:p w:rsidR="009B76DE" w:rsidRDefault="009B76DE" w:rsidP="009B76DE">
      <w:pPr>
        <w:rPr>
          <w:sz w:val="22"/>
          <w:szCs w:val="22"/>
        </w:rPr>
      </w:pPr>
      <w:r>
        <w:rPr>
          <w:sz w:val="22"/>
          <w:szCs w:val="22"/>
        </w:rPr>
        <w:t>The columns in the following table are:</w:t>
      </w:r>
    </w:p>
    <w:tbl>
      <w:tblPr>
        <w:tblStyle w:val="TableGrid"/>
        <w:tblW w:w="0" w:type="auto"/>
        <w:tblInd w:w="648" w:type="dxa"/>
        <w:tblCellMar>
          <w:top w:w="43" w:type="dxa"/>
          <w:left w:w="115" w:type="dxa"/>
          <w:bottom w:w="43" w:type="dxa"/>
          <w:right w:w="115" w:type="dxa"/>
        </w:tblCellMar>
        <w:tblLook w:val="04A0" w:firstRow="1" w:lastRow="0" w:firstColumn="1" w:lastColumn="0" w:noHBand="0" w:noVBand="1"/>
      </w:tblPr>
      <w:tblGrid>
        <w:gridCol w:w="1481"/>
        <w:gridCol w:w="7560"/>
      </w:tblGrid>
      <w:tr w:rsidR="009B76DE" w:rsidTr="00FA1BB9">
        <w:tc>
          <w:tcPr>
            <w:tcW w:w="1440" w:type="dxa"/>
            <w:tcMar>
              <w:top w:w="72" w:type="dxa"/>
              <w:bottom w:w="72" w:type="dxa"/>
            </w:tcMar>
          </w:tcPr>
          <w:p w:rsidR="009B76DE" w:rsidRPr="007D4C0A" w:rsidRDefault="009B76DE" w:rsidP="00FA1BB9">
            <w:pPr>
              <w:autoSpaceDE w:val="0"/>
              <w:autoSpaceDN w:val="0"/>
              <w:adjustRightInd w:val="0"/>
              <w:spacing w:before="0"/>
              <w:rPr>
                <w:sz w:val="22"/>
                <w:szCs w:val="22"/>
              </w:rPr>
            </w:pPr>
            <w:r w:rsidRPr="007D4C0A">
              <w:rPr>
                <w:sz w:val="22"/>
                <w:szCs w:val="22"/>
              </w:rPr>
              <w:t>t_conv</w:t>
            </w:r>
          </w:p>
        </w:tc>
        <w:tc>
          <w:tcPr>
            <w:tcW w:w="7560" w:type="dxa"/>
            <w:tcMar>
              <w:top w:w="72" w:type="dxa"/>
              <w:bottom w:w="72" w:type="dxa"/>
            </w:tcMar>
          </w:tcPr>
          <w:p w:rsidR="009B76DE" w:rsidRDefault="009B76DE" w:rsidP="00FA1BB9">
            <w:pPr>
              <w:autoSpaceDE w:val="0"/>
              <w:autoSpaceDN w:val="0"/>
              <w:adjustRightInd w:val="0"/>
              <w:spacing w:before="0"/>
              <w:rPr>
                <w:sz w:val="22"/>
                <w:szCs w:val="22"/>
              </w:rPr>
            </w:pPr>
            <w:r>
              <w:rPr>
                <w:sz w:val="22"/>
                <w:szCs w:val="22"/>
              </w:rPr>
              <w:t xml:space="preserve">Timing (in seconds) for the convolution-based inverse PPFT implementation </w:t>
            </w:r>
            <w:r w:rsidRPr="007F7760">
              <w:rPr>
                <w:sz w:val="22"/>
                <w:szCs w:val="22"/>
              </w:rPr>
              <w:t>fippft3.</w:t>
            </w:r>
          </w:p>
        </w:tc>
      </w:tr>
      <w:tr w:rsidR="009B76DE" w:rsidTr="00FA1BB9">
        <w:tc>
          <w:tcPr>
            <w:tcW w:w="1440" w:type="dxa"/>
            <w:tcMar>
              <w:top w:w="72" w:type="dxa"/>
              <w:bottom w:w="72" w:type="dxa"/>
            </w:tcMar>
          </w:tcPr>
          <w:p w:rsidR="009B76DE" w:rsidRPr="007D4C0A" w:rsidRDefault="009B76DE" w:rsidP="00FA1BB9">
            <w:pPr>
              <w:autoSpaceDE w:val="0"/>
              <w:autoSpaceDN w:val="0"/>
              <w:adjustRightInd w:val="0"/>
              <w:spacing w:before="0"/>
              <w:rPr>
                <w:sz w:val="22"/>
                <w:szCs w:val="22"/>
              </w:rPr>
            </w:pPr>
            <w:r>
              <w:rPr>
                <w:sz w:val="22"/>
                <w:szCs w:val="22"/>
              </w:rPr>
              <w:t>t_gpu_single</w:t>
            </w:r>
          </w:p>
        </w:tc>
        <w:tc>
          <w:tcPr>
            <w:tcW w:w="7560" w:type="dxa"/>
            <w:tcMar>
              <w:top w:w="72" w:type="dxa"/>
              <w:bottom w:w="72" w:type="dxa"/>
            </w:tcMar>
          </w:tcPr>
          <w:p w:rsidR="009B76DE" w:rsidRDefault="009B76DE" w:rsidP="00FA1BB9">
            <w:pPr>
              <w:autoSpaceDE w:val="0"/>
              <w:autoSpaceDN w:val="0"/>
              <w:adjustRightInd w:val="0"/>
              <w:spacing w:before="0"/>
              <w:rPr>
                <w:sz w:val="22"/>
                <w:szCs w:val="22"/>
              </w:rPr>
            </w:pPr>
            <w:r>
              <w:rPr>
                <w:sz w:val="22"/>
                <w:szCs w:val="22"/>
              </w:rPr>
              <w:t>Timing (in seconds) for the GPU implementation of the convolution-based inverse PPFT fippft3_gpu in single precision.</w:t>
            </w:r>
          </w:p>
        </w:tc>
      </w:tr>
      <w:tr w:rsidR="009B76DE" w:rsidTr="00FA1BB9">
        <w:tc>
          <w:tcPr>
            <w:tcW w:w="1440" w:type="dxa"/>
            <w:tcMar>
              <w:top w:w="72" w:type="dxa"/>
              <w:bottom w:w="72" w:type="dxa"/>
            </w:tcMar>
          </w:tcPr>
          <w:p w:rsidR="009B76DE" w:rsidRPr="007D4C0A" w:rsidRDefault="009B76DE" w:rsidP="009B76DE">
            <w:pPr>
              <w:autoSpaceDE w:val="0"/>
              <w:autoSpaceDN w:val="0"/>
              <w:adjustRightInd w:val="0"/>
              <w:spacing w:before="0"/>
              <w:rPr>
                <w:sz w:val="22"/>
                <w:szCs w:val="22"/>
              </w:rPr>
            </w:pPr>
            <w:r>
              <w:rPr>
                <w:sz w:val="22"/>
                <w:szCs w:val="22"/>
              </w:rPr>
              <w:t>t_gpu_double</w:t>
            </w:r>
          </w:p>
        </w:tc>
        <w:tc>
          <w:tcPr>
            <w:tcW w:w="7560" w:type="dxa"/>
            <w:tcMar>
              <w:top w:w="72" w:type="dxa"/>
              <w:bottom w:w="72" w:type="dxa"/>
            </w:tcMar>
          </w:tcPr>
          <w:p w:rsidR="009B76DE" w:rsidRDefault="009B76DE" w:rsidP="009B76DE">
            <w:pPr>
              <w:autoSpaceDE w:val="0"/>
              <w:autoSpaceDN w:val="0"/>
              <w:adjustRightInd w:val="0"/>
              <w:spacing w:before="0"/>
              <w:rPr>
                <w:sz w:val="22"/>
                <w:szCs w:val="22"/>
              </w:rPr>
            </w:pPr>
            <w:r>
              <w:rPr>
                <w:sz w:val="22"/>
                <w:szCs w:val="22"/>
              </w:rPr>
              <w:t>Timing (in seconds) for the GPU implementation of the convolution-based inverse PPFT fippft3_gpu in double precision.</w:t>
            </w:r>
          </w:p>
        </w:tc>
      </w:tr>
    </w:tbl>
    <w:p w:rsidR="00C27919" w:rsidRPr="00C27919" w:rsidRDefault="00C27919" w:rsidP="00C27919">
      <w:pPr>
        <w:rPr>
          <w:sz w:val="22"/>
          <w:szCs w:val="22"/>
        </w:rPr>
      </w:pPr>
      <w:r w:rsidRPr="007D4C0A">
        <w:rPr>
          <w:sz w:val="22"/>
          <w:szCs w:val="22"/>
        </w:rPr>
        <w:t>All timings are given in seconds</w:t>
      </w:r>
      <w:r>
        <w:rPr>
          <w:sz w:val="22"/>
          <w:szCs w:val="22"/>
        </w:rPr>
        <w:t>.</w:t>
      </w:r>
    </w:p>
    <w:tbl>
      <w:tblPr>
        <w:tblStyle w:val="TableGrid"/>
        <w:tblW w:w="0" w:type="auto"/>
        <w:jc w:val="center"/>
        <w:tblBorders>
          <w:insideH w:val="none" w:sz="0" w:space="0" w:color="auto"/>
        </w:tblBorders>
        <w:tblLook w:val="04A0" w:firstRow="1" w:lastRow="0" w:firstColumn="1" w:lastColumn="0" w:noHBand="0" w:noVBand="1"/>
      </w:tblPr>
      <w:tblGrid>
        <w:gridCol w:w="521"/>
        <w:gridCol w:w="875"/>
        <w:gridCol w:w="1398"/>
        <w:gridCol w:w="1301"/>
        <w:gridCol w:w="2028"/>
        <w:gridCol w:w="1930"/>
      </w:tblGrid>
      <w:tr w:rsidR="009B76DE" w:rsidRPr="007D4C0A" w:rsidTr="00FA1BB9">
        <w:trPr>
          <w:jc w:val="center"/>
        </w:trPr>
        <w:tc>
          <w:tcPr>
            <w:tcW w:w="0" w:type="auto"/>
            <w:tcBorders>
              <w:top w:val="single" w:sz="4" w:space="0" w:color="000000" w:themeColor="text1"/>
              <w:bottom w:val="single" w:sz="4" w:space="0" w:color="000000" w:themeColor="text1"/>
              <w:right w:val="single" w:sz="4" w:space="0" w:color="000000" w:themeColor="text1"/>
            </w:tcBorders>
          </w:tcPr>
          <w:p w:rsidR="009B76DE" w:rsidRPr="00500856" w:rsidRDefault="009B76DE" w:rsidP="00FA1BB9">
            <w:r w:rsidRPr="00500856">
              <w:t xml:space="preserve">n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76DE" w:rsidRPr="00500856" w:rsidRDefault="009B76DE" w:rsidP="00FA1BB9">
            <w:r w:rsidRPr="00500856">
              <w:t xml:space="preserve"> t_conv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76DE" w:rsidRPr="00500856" w:rsidRDefault="009B76DE" w:rsidP="00FA1BB9">
            <w:r w:rsidRPr="00500856">
              <w:t xml:space="preserve"> t_gpu_double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76DE" w:rsidRPr="00500856" w:rsidRDefault="009B76DE" w:rsidP="00FA1BB9">
            <w:r w:rsidRPr="00500856">
              <w:t xml:space="preserve"> t_gpu_single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76DE" w:rsidRPr="00500856" w:rsidRDefault="009B76DE" w:rsidP="00FA1BB9">
            <w:r w:rsidRPr="00500856">
              <w:t xml:space="preserve"> t_conv/t_gpu_double </w:t>
            </w:r>
          </w:p>
        </w:tc>
        <w:tc>
          <w:tcPr>
            <w:tcW w:w="0" w:type="auto"/>
            <w:tcBorders>
              <w:top w:val="single" w:sz="4" w:space="0" w:color="000000" w:themeColor="text1"/>
              <w:left w:val="single" w:sz="4" w:space="0" w:color="000000" w:themeColor="text1"/>
              <w:bottom w:val="single" w:sz="4" w:space="0" w:color="000000" w:themeColor="text1"/>
            </w:tcBorders>
          </w:tcPr>
          <w:p w:rsidR="009B76DE" w:rsidRPr="00500856" w:rsidRDefault="009B76DE" w:rsidP="00FA1BB9">
            <w:r w:rsidRPr="00500856">
              <w:t xml:space="preserve"> t_conv/t_gpu_single </w:t>
            </w:r>
          </w:p>
        </w:tc>
      </w:tr>
      <w:tr w:rsidR="009B76DE" w:rsidRPr="007D4C0A" w:rsidTr="00FA1BB9">
        <w:trPr>
          <w:jc w:val="center"/>
        </w:trPr>
        <w:tc>
          <w:tcPr>
            <w:tcW w:w="0" w:type="auto"/>
            <w:tcBorders>
              <w:top w:val="single" w:sz="4" w:space="0" w:color="000000" w:themeColor="text1"/>
            </w:tcBorders>
          </w:tcPr>
          <w:p w:rsidR="009B76DE" w:rsidRPr="00500856" w:rsidRDefault="009B76DE" w:rsidP="009B76DE">
            <w:pPr>
              <w:jc w:val="right"/>
            </w:pPr>
            <w:r w:rsidRPr="00500856">
              <w:t xml:space="preserve">16 </w:t>
            </w:r>
          </w:p>
        </w:tc>
        <w:tc>
          <w:tcPr>
            <w:tcW w:w="0" w:type="auto"/>
            <w:tcBorders>
              <w:top w:val="single" w:sz="4" w:space="0" w:color="000000" w:themeColor="text1"/>
            </w:tcBorders>
          </w:tcPr>
          <w:p w:rsidR="009B76DE" w:rsidRPr="00500856" w:rsidRDefault="009B76DE" w:rsidP="009B76DE">
            <w:pPr>
              <w:jc w:val="center"/>
            </w:pPr>
            <w:r w:rsidRPr="00500856">
              <w:t>0.263</w:t>
            </w:r>
          </w:p>
        </w:tc>
        <w:tc>
          <w:tcPr>
            <w:tcW w:w="0" w:type="auto"/>
            <w:tcBorders>
              <w:top w:val="single" w:sz="4" w:space="0" w:color="000000" w:themeColor="text1"/>
            </w:tcBorders>
          </w:tcPr>
          <w:p w:rsidR="009B76DE" w:rsidRPr="00500856" w:rsidRDefault="009B76DE" w:rsidP="009B76DE">
            <w:pPr>
              <w:jc w:val="center"/>
            </w:pPr>
            <w:r w:rsidRPr="00500856">
              <w:t>0.201</w:t>
            </w:r>
          </w:p>
        </w:tc>
        <w:tc>
          <w:tcPr>
            <w:tcW w:w="0" w:type="auto"/>
            <w:tcBorders>
              <w:top w:val="single" w:sz="4" w:space="0" w:color="000000" w:themeColor="text1"/>
            </w:tcBorders>
          </w:tcPr>
          <w:p w:rsidR="009B76DE" w:rsidRPr="00500856" w:rsidRDefault="009B76DE" w:rsidP="009B76DE">
            <w:pPr>
              <w:jc w:val="center"/>
            </w:pPr>
            <w:r w:rsidRPr="00500856">
              <w:t>0.197</w:t>
            </w:r>
          </w:p>
        </w:tc>
        <w:tc>
          <w:tcPr>
            <w:tcW w:w="0" w:type="auto"/>
            <w:tcBorders>
              <w:top w:val="single" w:sz="4" w:space="0" w:color="000000" w:themeColor="text1"/>
            </w:tcBorders>
          </w:tcPr>
          <w:p w:rsidR="009B76DE" w:rsidRPr="00500856" w:rsidRDefault="009B76DE" w:rsidP="009B76DE">
            <w:pPr>
              <w:jc w:val="center"/>
            </w:pPr>
            <w:r>
              <w:t>1.31</w:t>
            </w:r>
          </w:p>
        </w:tc>
        <w:tc>
          <w:tcPr>
            <w:tcW w:w="0" w:type="auto"/>
            <w:tcBorders>
              <w:top w:val="single" w:sz="4" w:space="0" w:color="000000" w:themeColor="text1"/>
            </w:tcBorders>
          </w:tcPr>
          <w:p w:rsidR="009B76DE" w:rsidRPr="00500856" w:rsidRDefault="009B76DE" w:rsidP="009B76DE">
            <w:pPr>
              <w:jc w:val="center"/>
            </w:pPr>
            <w:r>
              <w:t>1.34</w:t>
            </w:r>
          </w:p>
        </w:tc>
      </w:tr>
      <w:tr w:rsidR="009B76DE" w:rsidRPr="007D4C0A" w:rsidTr="00FA1BB9">
        <w:trPr>
          <w:jc w:val="center"/>
        </w:trPr>
        <w:tc>
          <w:tcPr>
            <w:tcW w:w="0" w:type="auto"/>
          </w:tcPr>
          <w:p w:rsidR="009B76DE" w:rsidRPr="00500856" w:rsidRDefault="009B76DE" w:rsidP="009B76DE">
            <w:pPr>
              <w:jc w:val="right"/>
            </w:pPr>
            <w:r w:rsidRPr="00500856">
              <w:t xml:space="preserve">32 </w:t>
            </w:r>
          </w:p>
        </w:tc>
        <w:tc>
          <w:tcPr>
            <w:tcW w:w="0" w:type="auto"/>
          </w:tcPr>
          <w:p w:rsidR="009B76DE" w:rsidRPr="00500856" w:rsidRDefault="009B76DE" w:rsidP="009B76DE">
            <w:pPr>
              <w:jc w:val="center"/>
            </w:pPr>
            <w:r w:rsidRPr="00500856">
              <w:t>1.638</w:t>
            </w:r>
          </w:p>
        </w:tc>
        <w:tc>
          <w:tcPr>
            <w:tcW w:w="0" w:type="auto"/>
          </w:tcPr>
          <w:p w:rsidR="009B76DE" w:rsidRPr="00500856" w:rsidRDefault="009B76DE" w:rsidP="009B76DE">
            <w:pPr>
              <w:jc w:val="center"/>
            </w:pPr>
            <w:r w:rsidRPr="00500856">
              <w:t>0.689</w:t>
            </w:r>
          </w:p>
        </w:tc>
        <w:tc>
          <w:tcPr>
            <w:tcW w:w="0" w:type="auto"/>
          </w:tcPr>
          <w:p w:rsidR="009B76DE" w:rsidRPr="00500856" w:rsidRDefault="009B76DE" w:rsidP="009B76DE">
            <w:pPr>
              <w:jc w:val="center"/>
            </w:pPr>
            <w:r w:rsidRPr="00500856">
              <w:t>0.639</w:t>
            </w:r>
          </w:p>
        </w:tc>
        <w:tc>
          <w:tcPr>
            <w:tcW w:w="0" w:type="auto"/>
          </w:tcPr>
          <w:p w:rsidR="009B76DE" w:rsidRPr="00500856" w:rsidRDefault="009B76DE" w:rsidP="009B76DE">
            <w:pPr>
              <w:jc w:val="center"/>
            </w:pPr>
            <w:r>
              <w:t>2.38</w:t>
            </w:r>
          </w:p>
        </w:tc>
        <w:tc>
          <w:tcPr>
            <w:tcW w:w="0" w:type="auto"/>
          </w:tcPr>
          <w:p w:rsidR="009B76DE" w:rsidRPr="00500856" w:rsidRDefault="009B76DE" w:rsidP="009B76DE">
            <w:pPr>
              <w:jc w:val="center"/>
            </w:pPr>
            <w:r>
              <w:t>2.56</w:t>
            </w:r>
          </w:p>
        </w:tc>
      </w:tr>
      <w:tr w:rsidR="009B76DE" w:rsidRPr="007D4C0A" w:rsidTr="00FA1BB9">
        <w:trPr>
          <w:jc w:val="center"/>
        </w:trPr>
        <w:tc>
          <w:tcPr>
            <w:tcW w:w="0" w:type="auto"/>
          </w:tcPr>
          <w:p w:rsidR="009B76DE" w:rsidRPr="00500856" w:rsidRDefault="009B76DE" w:rsidP="009B76DE">
            <w:pPr>
              <w:jc w:val="right"/>
            </w:pPr>
            <w:r w:rsidRPr="00500856">
              <w:t xml:space="preserve">50 </w:t>
            </w:r>
          </w:p>
        </w:tc>
        <w:tc>
          <w:tcPr>
            <w:tcW w:w="0" w:type="auto"/>
          </w:tcPr>
          <w:p w:rsidR="009B76DE" w:rsidRPr="00500856" w:rsidRDefault="009B76DE" w:rsidP="009B76DE">
            <w:pPr>
              <w:jc w:val="center"/>
            </w:pPr>
            <w:r w:rsidRPr="00500856">
              <w:t>7.185</w:t>
            </w:r>
          </w:p>
        </w:tc>
        <w:tc>
          <w:tcPr>
            <w:tcW w:w="0" w:type="auto"/>
          </w:tcPr>
          <w:p w:rsidR="009B76DE" w:rsidRPr="00500856" w:rsidRDefault="009B76DE" w:rsidP="009B76DE">
            <w:pPr>
              <w:jc w:val="center"/>
            </w:pPr>
            <w:r w:rsidRPr="00500856">
              <w:t>2.209</w:t>
            </w:r>
          </w:p>
        </w:tc>
        <w:tc>
          <w:tcPr>
            <w:tcW w:w="0" w:type="auto"/>
          </w:tcPr>
          <w:p w:rsidR="009B76DE" w:rsidRPr="00500856" w:rsidRDefault="009B76DE" w:rsidP="009B76DE">
            <w:pPr>
              <w:jc w:val="center"/>
            </w:pPr>
            <w:r w:rsidRPr="00500856">
              <w:t>1.906</w:t>
            </w:r>
          </w:p>
        </w:tc>
        <w:tc>
          <w:tcPr>
            <w:tcW w:w="0" w:type="auto"/>
          </w:tcPr>
          <w:p w:rsidR="009B76DE" w:rsidRPr="00500856" w:rsidRDefault="009B76DE" w:rsidP="009B76DE">
            <w:pPr>
              <w:jc w:val="center"/>
            </w:pPr>
            <w:r>
              <w:t>3.25</w:t>
            </w:r>
          </w:p>
        </w:tc>
        <w:tc>
          <w:tcPr>
            <w:tcW w:w="0" w:type="auto"/>
          </w:tcPr>
          <w:p w:rsidR="009B76DE" w:rsidRPr="00500856" w:rsidRDefault="009B76DE" w:rsidP="009B76DE">
            <w:pPr>
              <w:jc w:val="center"/>
            </w:pPr>
            <w:r>
              <w:t>3.77</w:t>
            </w:r>
          </w:p>
        </w:tc>
      </w:tr>
      <w:tr w:rsidR="009B76DE" w:rsidRPr="007D4C0A" w:rsidTr="00FA1BB9">
        <w:trPr>
          <w:jc w:val="center"/>
        </w:trPr>
        <w:tc>
          <w:tcPr>
            <w:tcW w:w="0" w:type="auto"/>
          </w:tcPr>
          <w:p w:rsidR="009B76DE" w:rsidRPr="00500856" w:rsidRDefault="009B76DE" w:rsidP="009B76DE">
            <w:pPr>
              <w:jc w:val="right"/>
            </w:pPr>
            <w:r w:rsidRPr="00500856">
              <w:t xml:space="preserve">64 </w:t>
            </w:r>
          </w:p>
        </w:tc>
        <w:tc>
          <w:tcPr>
            <w:tcW w:w="0" w:type="auto"/>
          </w:tcPr>
          <w:p w:rsidR="009B76DE" w:rsidRPr="00500856" w:rsidRDefault="009B76DE" w:rsidP="009B76DE">
            <w:pPr>
              <w:jc w:val="center"/>
            </w:pPr>
            <w:r w:rsidRPr="00500856">
              <w:t>16.637</w:t>
            </w:r>
          </w:p>
        </w:tc>
        <w:tc>
          <w:tcPr>
            <w:tcW w:w="0" w:type="auto"/>
          </w:tcPr>
          <w:p w:rsidR="009B76DE" w:rsidRPr="00500856" w:rsidRDefault="009B76DE" w:rsidP="009B76DE">
            <w:pPr>
              <w:jc w:val="center"/>
            </w:pPr>
            <w:r w:rsidRPr="00500856">
              <w:t>3.754</w:t>
            </w:r>
          </w:p>
        </w:tc>
        <w:tc>
          <w:tcPr>
            <w:tcW w:w="0" w:type="auto"/>
          </w:tcPr>
          <w:p w:rsidR="009B76DE" w:rsidRPr="00500856" w:rsidRDefault="009B76DE" w:rsidP="009B76DE">
            <w:pPr>
              <w:jc w:val="center"/>
            </w:pPr>
            <w:r w:rsidRPr="00500856">
              <w:t>3.329</w:t>
            </w:r>
          </w:p>
        </w:tc>
        <w:tc>
          <w:tcPr>
            <w:tcW w:w="0" w:type="auto"/>
          </w:tcPr>
          <w:p w:rsidR="009B76DE" w:rsidRPr="00500856" w:rsidRDefault="009B76DE" w:rsidP="009B76DE">
            <w:pPr>
              <w:jc w:val="center"/>
            </w:pPr>
            <w:r>
              <w:t>4.43</w:t>
            </w:r>
          </w:p>
        </w:tc>
        <w:tc>
          <w:tcPr>
            <w:tcW w:w="0" w:type="auto"/>
          </w:tcPr>
          <w:p w:rsidR="009B76DE" w:rsidRPr="00500856" w:rsidRDefault="009B76DE" w:rsidP="009B76DE">
            <w:pPr>
              <w:jc w:val="center"/>
            </w:pPr>
            <w:r>
              <w:t>5.00</w:t>
            </w:r>
          </w:p>
        </w:tc>
      </w:tr>
      <w:tr w:rsidR="009B76DE" w:rsidRPr="007D4C0A" w:rsidTr="00FA1BB9">
        <w:trPr>
          <w:jc w:val="center"/>
        </w:trPr>
        <w:tc>
          <w:tcPr>
            <w:tcW w:w="0" w:type="auto"/>
          </w:tcPr>
          <w:p w:rsidR="009B76DE" w:rsidRPr="00500856" w:rsidRDefault="009B76DE" w:rsidP="009B76DE">
            <w:pPr>
              <w:jc w:val="right"/>
            </w:pPr>
            <w:r w:rsidRPr="00500856">
              <w:t xml:space="preserve">80 </w:t>
            </w:r>
          </w:p>
        </w:tc>
        <w:tc>
          <w:tcPr>
            <w:tcW w:w="0" w:type="auto"/>
          </w:tcPr>
          <w:p w:rsidR="009B76DE" w:rsidRPr="00500856" w:rsidRDefault="009B76DE" w:rsidP="009B76DE">
            <w:pPr>
              <w:jc w:val="center"/>
            </w:pPr>
            <w:r w:rsidRPr="00500856">
              <w:t>29.448</w:t>
            </w:r>
          </w:p>
        </w:tc>
        <w:tc>
          <w:tcPr>
            <w:tcW w:w="0" w:type="auto"/>
          </w:tcPr>
          <w:p w:rsidR="009B76DE" w:rsidRPr="00500856" w:rsidRDefault="009B76DE" w:rsidP="009B76DE">
            <w:pPr>
              <w:jc w:val="center"/>
            </w:pPr>
            <w:r w:rsidRPr="00500856">
              <w:t>6.837</w:t>
            </w:r>
          </w:p>
        </w:tc>
        <w:tc>
          <w:tcPr>
            <w:tcW w:w="0" w:type="auto"/>
          </w:tcPr>
          <w:p w:rsidR="009B76DE" w:rsidRPr="00500856" w:rsidRDefault="009B76DE" w:rsidP="009B76DE">
            <w:pPr>
              <w:jc w:val="center"/>
            </w:pPr>
            <w:r w:rsidRPr="00500856">
              <w:t>5.816</w:t>
            </w:r>
          </w:p>
        </w:tc>
        <w:tc>
          <w:tcPr>
            <w:tcW w:w="0" w:type="auto"/>
          </w:tcPr>
          <w:p w:rsidR="009B76DE" w:rsidRPr="00500856" w:rsidRDefault="009B76DE" w:rsidP="009B76DE">
            <w:pPr>
              <w:jc w:val="center"/>
            </w:pPr>
            <w:r>
              <w:t>4.31</w:t>
            </w:r>
          </w:p>
        </w:tc>
        <w:tc>
          <w:tcPr>
            <w:tcW w:w="0" w:type="auto"/>
          </w:tcPr>
          <w:p w:rsidR="009B76DE" w:rsidRPr="00500856" w:rsidRDefault="009B76DE" w:rsidP="009B76DE">
            <w:pPr>
              <w:jc w:val="center"/>
            </w:pPr>
            <w:r>
              <w:t>5.06</w:t>
            </w:r>
          </w:p>
        </w:tc>
      </w:tr>
      <w:tr w:rsidR="009B76DE" w:rsidRPr="007D4C0A" w:rsidTr="00FA1BB9">
        <w:trPr>
          <w:jc w:val="center"/>
        </w:trPr>
        <w:tc>
          <w:tcPr>
            <w:tcW w:w="0" w:type="auto"/>
          </w:tcPr>
          <w:p w:rsidR="009B76DE" w:rsidRPr="00500856" w:rsidRDefault="009B76DE" w:rsidP="009B76DE">
            <w:pPr>
              <w:jc w:val="right"/>
            </w:pPr>
            <w:r w:rsidRPr="00500856">
              <w:lastRenderedPageBreak/>
              <w:t xml:space="preserve">100 </w:t>
            </w:r>
          </w:p>
        </w:tc>
        <w:tc>
          <w:tcPr>
            <w:tcW w:w="0" w:type="auto"/>
          </w:tcPr>
          <w:p w:rsidR="009B76DE" w:rsidRPr="00500856" w:rsidRDefault="009B76DE" w:rsidP="009B76DE">
            <w:pPr>
              <w:jc w:val="center"/>
            </w:pPr>
            <w:r w:rsidRPr="00500856">
              <w:t>60.600</w:t>
            </w:r>
          </w:p>
        </w:tc>
        <w:tc>
          <w:tcPr>
            <w:tcW w:w="0" w:type="auto"/>
          </w:tcPr>
          <w:p w:rsidR="009B76DE" w:rsidRPr="00500856" w:rsidRDefault="009B76DE" w:rsidP="009B76DE">
            <w:pPr>
              <w:jc w:val="center"/>
            </w:pPr>
            <w:r w:rsidRPr="00500856">
              <w:t>13.490</w:t>
            </w:r>
          </w:p>
        </w:tc>
        <w:tc>
          <w:tcPr>
            <w:tcW w:w="0" w:type="auto"/>
          </w:tcPr>
          <w:p w:rsidR="009B76DE" w:rsidRPr="00500856" w:rsidRDefault="009B76DE" w:rsidP="009B76DE">
            <w:pPr>
              <w:jc w:val="center"/>
            </w:pPr>
            <w:r w:rsidRPr="00500856">
              <w:t>11.298</w:t>
            </w:r>
          </w:p>
        </w:tc>
        <w:tc>
          <w:tcPr>
            <w:tcW w:w="0" w:type="auto"/>
          </w:tcPr>
          <w:p w:rsidR="009B76DE" w:rsidRPr="00500856" w:rsidRDefault="009B76DE" w:rsidP="009B76DE">
            <w:pPr>
              <w:jc w:val="center"/>
            </w:pPr>
            <w:r>
              <w:t>4.49</w:t>
            </w:r>
          </w:p>
        </w:tc>
        <w:tc>
          <w:tcPr>
            <w:tcW w:w="0" w:type="auto"/>
          </w:tcPr>
          <w:p w:rsidR="009B76DE" w:rsidRPr="00500856" w:rsidRDefault="009B76DE" w:rsidP="009B76DE">
            <w:pPr>
              <w:jc w:val="center"/>
            </w:pPr>
            <w:r>
              <w:t>5.36</w:t>
            </w:r>
          </w:p>
        </w:tc>
      </w:tr>
      <w:tr w:rsidR="009B76DE" w:rsidRPr="007D4C0A" w:rsidTr="00FA1BB9">
        <w:trPr>
          <w:jc w:val="center"/>
        </w:trPr>
        <w:tc>
          <w:tcPr>
            <w:tcW w:w="0" w:type="auto"/>
          </w:tcPr>
          <w:p w:rsidR="009B76DE" w:rsidRPr="00500856" w:rsidRDefault="009B76DE" w:rsidP="009B76DE">
            <w:pPr>
              <w:jc w:val="right"/>
            </w:pPr>
            <w:r w:rsidRPr="00500856">
              <w:t xml:space="preserve">128 </w:t>
            </w:r>
          </w:p>
        </w:tc>
        <w:tc>
          <w:tcPr>
            <w:tcW w:w="0" w:type="auto"/>
          </w:tcPr>
          <w:p w:rsidR="009B76DE" w:rsidRPr="00500856" w:rsidRDefault="009B76DE" w:rsidP="009B76DE">
            <w:pPr>
              <w:jc w:val="center"/>
            </w:pPr>
            <w:r w:rsidRPr="00500856">
              <w:t>152.136</w:t>
            </w:r>
          </w:p>
        </w:tc>
        <w:tc>
          <w:tcPr>
            <w:tcW w:w="0" w:type="auto"/>
          </w:tcPr>
          <w:p w:rsidR="009B76DE" w:rsidRPr="00500856" w:rsidRDefault="009B76DE" w:rsidP="009B76DE">
            <w:pPr>
              <w:jc w:val="center"/>
            </w:pPr>
            <w:r w:rsidRPr="00500856">
              <w:t>23.984</w:t>
            </w:r>
          </w:p>
        </w:tc>
        <w:tc>
          <w:tcPr>
            <w:tcW w:w="0" w:type="auto"/>
          </w:tcPr>
          <w:p w:rsidR="009B76DE" w:rsidRPr="00500856" w:rsidRDefault="009B76DE" w:rsidP="009B76DE">
            <w:pPr>
              <w:jc w:val="center"/>
            </w:pPr>
            <w:r w:rsidRPr="00500856">
              <w:t>21.318</w:t>
            </w:r>
          </w:p>
        </w:tc>
        <w:tc>
          <w:tcPr>
            <w:tcW w:w="0" w:type="auto"/>
          </w:tcPr>
          <w:p w:rsidR="009B76DE" w:rsidRPr="00500856" w:rsidRDefault="009B76DE" w:rsidP="009B76DE">
            <w:pPr>
              <w:jc w:val="center"/>
            </w:pPr>
            <w:r>
              <w:t>6.34</w:t>
            </w:r>
          </w:p>
        </w:tc>
        <w:tc>
          <w:tcPr>
            <w:tcW w:w="0" w:type="auto"/>
          </w:tcPr>
          <w:p w:rsidR="009B76DE" w:rsidRPr="00500856" w:rsidRDefault="009B76DE" w:rsidP="009B76DE">
            <w:pPr>
              <w:jc w:val="center"/>
            </w:pPr>
            <w:r>
              <w:t>7.14</w:t>
            </w:r>
          </w:p>
        </w:tc>
      </w:tr>
    </w:tbl>
    <w:p w:rsidR="002961AD" w:rsidRDefault="002961AD" w:rsidP="002961AD"/>
    <w:p w:rsidR="003D0023" w:rsidRDefault="003D0023" w:rsidP="003D0023">
      <w:pPr>
        <w:pStyle w:val="Heading2"/>
      </w:pPr>
      <w:r>
        <w:t xml:space="preserve">Performance of DIRECT INVERSION </w:t>
      </w:r>
    </w:p>
    <w:p w:rsidR="003D0023" w:rsidRPr="003D0023" w:rsidRDefault="003D0023" w:rsidP="003D0023"/>
    <w:tbl>
      <w:tblPr>
        <w:tblStyle w:val="TableGrid"/>
        <w:tblW w:w="0" w:type="auto"/>
        <w:jc w:val="center"/>
        <w:tblLook w:val="04A0" w:firstRow="1" w:lastRow="0" w:firstColumn="1" w:lastColumn="0" w:noHBand="0" w:noVBand="1"/>
      </w:tblPr>
      <w:tblGrid>
        <w:gridCol w:w="1344"/>
        <w:gridCol w:w="1136"/>
        <w:gridCol w:w="2126"/>
      </w:tblGrid>
      <w:tr w:rsidR="003D0023" w:rsidTr="002961AD">
        <w:trPr>
          <w:jc w:val="center"/>
        </w:trPr>
        <w:tc>
          <w:tcPr>
            <w:tcW w:w="1344" w:type="dxa"/>
          </w:tcPr>
          <w:p w:rsidR="003D0023" w:rsidRDefault="003D0023" w:rsidP="00220D86">
            <w:r>
              <w:t>Size</w:t>
            </w:r>
          </w:p>
        </w:tc>
        <w:tc>
          <w:tcPr>
            <w:tcW w:w="1136" w:type="dxa"/>
          </w:tcPr>
          <w:p w:rsidR="003D0023" w:rsidRDefault="003D0023" w:rsidP="00220D86">
            <w:r>
              <w:t>Time (sec)</w:t>
            </w:r>
          </w:p>
        </w:tc>
        <w:tc>
          <w:tcPr>
            <w:tcW w:w="2126" w:type="dxa"/>
          </w:tcPr>
          <w:p w:rsidR="003D0023" w:rsidRDefault="003D0023" w:rsidP="00220D86">
            <w:r>
              <w:t>Error (relative MSE)</w:t>
            </w:r>
          </w:p>
        </w:tc>
      </w:tr>
      <w:tr w:rsidR="003D0023" w:rsidTr="002961AD">
        <w:trPr>
          <w:jc w:val="center"/>
        </w:trPr>
        <w:tc>
          <w:tcPr>
            <w:tcW w:w="1344" w:type="dxa"/>
          </w:tcPr>
          <w:p w:rsidR="003D0023" w:rsidRDefault="003D0023" w:rsidP="002961AD">
            <w:pPr>
              <w:jc w:val="center"/>
            </w:pPr>
            <w:r>
              <w:t>64x64x64</w:t>
            </w:r>
          </w:p>
        </w:tc>
        <w:tc>
          <w:tcPr>
            <w:tcW w:w="1136" w:type="dxa"/>
            <w:tcMar>
              <w:right w:w="227" w:type="dxa"/>
            </w:tcMar>
          </w:tcPr>
          <w:p w:rsidR="003D0023" w:rsidRDefault="003D0023" w:rsidP="002961AD">
            <w:pPr>
              <w:jc w:val="right"/>
            </w:pPr>
            <w:r>
              <w:t>7.43</w:t>
            </w:r>
          </w:p>
        </w:tc>
        <w:tc>
          <w:tcPr>
            <w:tcW w:w="2126" w:type="dxa"/>
            <w:tcMar>
              <w:right w:w="227" w:type="dxa"/>
            </w:tcMar>
          </w:tcPr>
          <w:p w:rsidR="003D0023" w:rsidRDefault="008A0CD5" w:rsidP="002961AD">
            <w:pPr>
              <w:jc w:val="right"/>
            </w:pPr>
            <w:r>
              <w:t>1.69e-15</w:t>
            </w:r>
          </w:p>
        </w:tc>
      </w:tr>
      <w:tr w:rsidR="003D0023" w:rsidTr="002961AD">
        <w:trPr>
          <w:jc w:val="center"/>
        </w:trPr>
        <w:tc>
          <w:tcPr>
            <w:tcW w:w="1344" w:type="dxa"/>
          </w:tcPr>
          <w:p w:rsidR="003D0023" w:rsidRDefault="003D0023" w:rsidP="002961AD">
            <w:pPr>
              <w:jc w:val="center"/>
            </w:pPr>
            <w:r>
              <w:t>128x128x128</w:t>
            </w:r>
          </w:p>
        </w:tc>
        <w:tc>
          <w:tcPr>
            <w:tcW w:w="1136" w:type="dxa"/>
            <w:tcMar>
              <w:right w:w="227" w:type="dxa"/>
            </w:tcMar>
          </w:tcPr>
          <w:p w:rsidR="003D0023" w:rsidRDefault="008A0CD5" w:rsidP="002961AD">
            <w:pPr>
              <w:jc w:val="right"/>
            </w:pPr>
            <w:r>
              <w:t>40.15</w:t>
            </w:r>
          </w:p>
        </w:tc>
        <w:tc>
          <w:tcPr>
            <w:tcW w:w="2126" w:type="dxa"/>
            <w:tcMar>
              <w:right w:w="227" w:type="dxa"/>
            </w:tcMar>
          </w:tcPr>
          <w:p w:rsidR="003D0023" w:rsidRDefault="008A0CD5" w:rsidP="002961AD">
            <w:pPr>
              <w:jc w:val="right"/>
            </w:pPr>
            <w:r>
              <w:t>3.6e-15</w:t>
            </w:r>
          </w:p>
        </w:tc>
      </w:tr>
      <w:tr w:rsidR="003D0023" w:rsidTr="002961AD">
        <w:trPr>
          <w:jc w:val="center"/>
        </w:trPr>
        <w:tc>
          <w:tcPr>
            <w:tcW w:w="1344" w:type="dxa"/>
          </w:tcPr>
          <w:p w:rsidR="003D0023" w:rsidRDefault="003D0023" w:rsidP="002961AD">
            <w:pPr>
              <w:jc w:val="center"/>
            </w:pPr>
            <w:r>
              <w:t>256x256x256</w:t>
            </w:r>
          </w:p>
        </w:tc>
        <w:tc>
          <w:tcPr>
            <w:tcW w:w="1136" w:type="dxa"/>
            <w:tcMar>
              <w:right w:w="227" w:type="dxa"/>
            </w:tcMar>
          </w:tcPr>
          <w:p w:rsidR="003D0023" w:rsidRDefault="008A0CD5" w:rsidP="002961AD">
            <w:pPr>
              <w:jc w:val="right"/>
            </w:pPr>
            <w:r>
              <w:t>270</w:t>
            </w:r>
          </w:p>
        </w:tc>
        <w:tc>
          <w:tcPr>
            <w:tcW w:w="2126" w:type="dxa"/>
            <w:tcMar>
              <w:right w:w="227" w:type="dxa"/>
            </w:tcMar>
          </w:tcPr>
          <w:p w:rsidR="003D0023" w:rsidRDefault="008A0CD5" w:rsidP="002961AD">
            <w:pPr>
              <w:jc w:val="right"/>
            </w:pPr>
            <w:r>
              <w:t>1.25e-14</w:t>
            </w:r>
          </w:p>
        </w:tc>
      </w:tr>
    </w:tbl>
    <w:p w:rsidR="005B56CD" w:rsidRDefault="005B56CD" w:rsidP="00220D86">
      <w:pPr>
        <w:pBdr>
          <w:bottom w:val="single" w:sz="6" w:space="1" w:color="auto"/>
        </w:pBdr>
      </w:pPr>
    </w:p>
    <w:p w:rsidR="00220D86" w:rsidRDefault="00220D86" w:rsidP="00220D86">
      <w:pPr>
        <w:pBdr>
          <w:bottom w:val="single" w:sz="6" w:space="1" w:color="auto"/>
        </w:pBdr>
      </w:pPr>
    </w:p>
    <w:p w:rsidR="00157935" w:rsidRPr="007D4C0A" w:rsidRDefault="00553DF8" w:rsidP="00CC2394">
      <w:pPr>
        <w:rPr>
          <w:sz w:val="22"/>
          <w:szCs w:val="22"/>
        </w:rPr>
      </w:pPr>
      <w:r>
        <w:rPr>
          <w:sz w:val="22"/>
          <w:szCs w:val="22"/>
        </w:rPr>
        <w:t>February</w:t>
      </w:r>
      <w:r w:rsidR="004D13CD">
        <w:rPr>
          <w:sz w:val="22"/>
          <w:szCs w:val="22"/>
        </w:rPr>
        <w:t xml:space="preserve"> </w:t>
      </w:r>
      <w:r>
        <w:rPr>
          <w:sz w:val="22"/>
          <w:szCs w:val="22"/>
        </w:rPr>
        <w:t>7, 2016</w:t>
      </w:r>
    </w:p>
    <w:p w:rsidR="002961AD" w:rsidRPr="007D4C0A" w:rsidRDefault="00157935" w:rsidP="002961AD">
      <w:pPr>
        <w:rPr>
          <w:sz w:val="22"/>
          <w:szCs w:val="22"/>
        </w:rPr>
      </w:pPr>
      <w:r w:rsidRPr="007D4C0A">
        <w:rPr>
          <w:sz w:val="22"/>
          <w:szCs w:val="22"/>
        </w:rPr>
        <w:t>Yoel Shkolnisky</w:t>
      </w:r>
      <w:r w:rsidR="002961AD">
        <w:rPr>
          <w:sz w:val="22"/>
          <w:szCs w:val="22"/>
        </w:rPr>
        <w:br/>
        <w:t>Gil Shabbat</w:t>
      </w:r>
      <w:bookmarkStart w:id="0" w:name="_GoBack"/>
      <w:bookmarkEnd w:id="0"/>
    </w:p>
    <w:p w:rsidR="009D3AA8" w:rsidRPr="00157935" w:rsidRDefault="009D3AA8" w:rsidP="00157935"/>
    <w:sectPr w:rsidR="009D3AA8" w:rsidRPr="00157935" w:rsidSect="004D13CD">
      <w:footerReference w:type="default" r:id="rId8"/>
      <w:pgSz w:w="12240" w:h="15840" w:code="1"/>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C9E" w:rsidRDefault="00252C9E" w:rsidP="007D4C0A">
      <w:pPr>
        <w:spacing w:before="0" w:after="0" w:line="240" w:lineRule="auto"/>
      </w:pPr>
      <w:r>
        <w:separator/>
      </w:r>
    </w:p>
  </w:endnote>
  <w:endnote w:type="continuationSeparator" w:id="0">
    <w:p w:rsidR="00252C9E" w:rsidRDefault="00252C9E" w:rsidP="007D4C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177195"/>
      <w:docPartObj>
        <w:docPartGallery w:val="Page Numbers (Bottom of Page)"/>
        <w:docPartUnique/>
      </w:docPartObj>
    </w:sdtPr>
    <w:sdtEndPr/>
    <w:sdtContent>
      <w:sdt>
        <w:sdtPr>
          <w:id w:val="792021186"/>
          <w:docPartObj>
            <w:docPartGallery w:val="Page Numbers (Top of Page)"/>
            <w:docPartUnique/>
          </w:docPartObj>
        </w:sdtPr>
        <w:sdtEndPr/>
        <w:sdtContent>
          <w:p w:rsidR="007D4C0A" w:rsidRDefault="007D4C0A" w:rsidP="007D4C0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961AD">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961AD">
              <w:rPr>
                <w:b/>
                <w:noProof/>
              </w:rPr>
              <w:t>6</w:t>
            </w:r>
            <w:r>
              <w:rPr>
                <w:b/>
                <w:sz w:val="24"/>
                <w:szCs w:val="24"/>
              </w:rPr>
              <w:fldChar w:fldCharType="end"/>
            </w:r>
          </w:p>
        </w:sdtContent>
      </w:sdt>
    </w:sdtContent>
  </w:sdt>
  <w:p w:rsidR="007D4C0A" w:rsidRDefault="007D4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C9E" w:rsidRDefault="00252C9E" w:rsidP="007D4C0A">
      <w:pPr>
        <w:spacing w:before="0" w:after="0" w:line="240" w:lineRule="auto"/>
      </w:pPr>
      <w:r>
        <w:separator/>
      </w:r>
    </w:p>
  </w:footnote>
  <w:footnote w:type="continuationSeparator" w:id="0">
    <w:p w:rsidR="00252C9E" w:rsidRDefault="00252C9E" w:rsidP="007D4C0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A5F"/>
    <w:multiLevelType w:val="hybridMultilevel"/>
    <w:tmpl w:val="AC304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B4059F"/>
    <w:multiLevelType w:val="hybridMultilevel"/>
    <w:tmpl w:val="5C74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078C"/>
    <w:multiLevelType w:val="hybridMultilevel"/>
    <w:tmpl w:val="26C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B82"/>
    <w:multiLevelType w:val="hybridMultilevel"/>
    <w:tmpl w:val="6C3A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F593E"/>
    <w:multiLevelType w:val="multilevel"/>
    <w:tmpl w:val="26C22A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A671029"/>
    <w:multiLevelType w:val="multilevel"/>
    <w:tmpl w:val="3572C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FAA7472"/>
    <w:multiLevelType w:val="hybridMultilevel"/>
    <w:tmpl w:val="F2403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740DCF"/>
    <w:multiLevelType w:val="multilevel"/>
    <w:tmpl w:val="55C4A6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45EB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7601E3"/>
    <w:multiLevelType w:val="hybridMultilevel"/>
    <w:tmpl w:val="321E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E257DB"/>
    <w:multiLevelType w:val="hybridMultilevel"/>
    <w:tmpl w:val="5C74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B230B"/>
    <w:multiLevelType w:val="hybridMultilevel"/>
    <w:tmpl w:val="357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4"/>
  </w:num>
  <w:num w:numId="6">
    <w:abstractNumId w:val="11"/>
  </w:num>
  <w:num w:numId="7">
    <w:abstractNumId w:val="5"/>
  </w:num>
  <w:num w:numId="8">
    <w:abstractNumId w:val="10"/>
  </w:num>
  <w:num w:numId="9">
    <w:abstractNumId w:val="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57935"/>
    <w:rsid w:val="00047D98"/>
    <w:rsid w:val="00081B0F"/>
    <w:rsid w:val="000A748E"/>
    <w:rsid w:val="000D3A2E"/>
    <w:rsid w:val="000E776A"/>
    <w:rsid w:val="00106287"/>
    <w:rsid w:val="001216B1"/>
    <w:rsid w:val="00157935"/>
    <w:rsid w:val="00166660"/>
    <w:rsid w:val="001A5104"/>
    <w:rsid w:val="002071AF"/>
    <w:rsid w:val="00210650"/>
    <w:rsid w:val="00220D86"/>
    <w:rsid w:val="00222D55"/>
    <w:rsid w:val="002374E7"/>
    <w:rsid w:val="00252C9E"/>
    <w:rsid w:val="00276022"/>
    <w:rsid w:val="002839F3"/>
    <w:rsid w:val="002961AD"/>
    <w:rsid w:val="002B0015"/>
    <w:rsid w:val="002B164A"/>
    <w:rsid w:val="002E2097"/>
    <w:rsid w:val="002F193B"/>
    <w:rsid w:val="003308EA"/>
    <w:rsid w:val="00390601"/>
    <w:rsid w:val="003D0023"/>
    <w:rsid w:val="00403006"/>
    <w:rsid w:val="004440E8"/>
    <w:rsid w:val="004867C9"/>
    <w:rsid w:val="004D13CD"/>
    <w:rsid w:val="004D4E30"/>
    <w:rsid w:val="004F0346"/>
    <w:rsid w:val="00525FD5"/>
    <w:rsid w:val="00553DF8"/>
    <w:rsid w:val="005842DC"/>
    <w:rsid w:val="005B56CD"/>
    <w:rsid w:val="005E200A"/>
    <w:rsid w:val="0064359D"/>
    <w:rsid w:val="00685DC0"/>
    <w:rsid w:val="006A4164"/>
    <w:rsid w:val="006D1ACC"/>
    <w:rsid w:val="00736E52"/>
    <w:rsid w:val="007414DB"/>
    <w:rsid w:val="00790B2E"/>
    <w:rsid w:val="007A3E60"/>
    <w:rsid w:val="007C565F"/>
    <w:rsid w:val="007D4C0A"/>
    <w:rsid w:val="007F7760"/>
    <w:rsid w:val="00830C60"/>
    <w:rsid w:val="008A0CD5"/>
    <w:rsid w:val="008A7781"/>
    <w:rsid w:val="0099019D"/>
    <w:rsid w:val="009B76DE"/>
    <w:rsid w:val="009C62FA"/>
    <w:rsid w:val="009D3AA8"/>
    <w:rsid w:val="00A0619C"/>
    <w:rsid w:val="00A11DE6"/>
    <w:rsid w:val="00A400C2"/>
    <w:rsid w:val="00A47378"/>
    <w:rsid w:val="00A575CF"/>
    <w:rsid w:val="00A70A09"/>
    <w:rsid w:val="00AC2125"/>
    <w:rsid w:val="00AD1B19"/>
    <w:rsid w:val="00B0198D"/>
    <w:rsid w:val="00B279BF"/>
    <w:rsid w:val="00B60A9C"/>
    <w:rsid w:val="00B646A9"/>
    <w:rsid w:val="00C01577"/>
    <w:rsid w:val="00C27919"/>
    <w:rsid w:val="00C30A2A"/>
    <w:rsid w:val="00C5152D"/>
    <w:rsid w:val="00CA5BC2"/>
    <w:rsid w:val="00CC2394"/>
    <w:rsid w:val="00D0536E"/>
    <w:rsid w:val="00D07528"/>
    <w:rsid w:val="00D12290"/>
    <w:rsid w:val="00DC70BF"/>
    <w:rsid w:val="00E11195"/>
    <w:rsid w:val="00E1362F"/>
    <w:rsid w:val="00EA256B"/>
    <w:rsid w:val="00FB0E38"/>
    <w:rsid w:val="00FD5D1E"/>
    <w:rsid w:val="00FD7A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C5CC5-C73E-49B6-A66A-1B61AC8F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D86"/>
    <w:rPr>
      <w:sz w:val="20"/>
      <w:szCs w:val="20"/>
    </w:rPr>
  </w:style>
  <w:style w:type="paragraph" w:styleId="Heading1">
    <w:name w:val="heading 1"/>
    <w:basedOn w:val="Normal"/>
    <w:next w:val="Normal"/>
    <w:link w:val="Heading1Char"/>
    <w:uiPriority w:val="9"/>
    <w:qFormat/>
    <w:rsid w:val="00FB0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B0E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B0E3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0E3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0E3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0E3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0E3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0E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0E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38"/>
    <w:pPr>
      <w:ind w:left="720"/>
      <w:contextualSpacing/>
    </w:pPr>
  </w:style>
  <w:style w:type="character" w:customStyle="1" w:styleId="Heading1Char">
    <w:name w:val="Heading 1 Char"/>
    <w:basedOn w:val="DefaultParagraphFont"/>
    <w:link w:val="Heading1"/>
    <w:uiPriority w:val="9"/>
    <w:rsid w:val="00FB0E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B0E38"/>
    <w:rPr>
      <w:caps/>
      <w:spacing w:val="15"/>
      <w:shd w:val="clear" w:color="auto" w:fill="DBE5F1" w:themeFill="accent1" w:themeFillTint="33"/>
    </w:rPr>
  </w:style>
  <w:style w:type="character" w:customStyle="1" w:styleId="Heading3Char">
    <w:name w:val="Heading 3 Char"/>
    <w:basedOn w:val="DefaultParagraphFont"/>
    <w:link w:val="Heading3"/>
    <w:uiPriority w:val="9"/>
    <w:rsid w:val="00FB0E38"/>
    <w:rPr>
      <w:caps/>
      <w:color w:val="243F60" w:themeColor="accent1" w:themeShade="7F"/>
      <w:spacing w:val="15"/>
    </w:rPr>
  </w:style>
  <w:style w:type="character" w:customStyle="1" w:styleId="Heading4Char">
    <w:name w:val="Heading 4 Char"/>
    <w:basedOn w:val="DefaultParagraphFont"/>
    <w:link w:val="Heading4"/>
    <w:uiPriority w:val="9"/>
    <w:semiHidden/>
    <w:rsid w:val="00FB0E38"/>
    <w:rPr>
      <w:caps/>
      <w:color w:val="365F91" w:themeColor="accent1" w:themeShade="BF"/>
      <w:spacing w:val="10"/>
    </w:rPr>
  </w:style>
  <w:style w:type="character" w:customStyle="1" w:styleId="Heading5Char">
    <w:name w:val="Heading 5 Char"/>
    <w:basedOn w:val="DefaultParagraphFont"/>
    <w:link w:val="Heading5"/>
    <w:uiPriority w:val="9"/>
    <w:semiHidden/>
    <w:rsid w:val="00FB0E38"/>
    <w:rPr>
      <w:caps/>
      <w:color w:val="365F91" w:themeColor="accent1" w:themeShade="BF"/>
      <w:spacing w:val="10"/>
    </w:rPr>
  </w:style>
  <w:style w:type="character" w:customStyle="1" w:styleId="Heading6Char">
    <w:name w:val="Heading 6 Char"/>
    <w:basedOn w:val="DefaultParagraphFont"/>
    <w:link w:val="Heading6"/>
    <w:uiPriority w:val="9"/>
    <w:semiHidden/>
    <w:rsid w:val="00FB0E38"/>
    <w:rPr>
      <w:caps/>
      <w:color w:val="365F91" w:themeColor="accent1" w:themeShade="BF"/>
      <w:spacing w:val="10"/>
    </w:rPr>
  </w:style>
  <w:style w:type="character" w:customStyle="1" w:styleId="Heading7Char">
    <w:name w:val="Heading 7 Char"/>
    <w:basedOn w:val="DefaultParagraphFont"/>
    <w:link w:val="Heading7"/>
    <w:uiPriority w:val="9"/>
    <w:semiHidden/>
    <w:rsid w:val="00FB0E38"/>
    <w:rPr>
      <w:caps/>
      <w:color w:val="365F91" w:themeColor="accent1" w:themeShade="BF"/>
      <w:spacing w:val="10"/>
    </w:rPr>
  </w:style>
  <w:style w:type="character" w:customStyle="1" w:styleId="Heading8Char">
    <w:name w:val="Heading 8 Char"/>
    <w:basedOn w:val="DefaultParagraphFont"/>
    <w:link w:val="Heading8"/>
    <w:uiPriority w:val="9"/>
    <w:semiHidden/>
    <w:rsid w:val="00FB0E38"/>
    <w:rPr>
      <w:caps/>
      <w:spacing w:val="10"/>
      <w:sz w:val="18"/>
      <w:szCs w:val="18"/>
    </w:rPr>
  </w:style>
  <w:style w:type="character" w:customStyle="1" w:styleId="Heading9Char">
    <w:name w:val="Heading 9 Char"/>
    <w:basedOn w:val="DefaultParagraphFont"/>
    <w:link w:val="Heading9"/>
    <w:uiPriority w:val="9"/>
    <w:semiHidden/>
    <w:rsid w:val="00FB0E38"/>
    <w:rPr>
      <w:i/>
      <w:caps/>
      <w:spacing w:val="10"/>
      <w:sz w:val="18"/>
      <w:szCs w:val="18"/>
    </w:rPr>
  </w:style>
  <w:style w:type="paragraph" w:styleId="Title">
    <w:name w:val="Title"/>
    <w:basedOn w:val="Normal"/>
    <w:next w:val="Normal"/>
    <w:link w:val="TitleChar"/>
    <w:uiPriority w:val="10"/>
    <w:qFormat/>
    <w:rsid w:val="00FB0E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0E38"/>
    <w:rPr>
      <w:caps/>
      <w:color w:val="4F81BD" w:themeColor="accent1"/>
      <w:spacing w:val="10"/>
      <w:kern w:val="28"/>
      <w:sz w:val="52"/>
      <w:szCs w:val="52"/>
    </w:rPr>
  </w:style>
  <w:style w:type="paragraph" w:styleId="Subtitle">
    <w:name w:val="Subtitle"/>
    <w:basedOn w:val="Normal"/>
    <w:next w:val="Normal"/>
    <w:link w:val="SubtitleChar"/>
    <w:uiPriority w:val="11"/>
    <w:qFormat/>
    <w:rsid w:val="00FB0E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0E38"/>
    <w:rPr>
      <w:caps/>
      <w:color w:val="595959" w:themeColor="text1" w:themeTint="A6"/>
      <w:spacing w:val="10"/>
      <w:sz w:val="24"/>
      <w:szCs w:val="24"/>
    </w:rPr>
  </w:style>
  <w:style w:type="character" w:styleId="Strong">
    <w:name w:val="Strong"/>
    <w:uiPriority w:val="22"/>
    <w:qFormat/>
    <w:rsid w:val="00FB0E38"/>
    <w:rPr>
      <w:b/>
      <w:bCs/>
    </w:rPr>
  </w:style>
  <w:style w:type="character" w:styleId="Emphasis">
    <w:name w:val="Emphasis"/>
    <w:uiPriority w:val="20"/>
    <w:qFormat/>
    <w:rsid w:val="00FB0E38"/>
    <w:rPr>
      <w:caps/>
      <w:color w:val="243F60" w:themeColor="accent1" w:themeShade="7F"/>
      <w:spacing w:val="5"/>
    </w:rPr>
  </w:style>
  <w:style w:type="paragraph" w:styleId="NoSpacing">
    <w:name w:val="No Spacing"/>
    <w:basedOn w:val="Normal"/>
    <w:link w:val="NoSpacingChar"/>
    <w:uiPriority w:val="1"/>
    <w:qFormat/>
    <w:rsid w:val="00FB0E38"/>
    <w:pPr>
      <w:spacing w:before="0" w:after="0" w:line="240" w:lineRule="auto"/>
    </w:pPr>
  </w:style>
  <w:style w:type="paragraph" w:styleId="Quote">
    <w:name w:val="Quote"/>
    <w:basedOn w:val="Normal"/>
    <w:next w:val="Normal"/>
    <w:link w:val="QuoteChar"/>
    <w:uiPriority w:val="29"/>
    <w:qFormat/>
    <w:rsid w:val="00FB0E38"/>
    <w:rPr>
      <w:i/>
      <w:iCs/>
    </w:rPr>
  </w:style>
  <w:style w:type="character" w:customStyle="1" w:styleId="QuoteChar">
    <w:name w:val="Quote Char"/>
    <w:basedOn w:val="DefaultParagraphFont"/>
    <w:link w:val="Quote"/>
    <w:uiPriority w:val="29"/>
    <w:rsid w:val="00FB0E38"/>
    <w:rPr>
      <w:i/>
      <w:iCs/>
      <w:sz w:val="20"/>
      <w:szCs w:val="20"/>
    </w:rPr>
  </w:style>
  <w:style w:type="paragraph" w:styleId="IntenseQuote">
    <w:name w:val="Intense Quote"/>
    <w:basedOn w:val="Normal"/>
    <w:next w:val="Normal"/>
    <w:link w:val="IntenseQuoteChar"/>
    <w:uiPriority w:val="30"/>
    <w:qFormat/>
    <w:rsid w:val="00FB0E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0E38"/>
    <w:rPr>
      <w:i/>
      <w:iCs/>
      <w:color w:val="4F81BD" w:themeColor="accent1"/>
      <w:sz w:val="20"/>
      <w:szCs w:val="20"/>
    </w:rPr>
  </w:style>
  <w:style w:type="character" w:styleId="SubtleEmphasis">
    <w:name w:val="Subtle Emphasis"/>
    <w:uiPriority w:val="19"/>
    <w:qFormat/>
    <w:rsid w:val="00FB0E38"/>
    <w:rPr>
      <w:i/>
      <w:iCs/>
      <w:color w:val="243F60" w:themeColor="accent1" w:themeShade="7F"/>
    </w:rPr>
  </w:style>
  <w:style w:type="character" w:styleId="IntenseEmphasis">
    <w:name w:val="Intense Emphasis"/>
    <w:uiPriority w:val="21"/>
    <w:qFormat/>
    <w:rsid w:val="00FB0E38"/>
    <w:rPr>
      <w:b/>
      <w:bCs/>
      <w:caps/>
      <w:color w:val="243F60" w:themeColor="accent1" w:themeShade="7F"/>
      <w:spacing w:val="10"/>
    </w:rPr>
  </w:style>
  <w:style w:type="character" w:styleId="SubtleReference">
    <w:name w:val="Subtle Reference"/>
    <w:uiPriority w:val="31"/>
    <w:qFormat/>
    <w:rsid w:val="00FB0E38"/>
    <w:rPr>
      <w:b/>
      <w:bCs/>
      <w:color w:val="4F81BD" w:themeColor="accent1"/>
    </w:rPr>
  </w:style>
  <w:style w:type="character" w:styleId="IntenseReference">
    <w:name w:val="Intense Reference"/>
    <w:uiPriority w:val="32"/>
    <w:qFormat/>
    <w:rsid w:val="00FB0E38"/>
    <w:rPr>
      <w:b/>
      <w:bCs/>
      <w:i/>
      <w:iCs/>
      <w:caps/>
      <w:color w:val="4F81BD" w:themeColor="accent1"/>
    </w:rPr>
  </w:style>
  <w:style w:type="character" w:styleId="BookTitle">
    <w:name w:val="Book Title"/>
    <w:uiPriority w:val="33"/>
    <w:qFormat/>
    <w:rsid w:val="00FB0E38"/>
    <w:rPr>
      <w:b/>
      <w:bCs/>
      <w:i/>
      <w:iCs/>
      <w:spacing w:val="9"/>
    </w:rPr>
  </w:style>
  <w:style w:type="paragraph" w:styleId="TOCHeading">
    <w:name w:val="TOC Heading"/>
    <w:basedOn w:val="Heading1"/>
    <w:next w:val="Normal"/>
    <w:uiPriority w:val="39"/>
    <w:semiHidden/>
    <w:unhideWhenUsed/>
    <w:qFormat/>
    <w:rsid w:val="00FB0E38"/>
    <w:pPr>
      <w:outlineLvl w:val="9"/>
    </w:pPr>
  </w:style>
  <w:style w:type="table" w:styleId="TableGrid">
    <w:name w:val="Table Grid"/>
    <w:basedOn w:val="TableNormal"/>
    <w:uiPriority w:val="59"/>
    <w:rsid w:val="00A061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FB0E38"/>
    <w:rPr>
      <w:b/>
      <w:bCs/>
      <w:color w:val="365F91" w:themeColor="accent1" w:themeShade="BF"/>
      <w:sz w:val="16"/>
      <w:szCs w:val="16"/>
    </w:rPr>
  </w:style>
  <w:style w:type="character" w:customStyle="1" w:styleId="NoSpacingChar">
    <w:name w:val="No Spacing Char"/>
    <w:basedOn w:val="DefaultParagraphFont"/>
    <w:link w:val="NoSpacing"/>
    <w:uiPriority w:val="1"/>
    <w:rsid w:val="00FB0E38"/>
    <w:rPr>
      <w:sz w:val="20"/>
      <w:szCs w:val="20"/>
    </w:rPr>
  </w:style>
  <w:style w:type="paragraph" w:styleId="Header">
    <w:name w:val="header"/>
    <w:basedOn w:val="Normal"/>
    <w:link w:val="HeaderChar"/>
    <w:uiPriority w:val="99"/>
    <w:semiHidden/>
    <w:unhideWhenUsed/>
    <w:rsid w:val="007D4C0A"/>
    <w:pPr>
      <w:tabs>
        <w:tab w:val="center" w:pos="4320"/>
        <w:tab w:val="right" w:pos="8640"/>
      </w:tabs>
      <w:spacing w:before="0" w:after="0" w:line="240" w:lineRule="auto"/>
    </w:pPr>
  </w:style>
  <w:style w:type="character" w:customStyle="1" w:styleId="HeaderChar">
    <w:name w:val="Header Char"/>
    <w:basedOn w:val="DefaultParagraphFont"/>
    <w:link w:val="Header"/>
    <w:uiPriority w:val="99"/>
    <w:semiHidden/>
    <w:rsid w:val="007D4C0A"/>
    <w:rPr>
      <w:sz w:val="20"/>
      <w:szCs w:val="20"/>
    </w:rPr>
  </w:style>
  <w:style w:type="paragraph" w:styleId="Footer">
    <w:name w:val="footer"/>
    <w:basedOn w:val="Normal"/>
    <w:link w:val="FooterChar"/>
    <w:uiPriority w:val="99"/>
    <w:unhideWhenUsed/>
    <w:rsid w:val="007D4C0A"/>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D4C0A"/>
    <w:rPr>
      <w:sz w:val="20"/>
      <w:szCs w:val="20"/>
    </w:rPr>
  </w:style>
  <w:style w:type="character" w:styleId="Hyperlink">
    <w:name w:val="Hyperlink"/>
    <w:basedOn w:val="DefaultParagraphFont"/>
    <w:uiPriority w:val="99"/>
    <w:unhideWhenUsed/>
    <w:rsid w:val="0099019D"/>
    <w:rPr>
      <w:color w:val="0000FF" w:themeColor="hyperlink"/>
      <w:u w:val="single"/>
    </w:rPr>
  </w:style>
  <w:style w:type="character" w:customStyle="1" w:styleId="Mention">
    <w:name w:val="Mention"/>
    <w:basedOn w:val="DefaultParagraphFont"/>
    <w:uiPriority w:val="99"/>
    <w:semiHidden/>
    <w:unhideWhenUsed/>
    <w:rsid w:val="009901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6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ims.nyu.edu/cmcl/nufft/nuff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6</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Yoel Shkolnisky</dc:creator>
  <cp:lastModifiedBy>Yoel</cp:lastModifiedBy>
  <cp:revision>54</cp:revision>
  <cp:lastPrinted>2017-02-07T22:07:00Z</cp:lastPrinted>
  <dcterms:created xsi:type="dcterms:W3CDTF">2013-05-20T12:51:00Z</dcterms:created>
  <dcterms:modified xsi:type="dcterms:W3CDTF">2017-02-08T11:37:00Z</dcterms:modified>
</cp:coreProperties>
</file>