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4"/>
        </w:rPr>
        <w:t>知学Mate · PPT 制作参考</w:t>
      </w:r>
    </w:p>
    <w:p>
      <w:pPr>
        <w:jc w:val="center"/>
      </w:pPr>
      <w:r>
        <w:rPr>
          <w:color w:val="64748B"/>
          <w:sz w:val="26"/>
        </w:rPr>
        <w:t>项目参考文本 + 设计架构</w:t>
      </w:r>
    </w:p>
    <w:p>
      <w:r>
        <w:br w:type="page"/>
      </w:r>
    </w:p>
    <w:p>
      <w:pPr>
        <w:pStyle w:val="Heading1"/>
      </w:pPr>
      <w:r>
        <w:t>一、一句话定位与核心主张</w:t>
      </w:r>
    </w:p>
    <w:p>
      <w:r>
        <w:rPr>
          <w:b/>
          <w:i w:val="0"/>
        </w:rPr>
        <w:t>一句话定位</w:t>
      </w:r>
    </w:p>
    <w:p>
      <w:r>
        <w:rPr>
          <w:b/>
          <w:sz w:val="26"/>
        </w:rPr>
        <w:t>知学Mate 是一个会主动算、并且算得出来的学习搭子。</w:t>
      </w:r>
    </w:p>
    <w:p>
      <w:r>
        <w:rPr>
          <w:b/>
          <w:i w:val="0"/>
        </w:rPr>
        <w:t>核心主张（整份 PPT 都应围绕这一条）</w:t>
      </w:r>
    </w:p>
    <w:p>
      <w:r>
        <w:rPr>
          <w:b/>
          <w:color w:val="B45309"/>
          <w:sz w:val="24"/>
        </w:rPr>
        <w:t>大模型只负责「理解意图」与「生成自然语言」；</w:t>
        <w:br/>
        <w:t>所有业务计算 —— 判分、掌握度、优先级、重规划 —— 一律留在确定性代码里。</w:t>
      </w:r>
    </w:p>
    <w:p>
      <w:r>
        <w:rPr>
          <w:b/>
          <w:i w:val="0"/>
        </w:rPr>
        <w:t>为什么这条主张值得占一页 PPT</w:t>
      </w:r>
    </w:p>
    <w:p>
      <w:pPr>
        <w:pStyle w:val="ListBullet"/>
      </w:pPr>
      <w:r>
        <w:t>绝大多数「AI 学习助手」把判断交给模型，于是同一份数据每次给的建议可能不同，无法复现也无法追责。</w:t>
      </w:r>
    </w:p>
    <w:p>
      <w:pPr>
        <w:pStyle w:val="ListBullet"/>
      </w:pPr>
      <w:r>
        <w:t>我们把判断做成算式：同一输入永远得到同一输出，可复现、可核对、可被评委当场质疑后重跑验证。</w:t>
      </w:r>
    </w:p>
    <w:p>
      <w:pPr>
        <w:pStyle w:val="ListBullet"/>
      </w:pPr>
      <w:r>
        <w:t>这不是「不用 AI」，而是把 AI 放在它擅长的地方（语言），把数学放在它该在的地方（计算）。</w:t>
      </w:r>
    </w:p>
    <w:p>
      <w:pPr>
        <w:pStyle w:val="Heading1"/>
      </w:pPr>
      <w:r>
        <w:t>二、项目背景与问题定义</w:t>
      </w:r>
    </w:p>
    <w:p>
      <w:pPr>
        <w:pStyle w:val="Heading2"/>
      </w:pPr>
      <w:r>
        <w:t>2.1 目标用户</w:t>
      </w:r>
    </w:p>
    <w:p>
      <w:r>
        <w:rPr>
          <w:b w:val="0"/>
          <w:i w:val="0"/>
        </w:rPr>
        <w:t>大学生（尤其理工科），典型画像：多门课并行、有考试倒计时、有作业 DDL、有错题但不知道先补哪个、有时间但不知道该做什么。</w:t>
      </w:r>
    </w:p>
    <w:p>
      <w:pPr>
        <w:pStyle w:val="Heading2"/>
      </w:pPr>
      <w:r>
        <w:t>2.2 四个真实痛点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痛点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9"/>
              </w:rPr>
              <w:t>现状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9"/>
              </w:rPr>
              <w:t>知学Mate 的应对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不知先做什么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9"/>
              </w:rPr>
              <w:t>待办一堆，优先级靠感觉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9"/>
              </w:rPr>
              <w:t>五因子确定性排序，给出可解释的「为什么是它」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错题不沉淀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9"/>
              </w:rPr>
              <w:t>拍完照就躺在相册里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9"/>
              </w:rPr>
              <w:t>拍照识别 → 定位知识点 → 自动进入复习计划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计划不更新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9"/>
              </w:rPr>
              <w:t>计划做完就固定，练完不调整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9"/>
              </w:rPr>
              <w:t>练习结果驱动自动重规划，版本可追溯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换设备断档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9"/>
              </w:rPr>
              <w:t>手机上学一半，拿起平板要重新找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9"/>
              </w:rPr>
              <w:t>全场景接续：跨设备共享当前专注任务</w:t>
            </w:r>
          </w:p>
        </w:tc>
      </w:tr>
    </w:tbl>
    <w:p>
      <w:pPr>
        <w:pStyle w:val="Heading2"/>
      </w:pPr>
      <w:r>
        <w:t>2.3 与「套壳 AI 应用」的区别</w:t>
      </w:r>
    </w:p>
    <w:p>
      <w:pPr>
        <w:pStyle w:val="ListBullet"/>
      </w:pPr>
      <w:r>
        <w:t>不做「问答壳」：Agent 会推动用户行动（诊断 → 计划 → 练习 → 复盘）而不是等提问。</w:t>
      </w:r>
    </w:p>
    <w:p>
      <w:pPr>
        <w:pStyle w:val="ListBullet"/>
      </w:pPr>
      <w:r>
        <w:t>不做「模型即真理」：模型只产语言，数值全部由确定性代码产生。</w:t>
      </w:r>
    </w:p>
    <w:p>
      <w:pPr>
        <w:pStyle w:val="ListBullet"/>
      </w:pPr>
      <w:r>
        <w:t>不做「假成功」：未接入大模型时明确标注降级，绝不伪装成模型输出。</w:t>
      </w:r>
    </w:p>
    <w:p>
      <w:pPr>
        <w:pStyle w:val="ListBullet"/>
      </w:pPr>
      <w:r>
        <w:t>不做「无法追溯」：每一步 Agent 决策与工具调用都留痕（Agent Trace 页）。</w:t>
      </w:r>
    </w:p>
    <w:p>
      <w:r>
        <w:br w:type="page"/>
      </w:r>
    </w:p>
    <w:p>
      <w:pPr>
        <w:pStyle w:val="Heading1"/>
      </w:pPr>
      <w:r>
        <w:t>三、系统架构（可直接照着画架构图）</w:t>
      </w:r>
    </w:p>
    <w:p>
      <w:pPr>
        <w:pStyle w:val="Heading2"/>
      </w:pPr>
      <w:r>
        <w:t>3.1 三层结构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9"/>
              </w:rPr>
              <w:t>层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组件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9"/>
              </w:rPr>
              <w:t>职责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9"/>
              </w:rPr>
              <w:t>表现层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HarmonyOS ArkTS 前端（19 个页面）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9"/>
              </w:rPr>
              <w:t>对话、画像、练习、计划、专注、知识库、Agent 轨迹等界面；服务卡片；小艺意图入口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9"/>
              </w:rPr>
              <w:t>Agent 层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自然语言层 + 结构化工作流层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9"/>
              </w:rPr>
              <w:t>意图识别与多模态识图（模型）；五个 Agent 编排的 Agent 循环（确定性状态机）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9"/>
              </w:rPr>
              <w:t>计算层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decision/ 与 tools/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9"/>
              </w:rPr>
              <w:t>**全部确定性**：判分、掌握度更新、优先级五因子、重规划、trace 记录</w:t>
            </w:r>
          </w:p>
        </w:tc>
      </w:tr>
    </w:tbl>
    <w:p>
      <w:pPr>
        <w:pStyle w:val="Heading2"/>
      </w:pPr>
      <w:r>
        <w:t>3.2 五个 Agent 与职责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Agent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19"/>
              </w:rPr>
              <w:t>职责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产出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secretary（秘书）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19"/>
              </w:rPr>
              <w:t>理解用户意图、组织任务上下文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对话回复、下一步动作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diagnosis（诊断）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19"/>
              </w:rPr>
              <w:t>根据画像与错题定位薄弱知识点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薄弱点判断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exercise（练习）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19"/>
              </w:rPr>
              <w:t>按知识点与难度选题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题集（**已剥离答案**）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assessment（评估）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19"/>
              </w:rPr>
              <w:t>判分、更新掌握度、触发重规划判断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分数、掌握度、证据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planner（计划）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19"/>
              </w:rPr>
              <w:t>生成与重排学习计划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计划 V1 / V2 及调整理由</w:t>
            </w:r>
          </w:p>
        </w:tc>
      </w:tr>
    </w:tbl>
    <w:p>
      <w:pPr>
        <w:pStyle w:val="Heading2"/>
      </w:pPr>
      <w:r>
        <w:t>3.3 确定性工具（business math 的落点）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工具模块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算什么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assessment_tools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判分规则、掌握度更新规则（100→+29 / ≥60→+16 / ≥40→+4 / 其余−4）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exercise_tools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按知识点 / 难度 / 数量筛题，并**剥离 answerKey**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plan_tools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计划版本、计划历史、任务重排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profile_tools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画像读写与版本递增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trace_tools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Agent 决策事件追加（加锁，防并发丢事件）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course_tools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课程与任务解析</w:t>
            </w:r>
          </w:p>
        </w:tc>
      </w:tr>
    </w:tbl>
    <w:p>
      <w:pPr>
        <w:pStyle w:val="Heading2"/>
      </w:pPr>
      <w:r>
        <w:t>3.4 一次完整数据流（建议画成一张图）</w:t>
      </w:r>
    </w:p>
    <w:p>
      <w:r>
        <w:rPr>
          <w:rFonts w:ascii="Consolas" w:hAnsi="Consolas"/>
          <w:sz w:val="18"/>
        </w:rPr>
        <w:t>用户一句话</w:t>
        <w:br/>
        <w:t xml:space="preserve">  ↓ 大模型识别意图（只做这一步）</w:t>
        <w:br/>
        <w:t xml:space="preserve">  ↓ 结构化工作流启动（Agent 循环，状态机）</w:t>
        <w:br/>
        <w:t xml:space="preserve">  ↓ 依次调用 secretary → diagnosis → exercise → assessment → planner</w:t>
        <w:br/>
        <w:t xml:space="preserve">  ↓ 每一步调用确定性工具（判分 / 掌握度 / 优先级 / 重规划）</w:t>
        <w:br/>
        <w:t xml:space="preserve">  ↓ 写入 evidence / profile / plan / trace</w:t>
        <w:br/>
        <w:t xml:space="preserve">  ↓ 前端渲染：回复文字 + 结构化卡片 + 可展开的决策轨迹</w:t>
      </w:r>
    </w:p>
    <w:p>
      <w:r>
        <w:br w:type="page"/>
      </w:r>
    </w:p>
    <w:p>
      <w:pPr>
        <w:pStyle w:val="Heading1"/>
      </w:pPr>
      <w:r>
        <w:t>四、关键技术点（每点可做一页）</w:t>
      </w:r>
    </w:p>
    <w:p>
      <w:pPr>
        <w:pStyle w:val="Heading2"/>
      </w:pPr>
      <w:r>
        <w:t>4.1 五因子优先级模型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因子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9"/>
              </w:rPr>
              <w:t>权重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9"/>
              </w:rPr>
              <w:t>含义与来源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mastery（掌握度）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9"/>
              </w:rPr>
              <w:t>30%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9"/>
              </w:rPr>
              <w:t>越低越优先；取自学习画像的真实掌握度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errorIntensity（错误强度）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9"/>
              </w:rPr>
              <w:t>25%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9"/>
              </w:rPr>
              <w:t>由该知识点的错题证据推导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importance（重要度）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9"/>
              </w:rPr>
              <w:t>20%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9"/>
              </w:rPr>
              <w:t>知识点对当前目标的重要程度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urgency（紧迫度）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9"/>
              </w:rPr>
              <w:t>15%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9"/>
              </w:rPr>
              <w:t>由 daysLeft 与考试倒计时计算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prerequisiteImpact（先修影响）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9"/>
              </w:rPr>
              <w:t>10%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9"/>
              </w:rPr>
              <w:t>是否是后续知识点的前置</w:t>
            </w:r>
          </w:p>
        </w:tc>
      </w:tr>
    </w:tbl>
    <w:p>
      <w:r>
        <w:rPr>
          <w:b w:val="0"/>
          <w:i w:val="0"/>
        </w:rPr>
        <w:t>落地效果：输出不仅是一个排名，还附每个因子的**贡献值**，所以「为什么是它」可以被用户和评委逐项核对。</w:t>
      </w:r>
    </w:p>
    <w:p>
      <w:pPr>
        <w:pStyle w:val="Heading2"/>
      </w:pPr>
      <w:r>
        <w:t>4.2 掌握度更新规则（可复现的算式）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9"/>
              </w:rPr>
              <w:t>本次得分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掌握度增量</w:t>
            </w:r>
          </w:p>
        </w:tc>
      </w:tr>
      <w:tr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9"/>
              </w:rPr>
              <w:t>100 分（全对）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+29</w:t>
            </w:r>
          </w:p>
        </w:tc>
      </w:tr>
      <w:tr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9"/>
              </w:rPr>
              <w:t>≥ 60 分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+16</w:t>
            </w:r>
          </w:p>
        </w:tc>
      </w:tr>
      <w:tr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9"/>
              </w:rPr>
              <w:t>≥ 40 分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+4</w:t>
            </w:r>
          </w:p>
        </w:tc>
      </w:tr>
      <w:tr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9"/>
              </w:rPr>
              <w:t>&lt; 40 分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−4</w:t>
            </w:r>
          </w:p>
        </w:tc>
      </w:tr>
    </w:tbl>
    <w:p>
      <w:r>
        <w:rPr>
          <w:b w:val="0"/>
          <w:i w:val="0"/>
        </w:rPr>
        <w:t>上界 0–100 截断。这条规则让演示可复现：「2 对 1 错 → 66.67 分 → 掌握度 42 提升到 58」（66.67 ≥ 60，落在 +16 档；42+16=58）。</w:t>
      </w:r>
    </w:p>
    <w:p>
      <w:pPr>
        <w:pStyle w:val="Heading2"/>
      </w:pPr>
      <w:r>
        <w:t>4.3 确定性判分与答案保护</w:t>
      </w:r>
    </w:p>
    <w:p>
      <w:pPr>
        <w:pStyle w:val="ListBullet"/>
      </w:pPr>
      <w:r>
        <w:t>判分在服务端完成，题集下发时**剥离 answerKey**（字段级白名单），客户端拿不到答案。</w:t>
      </w:r>
    </w:p>
    <w:p>
      <w:pPr>
        <w:pStyle w:val="ListBullet"/>
      </w:pPr>
      <w:r>
        <w:t>工作流状态里会清理 answerKeys，既不回传也不落盘 —— 早期版本曾把答案随状态回传，属已修复缺陷。</w:t>
      </w:r>
    </w:p>
    <w:p>
      <w:pPr>
        <w:pStyle w:val="ListBullet"/>
      </w:pPr>
      <w:r>
        <w:t>提交接口有**幂等键**，并在检查—判分—写回整段加锁，避免并发重复提交导致掌握度被重复累加。</w:t>
      </w:r>
    </w:p>
    <w:p>
      <w:pPr>
        <w:pStyle w:val="Heading2"/>
      </w:pPr>
      <w:r>
        <w:t>4.4 全场景分布式接续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项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sz w:val="19"/>
              </w:rPr>
              <w:t>实现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技术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sz w:val="19"/>
              </w:rPr>
              <w:t>HarmonyOS distributedDataObject（分布式数据对象）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权限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sz w:val="19"/>
              </w:rPr>
              <w:t>ohos.permission.DISTRIBUTED_DATASYNC（运行时申请，附自定义用途说明）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共享内容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sz w:val="19"/>
              </w:rPr>
              <w:t>当前专注任务（课程 / 任务名 / 计划时长 / 来源 / 开始时间）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跨设备表现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sz w:val="19"/>
              </w:rPr>
              <w:t>手机开始专注 → 平板出现「手机正在专注：xxx」+「接着做」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异常处理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sz w:val="19"/>
              </w:rPr>
              <w:t>未授权 / 初始化失败时**如实展示错误码与原因**，不静默失败；失败不阻断单设备功能</w:t>
            </w:r>
          </w:p>
        </w:tc>
      </w:tr>
    </w:tbl>
    <w:p>
      <w:pPr>
        <w:pStyle w:val="Heading2"/>
      </w:pPr>
      <w:r>
        <w:t>4.5 鸿蒙特性落点一览（对应赛题「建议集成多个鸿蒙特性」）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鸿蒙特性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9"/>
              </w:rPr>
              <w:t>落点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全场景分布式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9"/>
              </w:rPr>
              <w:t>DistributedStateService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9"/>
              </w:rPr>
              <w:t>跨设备任务接续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服务卡片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9"/>
              </w:rPr>
              <w:t>widget/ 学习卡片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9"/>
              </w:rPr>
              <w:t>桌面直接看到今日学习任务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意图框架（小艺）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9"/>
              </w:rPr>
              <w:t>insightintent/ 两个意图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9"/>
              </w:rPr>
              <w:t>「查今日计划」「开始专注」语音直达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华为账号能力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9"/>
              </w:rPr>
              <w:t>HuaweiAccountService（Account Kit）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9"/>
              </w:rPr>
              <w:t>一键登录，跨设备同一身份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多设备形态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9"/>
              </w:rPr>
              <w:t>module.json5 声明 phone/tablet/2in1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9"/>
              </w:rPr>
              <w:t>三形态 + 大屏限宽布局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语音输入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9"/>
              </w:rPr>
              <w:t>VoiceInputService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9"/>
              </w:rPr>
              <w:t>对话页语音转文字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端侧数据持久化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9"/>
              </w:rPr>
              <w:t>Preferences + TokenCipher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9"/>
              </w:rPr>
              <w:t>账号凭据加密存储</w:t>
            </w:r>
          </w:p>
        </w:tc>
      </w:tr>
    </w:tbl>
    <w:p>
      <w:pPr>
        <w:pStyle w:val="Heading2"/>
      </w:pPr>
      <w:r>
        <w:t>4.6 工程质量（这一页容易被忽略但很加分）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项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sz w:val="19"/>
              </w:rPr>
              <w:t>做法与结果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接口契约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sz w:val="19"/>
              </w:rPr>
              <w:t>contracts/openapi.json 为唯一真源，真源与镜像**逐字节一致**；请求带契约版本头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反向审计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sz w:val="19"/>
              </w:rPr>
              <w:t>三轮独立只读审计（后端 / 前端 / 契约）共 34 项发现，**已修 28 项（含 5 个 P0）**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并发保护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sz w:val="19"/>
              </w:rPr>
              <w:t>四处「读—改—写」序列加锁：对话历史、提交幂等、trace 追加、工作流推进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诚实降级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sz w:val="19"/>
              </w:rPr>
              <w:t>未配置大模型 Key 时明确标注「本地规则兜底」，响应提供 llmUsed 字段供前端显示来源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可复现构建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sz w:val="19"/>
              </w:rPr>
              <w:t>提交版由脚本生成；含契约校验、前端校验器覆盖、运行态数据检查等闸门</w:t>
            </w:r>
          </w:p>
        </w:tc>
      </w:tr>
    </w:tbl>
    <w:p>
      <w:r>
        <w:br w:type="page"/>
      </w:r>
    </w:p>
    <w:p>
      <w:pPr>
        <w:pStyle w:val="Heading1"/>
      </w:pPr>
      <w:r>
        <w:t>五、功能清单（19 个页面）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#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页面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9"/>
              </w:rPr>
              <w:t>功能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ChatMain 对话主页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9"/>
              </w:rPr>
              <w:t>对话式入口，意图卡片，语音/拍照输入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Login 登录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9"/>
              </w:rPr>
              <w:t>手机号注册登录、验证码登录、华为账号一键登录、体验身份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Account 我的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9"/>
              </w:rPr>
              <w:t>账号信息、学习数据概览、登出/切换账号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CourseImport 课程导入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9"/>
              </w:rPr>
              <w:t>录入课程、作业 DDL、考试日期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Index 工作台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9"/>
              </w:rPr>
              <w:t>AI AGENTS 能力入口、主行动卡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StudySuggestion 学习建议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9"/>
              </w:rPr>
              <w:t>今日学习建议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WrongQuestion 错题分析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9"/>
              </w:rPr>
              <w:t>拍照/选图 → 多模态分析 → 加入复习计划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StudyTags 学情画像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9"/>
              </w:rPr>
              <w:t>知识掌握度雷达图、五因子「为什么是它」（雷达图需 ≥3 个知识点，否则降级为进度卡）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9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ExercisePractice 练习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9"/>
              </w:rPr>
              <w:t>做题、提交、查看判分与掌握度变化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10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ApiEnvironment 接口环境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9"/>
              </w:rPr>
              <w:t>数据源与联调地址配置（真机/模拟器/离线）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11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AgentTrace 决策轨迹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9"/>
              </w:rPr>
              <w:t>Agent 与工具调用链、状态版本、证据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12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PartnerMatch 学习搭子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9"/>
              </w:rPr>
              <w:t>按目标/时间/知识互补度匹配（确定性算分）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13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StudyPlan 学习计划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9"/>
              </w:rPr>
              <w:t>计划版本、任务时长变化、调整理由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14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ReviewSummary 学习复盘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9"/>
              </w:rPr>
              <w:t>汇总任务、知识点与下一步建议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15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FocusSetup 专注设置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9"/>
              </w:rPr>
              <w:t>选择本次要完成的一件事 + **全场景接续卡片**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16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FocusTimer 专注计时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9"/>
              </w:rPr>
              <w:t>倒计时/正计时，严格模式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17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FocusResult 专注结算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9"/>
              </w:rPr>
              <w:t>本次时长、完成度、后续建议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18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LearningHistory 学习记录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9"/>
              </w:rPr>
              <w:t>课程时长、历史专注记录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19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KnowledgeBase 知识库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9"/>
              </w:rPr>
              <w:t>上传课件、切片、语义检索</w:t>
            </w:r>
          </w:p>
        </w:tc>
      </w:tr>
    </w:tbl>
    <w:p>
      <w:pPr>
        <w:pStyle w:val="Heading1"/>
      </w:pPr>
      <w:r>
        <w:t>六、演示基线数据（演示与截图请固定用这套）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项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值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演示身份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demo-user（体验身份）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演示用户画像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小明 / 大二 / 计算机科学与技术；目标：数据结构期末 80+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薄弱点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二叉树遍历、递归理解；强项：图算法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初始掌握度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二叉树后序遍历 42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练习结果（2 对 1 错）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score **66.67**；掌握度 **42 → 58**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全对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score 100；掌握度 42 → 71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全错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score 0.0；掌握度 42 → 38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计划版本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V1 → V2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任务时长变化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[30, 30] → [45, 15]</w:t>
            </w:r>
          </w:p>
        </w:tc>
      </w:tr>
    </w:tbl>
    <w:p>
      <w:pPr>
        <w:pStyle w:val="Heading1"/>
      </w:pPr>
      <w:r>
        <w:t>七、验证状态（数字可直接上 PPT）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项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结果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后端单元测试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**327 passed**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全量接口联调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**95 / 95（100%）**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接口契约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真源与镜像**逐字节一致**（109,269 B；33 端点 / 51 schema）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前端编译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ArkTS 全量重编 **0 编译错误**，产物 2.25 MB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签名 HAP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`verify-app success`，release 证书有效至 2029-09-21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安装运行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模拟器实测 `install bundle successfully` → 正常进入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演示基线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**零漂移**（66.67 / 全错 0.0 / 42→58 / [30,30]→[45,15]）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全场景分布式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双端 **joined session** 实测建立（手机 / 平板）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大屏布局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修复并像素级验证（偏差 0–8px）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代码审计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三轮独立审计 34 项，已修 28 项（5×P0 + 15×P1 + 8×P2）</w:t>
            </w:r>
          </w:p>
        </w:tc>
      </w:tr>
    </w:tbl>
    <w:p>
      <w:r>
        <w:br w:type="page"/>
      </w:r>
    </w:p>
    <w:p>
      <w:pPr>
        <w:pStyle w:val="Heading1"/>
      </w:pPr>
      <w:r>
        <w:t>八、诚实边界（建议单列一页，这是加分项不是减分项）</w:t>
      </w:r>
    </w:p>
    <w:p>
      <w:r>
        <w:rPr>
          <w:b w:val="0"/>
          <w:i w:val="0"/>
        </w:rPr>
        <w:t>评分表「规范性」明确包含「内容表达清晰度」。如实标注边界比含糊过去更稳，也避免答辩被追问时被动。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项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状态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华为账号一键登录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配置完备，未做真机端到端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sz w:val="19"/>
              </w:rPr>
              <w:t>AGC 应用 / Client ID / 签名公钥与证书指纹 / 能力开通 / HAP 签名有效性 / 代码调用链 均已逐项核实对齐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小艺口令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意图已注册，未做真机验证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sz w:val="19"/>
              </w:rPr>
              <w:t>insightintent 两个意图已声明并纳入版本管理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分布式跨设备数据流动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会话建立已双端实测，数据流动未观测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sz w:val="19"/>
              </w:rPr>
              <w:t>需两台 HarmonyOS NEXT 真机处于同一局域网；模拟器为独立 NAT 沙箱，无法组网</w:t>
            </w:r>
          </w:p>
        </w:tc>
      </w:tr>
    </w:tbl>
    <w:p>
      <w:r>
        <w:rPr>
          <w:b w:val="0"/>
          <w:i w:val="0"/>
        </w:rPr>
        <w:t>技术原因（可在 PPT 用一行小字说明）：本团队唯一真机为 HarmonyOS 4.2（基于 AOSP，调试桥为 ADB），而本项目基于 API 24（HarmonyOS 6.x，调试桥为 HDB），平台不可互通 —— 实测 hdc 无法识别设备、无 HDC/HDB 接口。</w:t>
      </w:r>
    </w:p>
    <w:p>
      <w:pPr>
        <w:pStyle w:val="Heading1"/>
      </w:pPr>
      <w:r>
        <w:t>九、PPT 架构建议（建议 16–18 页）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页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标题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内容要点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类型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设计提示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封面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作品名 + 一句话定位 + 队伍/学校/赛道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标题页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深色底 + 作品名，一句话定位放副标题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痛点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四个真实痛点（表格化）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问题页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用 2×2 四宫格，每格一个痛点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定位与主张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**核心设计纪律**：模型只做语言，计算交给代码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主张页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这一页是全场基调，字要少、字要大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系统架构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三层结构 + 五个 Agent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架构图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分层色块：表现层 / Agent 层 / 计算层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一次完整数据流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从一句话到可追溯的决策链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流程图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横向泳道图，右侧标出落盘的数据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技术点 1：五因子优先级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权重表 + 贡献值截图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技术页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左表右截图，突出「可解释」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技术点 2：确定性判分与掌握度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更新规则表 + 66.67 / 42→58 截图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技术页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把算式写出来，这是最硬的一页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技术点 3：答案保护与幂等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题集剥离答案 / 幂等键 / 并发加锁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技术页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体现工程严谨度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技术点 4：全场景接续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手机/平板双端截图 + 技术说明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技术页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**作品名的落点，别省这一页**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鸿蒙特性一览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7 项特性 × 落点表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适配页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对齐赛题「建议集成多个鸿蒙特性」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功能全貌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19 个页面缩略图墙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功能页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密度高但直观，证明完整度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12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界面设计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对话页 / 画像页 / 计划页大图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设计页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选 2–3 张最有代表性的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13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工程质量与审计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契约逐字节一致 / 三轮审计 34 项 / 四处加锁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工程页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数字要具体，避免形容词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14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验证数据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327 单测 / 95-95 联调 / 零漂移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验证页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大数字排版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15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诚实边界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三项未验证功能 + 技术原因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边界页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**主动亮短板，反而加分**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16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应用价值与展望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学习效率提升 / 可推广场景 / 上架计划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价值页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对应评分表「前景评估」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17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团队与分工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成员、分工、指导教师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致谢页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简洁即可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18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结束页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一句话主张收尾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结尾页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与第 3 页呼应</w:t>
            </w:r>
          </w:p>
        </w:tc>
      </w:tr>
    </w:tbl>
    <w:p>
      <w:pPr>
        <w:pStyle w:val="Heading2"/>
      </w:pPr>
      <w:r>
        <w:t>9.1 视觉建议</w:t>
      </w:r>
    </w:p>
    <w:p>
      <w:pPr>
        <w:pStyle w:val="ListBullet"/>
      </w:pPr>
      <w:r>
        <w:t>配色跟随 App：主色深蓝 #1F3A5F，强调色 #2563EB，底白，辅以 #F1F5F9 浅灰卡片。</w:t>
      </w:r>
    </w:p>
    <w:p>
      <w:pPr>
        <w:pStyle w:val="ListBullet"/>
      </w:pPr>
      <w:r>
        <w:t>每页只讲一件事；技术页统一「左结论右证据（截图）」的版式。</w:t>
      </w:r>
    </w:p>
    <w:p>
      <w:pPr>
        <w:pStyle w:val="ListBullet"/>
      </w:pPr>
      <w:r>
        <w:t>截图请用固定演示数据（见第六节），保证多页数字一致。</w:t>
      </w:r>
    </w:p>
    <w:p>
      <w:pPr>
        <w:pStyle w:val="ListBullet"/>
      </w:pPr>
      <w:r>
        <w:t>避免大段文字；技术页的字都应该是表格或流程图。</w:t>
      </w:r>
    </w:p>
    <w:p>
      <w:pPr>
        <w:pStyle w:val="ListBullet"/>
      </w:pPr>
      <w:r>
        <w:t>凡引用未验证能力，同页角落标注真实状态 —— 与第 15 页呼应。</w:t>
      </w:r>
    </w:p>
    <w:p>
      <w:pPr>
        <w:pStyle w:val="Heading2"/>
      </w:pPr>
      <w:r>
        <w:t>9.2 答辩可能的追问与准备方向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可能的追问</w:t>
            </w:r>
          </w:p>
        </w:tc>
        <w:tc>
          <w:tcPr>
            <w:tcW w:type="dxa" w:w="5953"/>
          </w:tcPr>
          <w:p>
            <w:r>
              <w:rPr>
                <w:rFonts w:ascii="微软雅黑" w:hAnsi="微软雅黑" w:eastAsia="微软雅黑"/>
                <w:sz w:val="19"/>
              </w:rPr>
              <w:t>建议回答方向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「你的 AI 到底做了什么？」</w:t>
            </w:r>
          </w:p>
        </w:tc>
        <w:tc>
          <w:tcPr>
            <w:tcW w:type="dxa" w:w="5953"/>
          </w:tcPr>
          <w:p>
            <w:r>
              <w:rPr>
                <w:rFonts w:ascii="微软雅黑" w:hAnsi="微软雅黑" w:eastAsia="微软雅黑"/>
                <w:sz w:val="19"/>
              </w:rPr>
              <w:t>大模型做意图识别与多模态识图；判断与计算全部由确定性代码完成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「为什么不用模型直接算分数？」</w:t>
            </w:r>
          </w:p>
        </w:tc>
        <w:tc>
          <w:tcPr>
            <w:tcW w:type="dxa" w:w="5953"/>
          </w:tcPr>
          <w:p>
            <w:r>
              <w:rPr>
                <w:rFonts w:ascii="微软雅黑" w:hAnsi="微软雅黑" w:eastAsia="微软雅黑"/>
                <w:sz w:val="19"/>
              </w:rPr>
              <w:t>不可复现、不可追责。我们要同一输入同一输出，且能逐因子核对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「全场景体现在哪？」</w:t>
            </w:r>
          </w:p>
        </w:tc>
        <w:tc>
          <w:tcPr>
            <w:tcW w:type="dxa" w:w="5953"/>
          </w:tcPr>
          <w:p>
            <w:r>
              <w:rPr>
                <w:rFonts w:ascii="微软雅黑" w:hAnsi="微软雅黑" w:eastAsia="微软雅黑"/>
                <w:sz w:val="19"/>
              </w:rPr>
              <w:t>distributedDataObject 跨设备共享专注任务，手机开始、平板接着做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「没有真机怎么证明能用？」</w:t>
            </w:r>
          </w:p>
        </w:tc>
        <w:tc>
          <w:tcPr>
            <w:tcW w:type="dxa" w:w="5953"/>
          </w:tcPr>
          <w:p>
            <w:r>
              <w:rPr>
                <w:rFonts w:ascii="微软雅黑" w:hAnsi="微软雅黑" w:eastAsia="微软雅黑"/>
                <w:sz w:val="19"/>
              </w:rPr>
              <w:t>配置与代码路径已逐项核实，HAP 已签名并在模拟器安装运行通过；未验证项已如实标注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「数据安全和答案会不会泄漏？」</w:t>
            </w:r>
          </w:p>
        </w:tc>
        <w:tc>
          <w:tcPr>
            <w:tcW w:type="dxa" w:w="5953"/>
          </w:tcPr>
          <w:p>
            <w:r>
              <w:rPr>
                <w:rFonts w:ascii="微软雅黑" w:hAnsi="微软雅黑" w:eastAsia="微软雅黑"/>
                <w:sz w:val="19"/>
              </w:rPr>
              <w:t>题集下发即剥离答案；工作流状态清理答案字段；提交幂等且有锁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「为什么值得做？」</w:t>
            </w:r>
          </w:p>
        </w:tc>
        <w:tc>
          <w:tcPr>
            <w:tcW w:type="dxa" w:w="5953"/>
          </w:tcPr>
          <w:p>
            <w:r>
              <w:rPr>
                <w:rFonts w:ascii="微软雅黑" w:hAnsi="微软雅黑" w:eastAsia="微软雅黑"/>
                <w:sz w:val="19"/>
              </w:rPr>
              <w:t>把「不知先做什么」变成可执行的一件事，并用确定性规则推动执行与复盘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