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PARTNERS-001 - Captura completa Portal de Partners Uruguay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Definir el procedimiento correcto para capturar el flujo real de cotización/emisión usado por Uruguay en el Portal de Partners de Universal Assistance.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deja separado el flujo de Uruguay del flujo de Siebel Argentina.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captura anterior de Siebel sirve como referencia técnica, pero no debe tomarse como base operativa para Uruguay si Uruguay cotiza y/o emite por Portal de Partners.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Decisión tomada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continuar capturando Siebel Argentina por ahora.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Es el flujo de Argentina.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representa el proceso operativo principal de Uruguay.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Podría inducir a diseñar una integración equivocada.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El objetivo actual es automatizar y ordenar cotizaciones de Universal Assistance Uruguay.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Sistema prioritario para Uruguay: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Portal de Partners Universal Assistance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Diferencia entre flujos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Aspecto | Siebel Argentina | Portal de Partners Uruguay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País / operación | Argentina | Uruguay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Uso actual | Cotización/emisión Argentina | Cotización Partners Uruguay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Tecnología visible | Siebel Web Engine | Portal web partners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Captura previa | HAR inicial disponible | Pendiente HAR completo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Valor para el proyecto | Referencia / comparación | Flujo prioritario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Riesgo | Automatizar sistema equivocado | Bajo si se captura bien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Qué necesitamos capturar de Uruguay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 captura debe recorrer el flujo completo de cotización, pero sin emitir nada real.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Objetivo de la captura: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selección de convenio/organización → datos de viaje → pasajeros → productos → adicionales/upgrades → precio → propuesta/documentación previa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Preparación antes de capturar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Navegador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Usar Chrome o Edge.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DevTools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Abrir con: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F12 → Network / Red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Activar: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Preserve log.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Disable cache, si aparece.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Limpiar la red antes de comenzar.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Seguridad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 usar datos reales de clientes.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No subir credenciales.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 emitir voucher real.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No confirmar compra real.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Evitar incluir cookies si se va a compartir fuera del equipo técnico.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Flujo mínimo a capturar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Caso base 1 - Cotización simple folleto / oficina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Datos sugeridos: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Campo | Valor de prueba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Destino | Argentina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Fecha salida | dentro de 30 días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Fecha regreso | 7 días después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Pasajeros | 1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Edad | 35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Convenio | Folleto / Oficina / sin convenio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Producto | uno básico y uno superior si permite comparar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Login al portal.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Iniciar nueva cotización.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Cargar destino.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Cargar fechas.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Cargar pasajero.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Ver productos disponibles.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 Seleccionar producto.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Llegar a precio final.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Detenerse antes de emitir o pagar.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10. Guardar HAR con contenido.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Casos adicionales recomendados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Caso 2 - Convenio con cápita: SEMM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Ver si Portal de Partners muestra cápita.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Ver si permite upgrades.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Ver si diferencia base 10K / 20K / 30K.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Comparar con documentos REQ-001.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Datos sugeridos: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Convenio | SEMM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Organización emisora | SEMM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Destino | Argentina o Brasil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Pasajero | 35 años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Cápita | según opción disponible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Producto | upgrade 30K / 60K / 100K si aparece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Caso 3 - SEMM CALL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Validar comportamiento distinto de SEMM CALL.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Revisar extensiones/cápita 20K/30K.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Confirmar precios por día vs precio total.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Caso 4 - Convenio banco: Itaú u OCA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Ver lógica de organización emisora.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Ver productos anuales / renovables si aparecen.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Ver formas de pago o restricciones.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Caso 5 - Producto especial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Ver si aparecen productos Value/Master/Preex/Deporte.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Ver si Portal discrimina adicionales o los integra como producto.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Qué guardar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HAR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Nombre sugerido: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PARTNERS-HAR-001_UY_cotizacion_folleto_YYYY-MM-DD.har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PARTNERS-HAR-002_UY_SEMM_capita_upgrades_YYYY-MM-DD.har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PARTNERS-HAR-003_UY_SEMM_CALL_YYYY-MM-DD.har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PARTNERS-HAR-004_UY_ITAU_OCA_YYYY-MM-DD.har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Capturas de pantalla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Guardar capturas de: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1. pantalla inicial post-login,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2. selección de convenio / organización,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3. datos del viaje,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4. pasajeros,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5. productos disponibles,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6. producto seleccionado,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7. adicionales / upgrades,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8. precio final,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9. pantalla previa a emisión/envío.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Qué analizar luego del HAR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Catálogos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destinos,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zonas,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productos,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coberturas,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convenios,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organizaciones emisoras,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adicionales,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upgrades,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promociones.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Requests críticos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Buscar endpoints o requests que contengan: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quotation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cotizacion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cobertura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promo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descuento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voucher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emit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emision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convenio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issuer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organizacion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Datos mínimos que debe devolver la captura útil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Categoría | Datos esperados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Sesión | URL base, login, token no compartible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Cotización | destino, fechas, días, pasajeros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Convenio | convenio, organización emisora, canal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Producto | nombre, código, cobertura, versión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Precio | precio total, moneda, descuento, precio por día si existe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Adicionales | upgrades, preexistencia, deporte, embarazo, VIP Delay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Emisión | si permite pre-emisión, voucher pendiente o descarga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Reglas para no mezclar Argentina y Uruguay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Todo archivo de Siebel debe quedar marcado como `ARGENTINA / REFERENCIA`.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 Todo archivo de Portal de Partners debe quedar marcado como `URUGUAY / FLUJO PRIORITARIO`.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3. Las reglas de Argentina no deben copiarse a Uruguay sin validación.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4. Si un producto aparece en ambos sistemas, debe compararse por código, cobertura y precio.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5. El modelo final debe basarse en el flujo operativo real de Uruguay.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Cómo usar esta captura en el proyecto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 captura Uruguay debe alimentar: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`REQ-001 - Cotizador Partner - Upgrades y Convenios.md`.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`COT-001 - Lógica de lectura y armado de cotizaciones.md`.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`ENV-000 - Automatización de envíos de cotizaciones y renovaciones.md`.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`ORD-001 - Ordenanza de Datos.md`.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Matriz maestra futura de productos/convenios/precios.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 Salida esperada después de analizar HAR Uruguay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1. Lista de endpoints/requests importantes.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2. Mapa de flujo del Portal de Partners.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3. Tabla de campos requeridos.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4. Tabla de productos disponibles por convenio.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5. Tabla de precios detectados por caso de prueba.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6. Detección de errores Portal vs documentos oficiales.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7. Recomendación técnica: API, adaptador, captura autorizada o RPA.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8. Reglas para automatizar envío de cotización.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Próxima acción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Capturar primero un caso simple y completo: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Uruguay / Portal Partners / cotización folleto / destino Argentina / 1 pasajero adulto / precio final / sin emisión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Luego capturar SEMM y SEMM CALL, porque son los casos donde ya hay evidencia de inconsistencias.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Sí, hay que hacer un HAR completo de Uruguay.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Pero debe ser del Portal de Partners, no de Siebel Argentina.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El HAR de Siebel queda como referencia técnica secundaria. El flujo de Uruguay manda.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Automatizar desde el sistema equivocado sería una forma muy eficiente de construir algo inútil. Muy humano, pero evitable.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