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CAT-001 - Productos y Coberturas 03.22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Registrar y estructurar los PDFs de coberturas de productos Universal Assistance correspondientes a marzo 2022.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Estos documentos sirven como fuente de referencia para: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identificar productos y beneficios,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comparar topes de asistencia,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validar diferencias entre productos,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cruzar contra cotizador/portal,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alimentar una futura matriz maestra de productos.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Ubicación en Drive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Carpeta: `03 - Datos maestros / Productos y coberturas 03.22`.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Archivos cargados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Archivo normalizado | Producto | Tipo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`CAT-001_MASTER_BASIC_03-22.pdf` | Master Basic | Cobertura general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`CAT-001_MASTER_ESPECIAL_03-22.pdf` | Master Especial | Cobertura menores de 70 años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`CAT-001_VALUE_ESPECIAL_03-22.pdf` | Value Especial | Cobertura especial 80K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`CAT-001_VALUE_PREEX_7_03-22.pdf` | Value Preex 7 | Cobertura con preexistencia 7K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`CAT-001_VALUE_PREEX_7_MAYORES_03-22.pdf` | Value Preex 7 Mayores | Cobertura mayores 71+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`CAT-001_MASTER_DEPORTE_03-22.pdf` | Master Deporte | Cobertura con deporte incluido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`CAT-001_VALUE_DEPORTE_03-22.pdf` | Value Deporte | Cobertura Value con deporte incluido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Resumen ejecutivo de productos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MASTER BASIC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Asistencia médica por enfermedad: USD 25.000.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Asistencia médica por accidente: USD 25.000.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Preexistencia: USD 300.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Medicamentos ambulatorios: USD 500.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COVID-19: USD 25.000.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Equipaje complementario: USD 1.000.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Odontología: USD 300.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Práctica recreativa de deportes: USD 5.000.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Embarazadas hasta semana 25: USD 5.000.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MASTER ESPECIAL - MENORES DE 70 AÑOS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Asistencia médica por enfermedad: USD 40.000.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Asistencia médica por accidente: USD 40.000.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Preexistencia: USD 400.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Medicamentos ambulatorios: USD 600.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COVID-19: USD 40.000.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Equipaje complementario: USD 1.200.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Odontología: USD 400.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Práctica recreativa de deportes: USD 10.000.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Embarazadas hasta semana 25: USD 10.000.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VALUE ESPECIAL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Asistencia médica por enfermedad: USD 80.000.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Asistencia médica por accidente: USD 80.000.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Preexistencia: USD 5.000.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Medicamentos ambulatorios: USD 2.000.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COVID-19: USD 80.000.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Equipaje complementario: USD 2.000.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Teleasistencia: Incluido.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Odontología: USD 500.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Práctica recreativa de deportes: USD 10.000.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Embarazadas hasta semana 25: USD 10.000.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VALUE PREEX 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Asistencia médica por enfermedad: USD 80.000.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Asistencia médica por accidente: USD 80.000.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Preexistencia: USD 7.000.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Medicamentos internación o ambulatorio: USD 2.000.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COVID-19: USD 80.000.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Equipaje complementario: USD 2.000.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Odontología: USD 500.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Práctica recreativa de deportes: USD 10.000.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Embarazadas hasta semana 25: USD 10.000.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VALUE PREEX 7 - MAYORES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Asistencia médica por enfermedad: USD 80.000.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Asistencia médica por accidente: USD 80.000.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Preexistencia: USD 7.000.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Medicamentos internación o ambulatorio: USD 2.000.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COVID-19: USD 80.000.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Equipaje complementario: U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MASTER DEPǾRTE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Asistencia médica por enfermedad: USD 40.000.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Asistencia médica por accidente: USD 40.000.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Preexistencia: USD 400.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Medicamentos ambulatorios: USD 600.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COVID-19: USD 40.000.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Equipaje complementario: USD 1.200.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Odontología: USD 400.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Deporte: incluido.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Secure Gift: USD 400.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Observación: aparece `Traslado de restos` por EUR 30.000 y también una línea posterior de traslado/repatriación de restos incluido; requiere validación.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VALUE DEPORTE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Asistencia médica por enfermedad: USD 80.000.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Asistencia médica por accidente: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Master Deporte | 40.000 | 40.000 | 400 | 40.000 | 1.200 | Hasta 70 | Internacional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Value Deporte | 80.000 | 80.000 | 800 | 80.000 | 2.000 | Hasta 70 | Internacional |USD 80.000.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Preexistencia: USD 800.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Medicamentos internación o ambulatorio: USD 2.000.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COVID-19: USD 80.000.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Equipaje complementario: USD 2.000.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Odontología: USD 500.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Deportes: incluido.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Concierge: incluido.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Secure Gift: USD 500.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Límite de edad: 70 años.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Ámbito: Internacional.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Observación: el documento incluye dos líneas vinculadas a deporte/deportes como incluido; requiere normalización para evitar duplicidad.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SD 2.000.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Odontología: USD 500.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Práctica recreativa de deportes: USD 10.000.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Embarazadas hasta semana 25: USD 10.000.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Límite de edad: 71 en adelante.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Ámbi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8. Master Deporte debe tratarse como variante de la familia Master con cobertura 40K y deporte incluido.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9. Value Deporte debe tratarse como variante de la familia Value con cobertura 80K y deporte incluido.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10. En productos de deporte debe existir un campo explícito `incluye_deporte = true`, no depender de leer una línea textual del PDF cada vez, porque así nacen los errores caros.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11. Hay que validar inconsistencias de wording: `Deporte`, `Deportes` y posibles duplicaciones dentro del mismo documento.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to: Internacional.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Tabla comparativa inicial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Producto | Enfermedad | Accidente | Preexistencia | COVID | Equipaje | Edad | Ámbito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|---|---:|---:|---:|---:|---:|---|---|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Master Basic | 25.000 | 25.000 | 300 | 25.000 | 1.000 | No especificado en título | Internacional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Master Especial | 40.000 | 40.000 | 400 | 40.000 | 1.200 | Hasta 70 | Internacional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Value Especial | 80.000 | 80.000 | 5.000 | 80.000 | 2.000 | Hasta 70 | Internacional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Value Preex 7 | 80.000 | 80.000 | 7.000 | 80.000 | 2.000 | Hasta 70 | Internacional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Value Preex 7 Mayores | 80.000 | 80.000 | 7.000 | 80.000 | 2.000 | 71+ | Internacional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Observaciones para normalización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Los productos Value Especial, Value Preex 7 y Value Preex 7 Mayores comparten tope médico general de USD 80.000.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La diferencia central entre Value Especial y Value Preex 7 es el tope de preexistencia: USD 5.000 vs USD 7.000.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Value Preex 7 Mayores mantiene coberturas similares a Value Preex 7, pero cambia el límite de edad a 71 en adelante.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Master Basic y Master Especial son productos de menor cobertura médica: 25K y 40K respectivamente.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Todos los documentos indican ámbito internacional.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6. Las coberturas marcadas con asterisco deben tratarse como incluidas dentro del límite de asistencia médica cuando corresponda.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7. La asistencia médica por accidente no es acumulativa con asistencia médica por enfermedad.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Campos sugeridos para matriz maestra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Para cada producto se debería normalizar: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nombre_producto.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familia_producto.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version_fecha.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cobertura_enfermedad_usd.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cobertura_accidente_usd.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cobertura_preexistencia_usd.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medicamentos_usd.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covid_usd.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equipaje_usd.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odontologia_usd.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deportes_usd.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embarazadas_usd.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limite_edad.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ambito_cobertura.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valido_cruceros.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incluye_teleasistencia.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incluye_concierge.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fuente_pdf.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Pendientes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Confirmar si estos productos siguen vigentes o son históricos de marzo 2022.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Confirmar si aplican a todos los convenios o solo a productos especiales específicos.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Cruzar estos productos contra el Cotizador Partner.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Verificar si aparecen en cada organización emisora correspondiente.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Definir equivalencias con productos de Siebel/cotizador.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Normalizar códigos técnicos por producto.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7. Cargar estos productos en la futura matriz maestra.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Nota para IA / desarrollo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Estos documentos no deben usarse directamente como tabla operativa sin validación de vigencia.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Deben tratarse como fuente documental de coberturas y como base para construir una tabla maestra normalizada de productos.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 lógica comercial debe cruzarse con: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convenios,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organizaciones emisoras,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tabla UPG,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productos especiales,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información visible en portal,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reglas de edad,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reglas de preexistencia.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