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VISUAL-000 - Guía visual y UX Portal Partners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Centralizar el análisis visual del Portal de Partners de Universal Assistance Uruguay para que una IA, diseñador o equipo técnico pueda entender: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identidad visual,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paleta cromática,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tipografía,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componentes UI,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flujo de usuario,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estados del sistema,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referencias visuales disponibles,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recomendaciones para replicar o rediseñar el cotizador interno.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documento complementa las capturas guardadas en `12 - Referencias visuales` y el análisis técnico de HAR / Portal Partners.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Fuentes utilizadas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Capturas visuales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Conjunto `VIS-001` a `VIS-026`, subido a la carpeta `12 - Referencias visuales`.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Fuentes HTML/CSS capturadas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`VISUAL-SRC-001_portal_partners_html_coberturas.txt`.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`VISUAL-SRC-002_portal_partners_html_estado.txt`.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`VISUAL-SRC-003_portal_partners_html_detalle.txt`.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Índice estructurado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`VISUAL-001 - Índice referencias visuales Portal Partners`.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ZIP de respaldo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`VISUAL-PORTAL-PARTNERS_UA_capturas_ordenadas.zip`.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1. Identidad visual general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Portal de Partners usa una estética corporativa moderna, con foco en asistencia, confianza y claridad operativa.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interfaz combina: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azul marino institucional,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turquesa/cyan para acción y acento,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blanco para tarjetas y formularios,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fondo celeste/gris muy claro,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rosa/coral para progreso, alertas o acciones destacadas.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Visualmente el sistema es amigable, con bordes muy redondeados, botones grandes y jerarquía fuerte en títulos y llamadas a la acción.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2. Paleta cromática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Colores principales detectados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Uso | Color aproximado | Fuente / evidencia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Azul marino institucional | `#002447` / `#002A67` | header, textos, labels, CSS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Azul UI intermedio | `#005191` | textos, botones secundarios, CSS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Azul CTA intenso | `#005AEF` | botones popup / padlock en CSS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Turquesa / cyan acento | `#00B2C2` / `#09B7C7` | botones, links, barras, íconos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Rosa/coral alerta/progreso | `#FF436E` | barra de espera, errores, popup crédito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Fondo celeste muy claro | `#E8FDFF` / `#EAF3F4` | fondos, gradientes popup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Gris claro UI | `#F0F1F3` / `#F8F8F8` | barras, pills, paneles secundarios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Blanco tarjeta | `#FFFFFF` | cards, modales, inputs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Reglas de uso visual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Azul marino: identidad, header, títulos, labels, texto principal.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Turquesa: acciones de producto, selección, enlaces importantes, íconos de acción.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Rosa/coral: progreso activo, errores, alertas y mensajes de crédito/no cotización.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Blanco: contenedores principales.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Fondo celeste/gris: soporte visual, evita pantallas planas.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3. Tipografía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Tipografía real detectada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 HTML carga Google Fonts con: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Poppins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Pesos: 300, 400, 500, 600, 700 e italic 400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Por lo tanto, la tipografía oficial del portal 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Poppins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Jerarquía tipográfica observada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Elemento | Estilo aproximado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Títulos principales | Poppins 600/700, azul marino, tamaño grande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Labels de formulario | Poppins 600, mayúsculas, azul marino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Texto de inputs | Poppins 400/500, azul marino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Placeholders | Poppins italic o gris, tamaño medio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Botones | Poppins 600/700, blanco o azul, tamaño grande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Links secundarios | Poppins 500/600, turquesa o azul, subrayado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Textos legales/aclaraciones | Poppins 400, tamaño chico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4. Estilo UI general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Rasgos visuales principales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Bordes redondeados amplios.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Inputs tipo pill.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Botones grandes y redondeados.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Cards blancas con sombra suave.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Fondo celeste muy claro.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Mucho espacio interno.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Separación clara por bloques.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Menú lateral offcanvas.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Barra de progreso horizontal.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Bar inferior fija para descarga/envío.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Lenguaje visual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El portal prioriza claridad y simplicidad. No se ve una interfaz densa tipo ERP, aunque por abajo claramente tiene la cantidad justa de complejidad para hacer llorar a alguien en IT.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5. Componentes UI detectados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5.1 Header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logo Universal Assistance a la izquierda,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organización emisora a la derecha,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menú hamburguesa,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fondo azul marino sólido.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Ejemplo visual: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`VIS-005_home_cotizador_surview.png`.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5.2 Menú lateral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Elementos detectados: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Inicio,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Cambiar organización emisora,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Vouchers emitidos,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Mis precompras,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Acceso a mi cobertura,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Registro de VIP Delay,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Mi perfil,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Legales,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Salir.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También se detectan accesos de sitio público a: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Emisión Online,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Emisión Siebel,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Vendé Universal Assistance.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5.3 Organización emisora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Pantalla dedicada a seleccionar organización emisora. Hay múltiples variantes SURVIEW: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SURVIEW,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SURVIEW ANUALES RENOVABLES,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SURVIEW BROKERS,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SURVIEW OFICINA,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SURVIEW S.A.,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SURVIEW S.A. INCLUSION.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Esto confirma que organización emisora no es un simple texto. Debe tratarse como entidad funcional del modelo.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5.4 Selector tipo de producto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Opciones visibles: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Folleto,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Especiales,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Precompras.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Regla UX: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Tipo de producto condiciona tipo de viaje, productos disponibles y flujo posterior.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5.5 Selector tipo de viaje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Para Folleto se ven opciones: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Un viaje,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Anual múltiples viajes,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Cruceros,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Receptivo.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5.6 Formulario de datos de viaje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Campos visibles: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destino,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fecha desde,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fecha hasta,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cantidad de días calculada,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método de carga de pasajeros,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cantidad de pasajeros,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edad.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Métodos de carga de pasajeros: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Edades,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Fechas de nacimiento,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Importar datos.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Regla visual/funcional: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Para ingresar más de 15 pasajeros se deben importar datos.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5.7 Destinos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Opciones visibles: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Europa,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Múltiples Destinos,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Norteamérica,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Oceanía, Asia, África,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Países Limítrofes,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Sudamérica,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Territorio Nacional.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Los destinos con asterisco deben vincularse con nota legal/sanciones/exclusiones.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 5.8 Barra de progreso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1. Coberturas.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2. Pasajeros.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3. Pago y facturación.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4. Confirmación.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Estado activo destacado en rosa/coral.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5.9 Card de producto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Estructura: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nombre de producto,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resumen de coberturas,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precio,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botón Seleccionar,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checkbox Elegir para descargar,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link Ver más.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100K Grupal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USD 15,00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5.10 Modal de detalle de cobertura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encabezado turquesa,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título de producto,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botón cerrar,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tabla con columnas Detalle de cobertura / Valor,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scroll interno,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botón Descargar.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5.11 Barra inferior de descarga/envío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colapsada,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expandida.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Selecciona y descarga hasta 4 opciones a la vez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ingresar correo electrónico,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descargar,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enviar.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Regla funcional: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Debe seleccionarse al menos un producto para descargar.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Máximo visual indicado: 4 opciones a la vez.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 5.12 PDF / salida documental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La cotización generada mantiene: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branding Universal Assistance,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fecha de cotización,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observación de vigencia por el día,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datos del viaje,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producto,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precio,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tabla completa de coberturas,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términos y condiciones.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6. Estados visuales del sistema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Estado normal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Formulario editable, campos blancos, labels azules, CTA azul/turquesa.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Estado sin producto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Mensaje: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Disculpe, no existe producto para los datos de viaje ingresados.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El sistema sugiere verificar: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fechas,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tipo de viaje,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tipo de producto,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edades.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También recuerda que mayores de 70 o 75, según condiciones del producto, deben cotizarse individualmente.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Estado recotizar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El sistema permite editar datos y recotizar desde un panel lateral/formulario: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tipo de viaje,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destino,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fechas,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cantidad,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edad,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botón Recotizar,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cancelar.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Estado con producto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 muestra card de producto con precio, resumen de coberturas y acciones.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Estado descarga sin selección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Muestra validación de que se debe seleccionar al menos un producto.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7. Reglas funcionales extraídas desde lo visual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1. La organización emisora se selecciona antes de cotizar.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2. El flujo principal inicia con tipo de producto y tipo de viaje.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3. Tipo de producto condiciona la oferta posterior.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4. Tipo de viaje condiciona destinos/productos.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5. La cantidad de días se calcula desde las fechas.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6. Los pasajeros pueden cargarse por edad, fecha de nacimiento o importación.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7. Más de 15 pasajeros obliga a importar datos.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8. No toda combinación genera producto.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9. El error sin producto se resuelve por edición/recotización.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10. Se pueden seleccionar opciones para descargar/enviar.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11. El portal permite descargar o enviar cotización.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12. Se indica máximo de hasta 4 opciones descargables a la vez.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13. El PDF conserva estructura comercial y legal.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14. El detalle de cobertura se puede abrir desde Ver más.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8. Reglas de diseño para replicar en cotizador interno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 Mantener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Paleta UA.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Tipografía Poppins.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Header institucional.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Cards redondeadas.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Barra de progreso.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Resumen lateral de cotización.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Resultado en cards comparables.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Modal de detalle de cobertura.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Selección para descargar/enviar.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Mejorar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Claridad de errores: indicar exactamente qué variable bloquea la cotización.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Comparación de productos: permitir comparar más de una opción de forma más visible.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Diferenciar claramente producto, familia, código técnico y cobertura.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Mostrar si el precio depende de Dynamic Pricing.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Guardar estado de cotización en CRM.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Evitar depender de nombres comerciales ambiguos.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9. Mapa de referencias visuales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Código | Etapa | Qué muestra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VIS-001 | Login | Acceso Portal Partners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| VIS-002 | Accesos | Menú público con Partners / Emisión 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 VIS-003 | Organización emisora | Listado inicial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| VIS-004 | Organización emisora | Variantes SURVIEW 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VIS-005 | Cotizador | Home cotizador SURVIEW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 VIS-006 | Cotizador | Tipo de producto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VIS-007 | Cotizador | Tipo de viaje Folleto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VIS-008 | Cotizador | Folleto + Un viaje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VIS-009 | Viaje/pasajeros | Formulario principal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VIS-010 | Destino | Dropdown destinos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VIS-011 | Pasajeros | Cantidad/edad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VIS-012 | Pasajeros | Variante captura pasajeros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VIS-013 | Error | No existe producto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VIS-014 | Error/edición | Recotizar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| VIS-015 | Descarga | Barra colapsada 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| VIS-016 | Descarga/envío | Barra expandida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| VIS-017 | Validación | Descargar sin producto seleccionado 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| VIS-018 | Resultado | Producto 100K Grupal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| VIS-019 | Resultado | Producto + barra descarga |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| VIS-020 | Descarga | Checkbox elegir para descargar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| VIS-021 | Descarga | Botón descargar |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| VIS-022 | PDF | Cotización 100K Grupal |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 VIS-023 | PDF | Vista completa PDF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VIS-024 | Flujo | Pasos Coberturas / Pasajeros / Pago / Confirmación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VIS-025 | Detalle | Modal Ver más 100K Grupal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VIS-026 | Detalle | Link Ver más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10. Implicancia para IA / desarrollo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Una IA que trabaje con este proyecto debe entender que las capturas visuales no son solo estética. También revelan reglas operativas: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regla funcional → dato requerido → estado CRM → posible automatización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La barra dice “hasta 4 opciones”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regla funcional: máximo 4 productos descargables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modelo: cotizacion_opciones_seleccionadas &lt;= 4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Más de 15 pasajeros deben importarse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regla funcional: carga manual limitada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modelo: si cantidad_pasajeros &gt; 15, requerir archivo/importación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11. Prompt sugerido para otra IA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Estás analizando las referencias visuales del Portal de Partners Universal Assistance Uruguay.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Usá como fuente: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VISUAL-000 - Guía visual y UX Portal Partners.md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VISUAL-001 - Índice referencias visuales Portal Partners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Capturas VIS-001 a VIS-026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VISUAL-SRC-001/002/003 HTML del portal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Extraer reglas visuales, componentes UI, flujos, estados, validaciones y recomendaciones para un cotizador interno/CRM.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No trates las capturas como simples imágenes decorativas.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Cada pantalla debe traducirse en etapa del proceso, campos, reglas y estados.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Usar Poppins como tipografía base.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Mantener paleta UA: azul marino, turquesa, blanco, fondo celeste claro y rosa/coral para alerta/progreso.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No asumir que un nombre comercial identifica producto único.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Integrar visual con datos de HAR, productos, PDF de cotización y CRM.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12. Pendientes visuales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Capturar pantalla de pasajeros posterior a selección de producto.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2. Capturar pago y facturación.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3. Capturar confirmación sin emitir voucher real.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4. Capturar caso con más de un producto disponible.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5. Capturar selección de 2, 3 o 4 opciones para descargar.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6. Capturar envío exitoso por mail.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7. Capturar precompras.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8. Capturar anual múltiples viajes.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9. Capturar convenio SEMM / SEMM CALL.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10. Capturar OCA / Itaú.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El bloque visual confirma que Portal Partners tiene una lógica UI ordenada y aprovechable.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La clave es traducir cada componente visual en: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campo + regla + estado + evento + salida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Así el futuro cotizador/CRM puede copiar lo que funciona, corregir lo que es confuso y no inventar otra interfaz que parezca diseñada por un comité cansado un viernes de tarde.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