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A0" w:rsidRPr="004B5AEE" w:rsidRDefault="003A7DA0" w:rsidP="003A7DA0">
      <w:pPr>
        <w:wordWrap w:val="0"/>
        <w:jc w:val="right"/>
        <w:rPr>
          <w:sz w:val="20"/>
        </w:rPr>
      </w:pPr>
      <w:r w:rsidRPr="00675BA3">
        <w:rPr>
          <w:rFonts w:hint="eastAsia"/>
          <w:sz w:val="20"/>
        </w:rPr>
        <w:t>员工编号：</w:t>
      </w:r>
      <w:r w:rsidRPr="004B5AEE">
        <w:rPr>
          <w:rFonts w:hint="eastAsia"/>
          <w:sz w:val="20"/>
          <w:u w:val="single"/>
        </w:rPr>
        <w:t xml:space="preserve">              </w:t>
      </w:r>
    </w:p>
    <w:p w:rsidR="003A7DA0" w:rsidRPr="00A7207F" w:rsidRDefault="003A7DA0" w:rsidP="003A7DA0">
      <w:pPr>
        <w:widowControl/>
        <w:jc w:val="center"/>
        <w:rPr>
          <w:rFonts w:ascii="SimSun" w:hAnsi="SimSun"/>
          <w:b/>
          <w:sz w:val="28"/>
          <w:szCs w:val="28"/>
        </w:rPr>
      </w:pPr>
      <w:r w:rsidRPr="00A7207F">
        <w:rPr>
          <w:rFonts w:ascii="SimSun" w:hAnsi="SimSun" w:hint="eastAsia"/>
          <w:b/>
          <w:sz w:val="28"/>
          <w:szCs w:val="28"/>
        </w:rPr>
        <w:t>史伟莎集团属下机构</w:t>
      </w:r>
    </w:p>
    <w:p w:rsidR="003A7DA0" w:rsidRPr="00A7207F" w:rsidRDefault="003A7DA0" w:rsidP="003A7DA0">
      <w:pPr>
        <w:spacing w:line="300" w:lineRule="exact"/>
        <w:jc w:val="center"/>
        <w:rPr>
          <w:rFonts w:ascii="SimSun" w:hAnsi="SimSun"/>
          <w:b/>
          <w:sz w:val="28"/>
          <w:szCs w:val="28"/>
          <w:lang w:eastAsia="zh-CN"/>
        </w:rPr>
      </w:pPr>
      <w:r w:rsidRPr="00A7207F">
        <w:rPr>
          <w:rFonts w:ascii="SimSun" w:hAnsi="SimSun" w:hint="eastAsia"/>
          <w:b/>
          <w:sz w:val="28"/>
          <w:szCs w:val="28"/>
          <w:lang w:eastAsia="zh-CN"/>
        </w:rPr>
        <w:t>不公开商业秘密、竞业限制承诺书</w:t>
      </w:r>
    </w:p>
    <w:tbl>
      <w:tblPr>
        <w:tblW w:w="9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82"/>
        <w:gridCol w:w="826"/>
        <w:gridCol w:w="6900"/>
      </w:tblGrid>
      <w:tr w:rsidR="003A7DA0" w:rsidRPr="00A7207F" w:rsidTr="00285845">
        <w:trPr>
          <w:trHeight w:val="586"/>
          <w:jc w:val="center"/>
        </w:trPr>
        <w:tc>
          <w:tcPr>
            <w:tcW w:w="9063" w:type="dxa"/>
            <w:gridSpan w:val="4"/>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鉴于员工受雇于用人单位（下称「史伟莎」）并作为受雇条件之一，员工同意并遵守以下条款，并为用人单位与员工的劳动合同的补充协议：</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w:t>
            </w:r>
            <w:r w:rsidRPr="00A7207F">
              <w:rPr>
                <w:rFonts w:ascii="SimSun" w:hAnsi="SimSun" w:hint="eastAsia"/>
                <w:sz w:val="20"/>
                <w:szCs w:val="20"/>
              </w:rPr>
              <w:t>．</w:t>
            </w:r>
          </w:p>
        </w:tc>
        <w:tc>
          <w:tcPr>
            <w:tcW w:w="8407" w:type="dxa"/>
            <w:gridSpan w:val="3"/>
          </w:tcPr>
          <w:p w:rsidR="003A7DA0" w:rsidRPr="00A7207F" w:rsidRDefault="003A7DA0" w:rsidP="00285845">
            <w:pPr>
              <w:spacing w:line="300" w:lineRule="exact"/>
              <w:rPr>
                <w:rFonts w:ascii="SimSun" w:hAnsi="SimSun"/>
                <w:sz w:val="20"/>
                <w:szCs w:val="20"/>
                <w:lang w:eastAsia="zh-CN"/>
              </w:rPr>
            </w:pP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之定义：</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本承诺书所述的</w:t>
            </w: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是指有关史伟莎及</w:t>
            </w:r>
            <w:r w:rsidRPr="00A7207F">
              <w:rPr>
                <w:rFonts w:ascii="SimSun" w:hAnsi="SimSun"/>
                <w:sz w:val="20"/>
                <w:szCs w:val="20"/>
                <w:lang w:eastAsia="zh-CN"/>
              </w:rPr>
              <w:t>/</w:t>
            </w:r>
            <w:r w:rsidRPr="00A7207F">
              <w:rPr>
                <w:rFonts w:ascii="SimSun" w:hAnsi="SimSun" w:hint="eastAsia"/>
                <w:sz w:val="20"/>
                <w:szCs w:val="20"/>
                <w:lang w:eastAsia="zh-CN"/>
              </w:rPr>
              <w:t>或其他在中国境内同样以史伟莎名义经营相类似业务的各加盟公司（合称</w:t>
            </w:r>
            <w:r w:rsidRPr="00A7207F">
              <w:rPr>
                <w:rFonts w:ascii="SimSun" w:hAnsi="SimSun" w:hint="cs"/>
                <w:sz w:val="20"/>
                <w:szCs w:val="20"/>
                <w:lang w:eastAsia="zh-CN"/>
              </w:rPr>
              <w:t>“</w:t>
            </w:r>
            <w:r w:rsidRPr="00A7207F">
              <w:rPr>
                <w:rFonts w:ascii="SimSun" w:hAnsi="SimSun" w:hint="eastAsia"/>
                <w:sz w:val="20"/>
                <w:szCs w:val="20"/>
                <w:lang w:eastAsia="zh-CN"/>
              </w:rPr>
              <w:t>拥有者</w:t>
            </w:r>
            <w:r w:rsidRPr="00A7207F">
              <w:rPr>
                <w:rFonts w:ascii="SimSun" w:hAnsi="SimSun" w:hint="cs"/>
                <w:sz w:val="20"/>
                <w:szCs w:val="20"/>
                <w:lang w:eastAsia="zh-CN"/>
              </w:rPr>
              <w:t>”</w:t>
            </w:r>
            <w:r w:rsidRPr="00A7207F">
              <w:rPr>
                <w:rFonts w:ascii="SimSun" w:hAnsi="SimSun" w:hint="eastAsia"/>
                <w:sz w:val="20"/>
                <w:szCs w:val="20"/>
                <w:lang w:eastAsia="zh-CN"/>
              </w:rPr>
              <w:t>）的资料。这些资料包括（但不限于）：</w:t>
            </w:r>
          </w:p>
        </w:tc>
      </w:tr>
      <w:tr w:rsidR="003A7DA0" w:rsidRPr="00A7207F" w:rsidTr="00285845">
        <w:trPr>
          <w:trHeight w:val="1187"/>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1.1.1</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客户姓名、名称、电话、地址、或任何可以识别客户的资料，服务收费或产品价格，产品供应商的名称、电话、地址等资料、供应价格等的经营信息、财经情报，经营和营销方式，政策和程序，技能，技术资料和技巧（不论有否以任何媒体记录），以及拥有者所有过去，现在或将来的发展，计划和经营情况；</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1.1.2</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被拥有者标记或指定为保密资料；</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1.1.3</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虽然可能不是以书面或记录的形式出现，也可能没有保密资料的标记，但据员工所知是被拥有者视为保密资料的。</w:t>
            </w:r>
          </w:p>
        </w:tc>
      </w:tr>
      <w:tr w:rsidR="003A7DA0" w:rsidRPr="00A7207F" w:rsidTr="00285845">
        <w:trPr>
          <w:trHeight w:val="586"/>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不包括那些拥有者自愿取消其机密性或其授权代表人取消其机密性，或已经成为或即将成为公开信息的资料。</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w:t>
            </w:r>
          </w:p>
        </w:tc>
        <w:tc>
          <w:tcPr>
            <w:tcW w:w="8407" w:type="dxa"/>
            <w:gridSpan w:val="3"/>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禁止披露和使用保密资料承诺</w:t>
            </w:r>
          </w:p>
        </w:tc>
      </w:tr>
      <w:tr w:rsidR="003A7DA0" w:rsidRPr="00A7207F" w:rsidTr="00285845">
        <w:trPr>
          <w:trHeight w:val="1502"/>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员工在任何时间（不论在职或离职后）不得直接或间接使用、披露或容许任何保密资料被使用或被披露给任何未获拥有者授权的人士。</w:t>
            </w:r>
            <w:r w:rsidRPr="00A7207F">
              <w:rPr>
                <w:rFonts w:ascii="SimSun" w:hAnsi="SimSun"/>
                <w:sz w:val="20"/>
                <w:szCs w:val="20"/>
                <w:lang w:eastAsia="zh-CN"/>
              </w:rPr>
              <w:t xml:space="preserve"> </w:t>
            </w:r>
            <w:r w:rsidRPr="00A7207F">
              <w:rPr>
                <w:rFonts w:ascii="SimSun" w:hAnsi="SimSun" w:hint="eastAsia"/>
                <w:sz w:val="20"/>
                <w:szCs w:val="20"/>
                <w:lang w:eastAsia="zh-CN"/>
              </w:rPr>
              <w:t>员工不得为了任何目的而盗窃，引用，概述或以其它任何方式使用保密资料，除非获得史伟莎授权或者为了履行其本人在史伟莎的职责而有此必要。</w:t>
            </w:r>
            <w:r w:rsidRPr="00A7207F">
              <w:rPr>
                <w:rFonts w:ascii="SimSun" w:hAnsi="SimSun"/>
                <w:sz w:val="20"/>
                <w:szCs w:val="20"/>
                <w:lang w:eastAsia="zh-CN"/>
              </w:rPr>
              <w:t xml:space="preserve"> </w:t>
            </w:r>
            <w:r w:rsidRPr="00A7207F">
              <w:rPr>
                <w:rFonts w:ascii="SimSun" w:hAnsi="SimSun" w:hint="eastAsia"/>
                <w:sz w:val="20"/>
                <w:szCs w:val="20"/>
                <w:lang w:eastAsia="zh-CN"/>
              </w:rPr>
              <w:t>员工须提高警惕以保护保密资料免受泄漏，丢失或盗窃，遵守史伟莎为保护保密资料而制定的规章、政策和程序。</w:t>
            </w:r>
          </w:p>
        </w:tc>
      </w:tr>
      <w:tr w:rsidR="003A7DA0" w:rsidRPr="00A7207F" w:rsidTr="00285845">
        <w:trPr>
          <w:trHeight w:val="9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本承诺书适用于员工任职期间，以及离职后而保密资料仍为拥有者以保密方式处理的任何时间之内。</w:t>
            </w:r>
            <w:r w:rsidRPr="00A7207F">
              <w:rPr>
                <w:rFonts w:ascii="SimSun" w:hAnsi="SimSun"/>
                <w:sz w:val="20"/>
                <w:szCs w:val="20"/>
                <w:lang w:eastAsia="zh-CN"/>
              </w:rPr>
              <w:t xml:space="preserve"> </w:t>
            </w:r>
            <w:r w:rsidRPr="00A7207F">
              <w:rPr>
                <w:rFonts w:ascii="SimSun" w:hAnsi="SimSun" w:hint="eastAsia"/>
                <w:sz w:val="20"/>
                <w:szCs w:val="20"/>
                <w:lang w:eastAsia="zh-CN"/>
              </w:rPr>
              <w:t>员工在离职时（不论基于何种原因），或一经拥有者要求，员工须立即把所管有的任何形式的保密资料、其复印件、或任何记录保密资料的载体移交给史伟莎。</w:t>
            </w:r>
          </w:p>
        </w:tc>
      </w:tr>
      <w:tr w:rsidR="003A7DA0" w:rsidRPr="00A7207F" w:rsidTr="00285845">
        <w:trPr>
          <w:trHeight w:val="285"/>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w:t>
            </w:r>
          </w:p>
        </w:tc>
        <w:tc>
          <w:tcPr>
            <w:tcW w:w="8407" w:type="dxa"/>
            <w:gridSpan w:val="3"/>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竞业限制承诺</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在受僱期间内，员工不得直接或间接地为自己，或者通过他人，代表他人或联同其他人做出以下行为：</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3.1.1</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把史伟莎的业务或顾客介绍或企图介绍给任何经营与史伟莎相同或相近业务的竞争者；</w:t>
            </w:r>
          </w:p>
        </w:tc>
      </w:tr>
      <w:tr w:rsidR="003A7DA0" w:rsidRPr="00A7207F" w:rsidTr="00285845">
        <w:trPr>
          <w:trHeight w:val="285"/>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3.1.2</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除了为史伟莎取得业务外，不得为任何目的去接近史伟莎的客户；</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3.1.3</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从事或投资于任何与史伟莎所经营的</w:t>
            </w:r>
            <w:r w:rsidRPr="00A7207F">
              <w:rPr>
                <w:rFonts w:ascii="SimSun" w:hAnsi="SimSun" w:hint="cs"/>
                <w:sz w:val="20"/>
                <w:szCs w:val="20"/>
                <w:lang w:eastAsia="zh-CN"/>
              </w:rPr>
              <w:t>“</w:t>
            </w:r>
            <w:r w:rsidRPr="00A7207F">
              <w:rPr>
                <w:rFonts w:ascii="SimSun" w:hAnsi="SimSun" w:hint="eastAsia"/>
                <w:sz w:val="20"/>
                <w:szCs w:val="20"/>
                <w:lang w:eastAsia="zh-CN"/>
              </w:rPr>
              <w:t>洗手间卫生管理服务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灭虫服务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纸类、卫生、环保产品销售</w:t>
            </w:r>
            <w:r w:rsidRPr="00A7207F">
              <w:rPr>
                <w:rFonts w:ascii="SimSun" w:hAnsi="SimSun"/>
                <w:sz w:val="20"/>
                <w:szCs w:val="20"/>
                <w:lang w:eastAsia="zh-CN"/>
              </w:rPr>
              <w:t>/</w:t>
            </w:r>
            <w:r w:rsidRPr="00A7207F">
              <w:rPr>
                <w:rFonts w:ascii="SimSun" w:hAnsi="SimSun" w:hint="eastAsia"/>
                <w:sz w:val="20"/>
                <w:szCs w:val="20"/>
                <w:lang w:eastAsia="zh-CN"/>
              </w:rPr>
              <w:t>租赁</w:t>
            </w:r>
            <w:r w:rsidRPr="00A7207F">
              <w:rPr>
                <w:rFonts w:ascii="SimSun" w:hAnsi="SimSun" w:hint="cs"/>
                <w:sz w:val="20"/>
                <w:szCs w:val="20"/>
                <w:lang w:eastAsia="zh-CN"/>
              </w:rPr>
              <w:t>”</w:t>
            </w:r>
            <w:r w:rsidRPr="00A7207F">
              <w:rPr>
                <w:rFonts w:ascii="SimSun" w:hAnsi="SimSun" w:hint="eastAsia"/>
                <w:sz w:val="20"/>
                <w:szCs w:val="20"/>
                <w:lang w:eastAsia="zh-CN"/>
              </w:rPr>
              <w:t>或相类似的或有竞争性的行业。</w:t>
            </w:r>
          </w:p>
        </w:tc>
      </w:tr>
      <w:tr w:rsidR="003A7DA0" w:rsidRPr="00A7207F" w:rsidTr="00285845">
        <w:trPr>
          <w:trHeight w:val="1802"/>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员工在离职后（不论基于何种原因）并在收到史伟莎按第</w:t>
            </w:r>
            <w:r w:rsidRPr="00A7207F">
              <w:rPr>
                <w:rFonts w:ascii="SimSun" w:hAnsi="SimSun"/>
                <w:sz w:val="20"/>
                <w:szCs w:val="20"/>
                <w:lang w:eastAsia="zh-CN"/>
              </w:rPr>
              <w:t>3.3</w:t>
            </w:r>
            <w:r w:rsidRPr="00A7207F">
              <w:rPr>
                <w:rFonts w:ascii="SimSun" w:hAnsi="SimSun" w:hint="eastAsia"/>
                <w:sz w:val="20"/>
                <w:szCs w:val="20"/>
                <w:lang w:eastAsia="zh-CN"/>
              </w:rPr>
              <w:t>条向员工发出竞业限制启动书面通知之日起的</w:t>
            </w:r>
            <w:r w:rsidRPr="00A7207F">
              <w:rPr>
                <w:rFonts w:ascii="SimSun" w:hAnsi="SimSun"/>
                <w:sz w:val="20"/>
                <w:szCs w:val="20"/>
                <w:lang w:eastAsia="zh-CN"/>
              </w:rPr>
              <w:t>12</w:t>
            </w:r>
            <w:r w:rsidRPr="00A7207F">
              <w:rPr>
                <w:rFonts w:ascii="SimSun" w:hAnsi="SimSun" w:hint="eastAsia"/>
                <w:sz w:val="20"/>
                <w:szCs w:val="20"/>
                <w:lang w:eastAsia="zh-CN"/>
              </w:rPr>
              <w:t>个月内，员工不得出于任何原因直接或间接地在史伟莎所在地的城市范围为自己，或者通过他人，代表他人或联同他人从事或投资于任何与史伟莎所经营的</w:t>
            </w:r>
            <w:r w:rsidRPr="00A7207F">
              <w:rPr>
                <w:rFonts w:ascii="SimSun" w:hAnsi="SimSun" w:hint="cs"/>
                <w:sz w:val="20"/>
                <w:szCs w:val="20"/>
                <w:lang w:eastAsia="zh-CN"/>
              </w:rPr>
              <w:t>“</w:t>
            </w:r>
            <w:r w:rsidRPr="00A7207F">
              <w:rPr>
                <w:rFonts w:ascii="SimSun" w:hAnsi="SimSun" w:hint="eastAsia"/>
                <w:sz w:val="20"/>
                <w:szCs w:val="20"/>
                <w:lang w:eastAsia="zh-CN"/>
              </w:rPr>
              <w:t>洗手间卫生管理服务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灭虫服务</w:t>
            </w:r>
            <w:r w:rsidRPr="00A7207F">
              <w:rPr>
                <w:rFonts w:ascii="SimSun" w:hAnsi="SimSun" w:hint="cs"/>
                <w:sz w:val="20"/>
                <w:szCs w:val="20"/>
                <w:lang w:eastAsia="zh-CN"/>
              </w:rPr>
              <w:t>”</w:t>
            </w:r>
            <w:r w:rsidRPr="00A7207F">
              <w:rPr>
                <w:rFonts w:ascii="SimSun" w:hAnsi="SimSun" w:hint="eastAsia"/>
                <w:sz w:val="20"/>
                <w:szCs w:val="20"/>
                <w:lang w:eastAsia="zh-CN"/>
              </w:rPr>
              <w:t>或相类似的或存在竞争的行业。</w:t>
            </w:r>
            <w:r w:rsidRPr="00A7207F">
              <w:rPr>
                <w:rFonts w:ascii="SimSun" w:hAnsi="SimSun"/>
                <w:sz w:val="20"/>
                <w:szCs w:val="20"/>
                <w:lang w:eastAsia="zh-CN"/>
              </w:rPr>
              <w:t xml:space="preserve"> </w:t>
            </w:r>
            <w:r w:rsidRPr="00A7207F">
              <w:rPr>
                <w:rFonts w:ascii="SimSun" w:hAnsi="SimSun" w:hint="eastAsia"/>
                <w:sz w:val="20"/>
                <w:szCs w:val="20"/>
                <w:lang w:eastAsia="zh-CN"/>
              </w:rPr>
              <w:t>若离职后受雇于别家经营同类型业务公司的情况下，员工不得使用及不得向新雇主或其员工等第三人披露任何保密资料包括但不限于客户资料或服务收费等。</w:t>
            </w:r>
          </w:p>
        </w:tc>
      </w:tr>
    </w:tbl>
    <w:p w:rsidR="003A7DA0" w:rsidRPr="00A7207F" w:rsidRDefault="003A7DA0" w:rsidP="003A7DA0">
      <w:pPr>
        <w:rPr>
          <w:rFonts w:ascii="SimSun" w:hAnsi="SimSun"/>
          <w:sz w:val="16"/>
          <w:szCs w:val="16"/>
          <w:lang w:eastAsia="zh-C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26"/>
      </w:tblGrid>
      <w:tr w:rsidR="003A7DA0" w:rsidRPr="00A7207F" w:rsidTr="00285845">
        <w:trPr>
          <w:jc w:val="right"/>
        </w:trPr>
        <w:tc>
          <w:tcPr>
            <w:tcW w:w="1980"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jc w:val="center"/>
              <w:rPr>
                <w:rFonts w:ascii="SimSun" w:hAnsi="SimSun"/>
                <w:lang w:eastAsia="zh-CN"/>
              </w:rPr>
            </w:pPr>
          </w:p>
          <w:p w:rsidR="003A7DA0" w:rsidRPr="00A7207F" w:rsidRDefault="003A7DA0" w:rsidP="00285845">
            <w:pPr>
              <w:pStyle w:val="a5"/>
              <w:ind w:firstLine="552"/>
              <w:rPr>
                <w:rFonts w:ascii="SimSun" w:hAnsi="SimSun"/>
                <w:lang w:eastAsia="zh-CN"/>
              </w:rPr>
            </w:pPr>
          </w:p>
        </w:tc>
        <w:tc>
          <w:tcPr>
            <w:tcW w:w="1926"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rPr>
                <w:rFonts w:ascii="SimSun" w:hAnsi="SimSun"/>
                <w:lang w:eastAsia="zh-CN"/>
              </w:rPr>
            </w:pPr>
          </w:p>
        </w:tc>
      </w:tr>
      <w:tr w:rsidR="003A7DA0" w:rsidRPr="00A7207F" w:rsidTr="00285845">
        <w:trPr>
          <w:jc w:val="right"/>
        </w:trPr>
        <w:tc>
          <w:tcPr>
            <w:tcW w:w="1980" w:type="dxa"/>
            <w:tcBorders>
              <w:top w:val="single" w:sz="4" w:space="0" w:color="808080"/>
              <w:left w:val="single" w:sz="4" w:space="0" w:color="808080"/>
              <w:bottom w:val="single" w:sz="4" w:space="0" w:color="808080"/>
              <w:right w:val="single" w:sz="4" w:space="0" w:color="808080"/>
            </w:tcBorders>
          </w:tcPr>
          <w:p w:rsidR="003A7DA0" w:rsidRPr="00B05F31" w:rsidRDefault="003A7DA0" w:rsidP="00285845">
            <w:pPr>
              <w:pStyle w:val="a5"/>
              <w:ind w:firstLine="552"/>
              <w:jc w:val="right"/>
              <w:rPr>
                <w:rFonts w:ascii="SimSun" w:hAnsi="SimSun"/>
                <w:color w:val="808080"/>
              </w:rPr>
            </w:pPr>
            <w:r w:rsidRPr="00B05F31">
              <w:rPr>
                <w:rFonts w:ascii="SimSun" w:hAnsi="SimSun" w:hint="eastAsia"/>
                <w:color w:val="808080"/>
              </w:rPr>
              <w:t>用人单位</w:t>
            </w:r>
          </w:p>
        </w:tc>
        <w:tc>
          <w:tcPr>
            <w:tcW w:w="1926"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jc w:val="right"/>
              <w:rPr>
                <w:rFonts w:ascii="SimSun" w:hAnsi="SimSun"/>
                <w:color w:val="808080"/>
              </w:rPr>
            </w:pPr>
            <w:r w:rsidRPr="00B05F31">
              <w:rPr>
                <w:rFonts w:ascii="SimSun" w:hAnsi="SimSun" w:hint="eastAsia"/>
                <w:color w:val="808080"/>
              </w:rPr>
              <w:t>员工</w:t>
            </w:r>
          </w:p>
        </w:tc>
      </w:tr>
    </w:tbl>
    <w:p w:rsidR="003A7DA0" w:rsidRPr="00A7207F" w:rsidRDefault="003A7DA0" w:rsidP="003A7DA0">
      <w:pPr>
        <w:rPr>
          <w:rFonts w:ascii="SimSun" w:hAnsi="SimSun"/>
        </w:rPr>
      </w:pP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83"/>
        <w:gridCol w:w="7739"/>
      </w:tblGrid>
      <w:tr w:rsidR="003A7DA0" w:rsidRPr="00A7207F" w:rsidTr="00285845">
        <w:trPr>
          <w:trHeight w:val="1495"/>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D146BE" w:rsidRDefault="003A7DA0" w:rsidP="00285845">
            <w:pPr>
              <w:spacing w:line="300" w:lineRule="exact"/>
              <w:rPr>
                <w:rFonts w:ascii="SimSun" w:hAnsi="SimSun"/>
                <w:sz w:val="20"/>
                <w:szCs w:val="20"/>
              </w:rPr>
            </w:pPr>
            <w:r w:rsidRPr="00D146BE">
              <w:rPr>
                <w:rFonts w:ascii="SimSun" w:hAnsi="SimSun"/>
                <w:sz w:val="20"/>
                <w:szCs w:val="20"/>
              </w:rPr>
              <w:t>3.3</w:t>
            </w:r>
          </w:p>
        </w:tc>
        <w:tc>
          <w:tcPr>
            <w:tcW w:w="7739" w:type="dxa"/>
          </w:tcPr>
          <w:p w:rsidR="003A7DA0" w:rsidRPr="00D146BE" w:rsidRDefault="003A7DA0" w:rsidP="00285845">
            <w:pPr>
              <w:spacing w:line="300" w:lineRule="exact"/>
              <w:rPr>
                <w:rFonts w:ascii="SimSun" w:hAnsi="SimSun"/>
                <w:sz w:val="20"/>
                <w:szCs w:val="20"/>
                <w:lang w:eastAsia="zh-CN"/>
              </w:rPr>
            </w:pPr>
            <w:r w:rsidRPr="00D146BE">
              <w:rPr>
                <w:rFonts w:ascii="SimSun" w:hAnsi="SimSun" w:cs="新細明體"/>
                <w:kern w:val="0"/>
                <w:sz w:val="20"/>
                <w:szCs w:val="20"/>
                <w:lang w:eastAsia="zh-CN"/>
              </w:rPr>
              <w:t>第</w:t>
            </w:r>
            <w:r w:rsidRPr="00D146BE">
              <w:rPr>
                <w:rFonts w:ascii="SimSun" w:hAnsi="SimSun" w:cs="新細明體"/>
                <w:kern w:val="0"/>
                <w:sz w:val="20"/>
                <w:szCs w:val="20"/>
                <w:lang w:eastAsia="zh-CN"/>
              </w:rPr>
              <w:t>3.2</w:t>
            </w:r>
            <w:r w:rsidRPr="00D146BE">
              <w:rPr>
                <w:rFonts w:ascii="SimSun" w:hAnsi="SimSun" w:cs="新細明體"/>
                <w:kern w:val="0"/>
                <w:sz w:val="20"/>
                <w:szCs w:val="20"/>
                <w:lang w:eastAsia="zh-CN"/>
              </w:rPr>
              <w:t>条所述的竞业限制须于史伟莎与员工之间的劳动合同终止或解除之日起的一个月内，由史伟莎以书面形式（员工于此同意可以电邮或其他电子通讯方式接收）通知员工启动后方才生效。</w:t>
            </w:r>
            <w:r w:rsidRPr="00D146BE">
              <w:rPr>
                <w:rFonts w:ascii="SimSun" w:hAnsi="SimSun" w:cs="新細明體" w:hint="eastAsia"/>
                <w:kern w:val="0"/>
                <w:sz w:val="20"/>
                <w:szCs w:val="20"/>
                <w:lang w:eastAsia="zh-CN"/>
              </w:rPr>
              <w:t xml:space="preserve"> </w:t>
            </w:r>
            <w:r w:rsidRPr="00D146BE">
              <w:rPr>
                <w:rFonts w:ascii="SimSun" w:hAnsi="SimSun" w:cs="新細明體"/>
                <w:kern w:val="0"/>
                <w:sz w:val="20"/>
                <w:szCs w:val="20"/>
                <w:lang w:eastAsia="zh-CN"/>
              </w:rPr>
              <w:t>在上述第</w:t>
            </w:r>
            <w:r w:rsidRPr="00D146BE">
              <w:rPr>
                <w:rFonts w:ascii="SimSun" w:hAnsi="SimSun" w:cs="新細明體"/>
                <w:kern w:val="0"/>
                <w:sz w:val="20"/>
                <w:szCs w:val="20"/>
                <w:lang w:eastAsia="zh-CN"/>
              </w:rPr>
              <w:t>3.2</w:t>
            </w:r>
            <w:r w:rsidRPr="00D146BE">
              <w:rPr>
                <w:rFonts w:ascii="SimSun" w:hAnsi="SimSun" w:cs="新細明體"/>
                <w:kern w:val="0"/>
                <w:sz w:val="20"/>
                <w:szCs w:val="20"/>
                <w:lang w:eastAsia="zh-CN"/>
              </w:rPr>
              <w:t>条的竞业限制期间，自劳动合同终止或解除当日后起，史伟莎将依据当时适用的法律法规的相关规定处理，具体细节</w:t>
            </w:r>
            <w:r w:rsidRPr="00D146BE">
              <w:rPr>
                <w:rFonts w:ascii="SimSun" w:hAnsi="SimSun" w:cs="新細明體" w:hint="eastAsia"/>
                <w:kern w:val="0"/>
                <w:sz w:val="20"/>
                <w:szCs w:val="20"/>
                <w:lang w:eastAsia="zh-CN"/>
              </w:rPr>
              <w:t>（包括按月给予员工竞业限制经济补偿）</w:t>
            </w:r>
            <w:r w:rsidRPr="00D146BE">
              <w:rPr>
                <w:rFonts w:ascii="SimSun" w:hAnsi="SimSun" w:cs="新細明體"/>
                <w:kern w:val="0"/>
                <w:sz w:val="20"/>
                <w:szCs w:val="20"/>
                <w:lang w:eastAsia="zh-CN"/>
              </w:rPr>
              <w:t>将由史伟莎发出竞业限制启动通知书后明确告知。</w:t>
            </w:r>
          </w:p>
        </w:tc>
      </w:tr>
      <w:tr w:rsidR="003A7DA0" w:rsidRPr="00A7207F" w:rsidTr="00285845">
        <w:trPr>
          <w:trHeight w:val="1208"/>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3.4</w:t>
            </w:r>
          </w:p>
        </w:tc>
        <w:tc>
          <w:tcPr>
            <w:tcW w:w="7739" w:type="dxa"/>
          </w:tcPr>
          <w:p w:rsidR="003A7DA0" w:rsidRPr="00A7207F" w:rsidRDefault="003A7DA0" w:rsidP="00285845">
            <w:pPr>
              <w:spacing w:line="300" w:lineRule="exact"/>
              <w:rPr>
                <w:rFonts w:ascii="SimSun" w:hAnsi="SimSun" w:cs="新細明體"/>
                <w:color w:val="333333"/>
                <w:kern w:val="0"/>
                <w:sz w:val="20"/>
                <w:szCs w:val="20"/>
                <w:lang w:eastAsia="zh-CN"/>
              </w:rPr>
            </w:pPr>
            <w:r w:rsidRPr="00A7207F">
              <w:rPr>
                <w:rFonts w:ascii="SimSun" w:hAnsi="SimSun" w:hint="eastAsia"/>
                <w:sz w:val="20"/>
                <w:szCs w:val="20"/>
                <w:lang w:eastAsia="zh-CN"/>
              </w:rPr>
              <w:t>史伟莎可以在任何时候单方面缩小以上竞业限制承诺或其任何一方面的范围，或者同意员工不再需要遵守本协议的全部或部分内容。然而，这两种情况只有在得到由史伟莎授权人员签名的书面确认后才具有效力。</w:t>
            </w:r>
            <w:r w:rsidRPr="00A7207F">
              <w:rPr>
                <w:rFonts w:ascii="SimSun" w:hAnsi="SimSun"/>
                <w:sz w:val="20"/>
                <w:szCs w:val="20"/>
                <w:lang w:eastAsia="zh-CN"/>
              </w:rPr>
              <w:t xml:space="preserve"> </w:t>
            </w:r>
            <w:r w:rsidRPr="00A7207F">
              <w:rPr>
                <w:rFonts w:ascii="SimSun" w:hAnsi="SimSun" w:hint="eastAsia"/>
                <w:sz w:val="20"/>
                <w:szCs w:val="20"/>
                <w:lang w:eastAsia="zh-CN"/>
              </w:rPr>
              <w:t>在此情况下，员工将同意遵守所有经修订后的承诺书条款。</w:t>
            </w:r>
          </w:p>
        </w:tc>
      </w:tr>
      <w:tr w:rsidR="003A7DA0" w:rsidRPr="00A7207F" w:rsidTr="00285845">
        <w:trPr>
          <w:trHeight w:val="302"/>
          <w:jc w:val="center"/>
        </w:trPr>
        <w:tc>
          <w:tcPr>
            <w:tcW w:w="657"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w:t>
            </w:r>
          </w:p>
        </w:tc>
        <w:tc>
          <w:tcPr>
            <w:tcW w:w="8421" w:type="dxa"/>
            <w:gridSpan w:val="2"/>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承认</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4.1</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员工承认在任职过程中会接近保密资料。</w:t>
            </w:r>
            <w:r w:rsidRPr="00A7207F">
              <w:rPr>
                <w:rFonts w:ascii="SimSun" w:hAnsi="SimSun"/>
                <w:sz w:val="20"/>
                <w:szCs w:val="20"/>
                <w:lang w:eastAsia="zh-CN"/>
              </w:rPr>
              <w:t xml:space="preserve"> </w:t>
            </w:r>
            <w:r w:rsidRPr="00A7207F">
              <w:rPr>
                <w:rFonts w:ascii="SimSun" w:hAnsi="SimSun" w:hint="eastAsia"/>
                <w:sz w:val="20"/>
                <w:szCs w:val="20"/>
                <w:lang w:eastAsia="zh-CN"/>
              </w:rPr>
              <w:t>这些保密资料都有其自身的价值，私自使用或披露这些资料会给拥有者造成无法弥补的损失。</w:t>
            </w:r>
            <w:r w:rsidRPr="00A7207F">
              <w:rPr>
                <w:rFonts w:ascii="SimSun" w:hAnsi="SimSun"/>
                <w:sz w:val="20"/>
                <w:szCs w:val="20"/>
                <w:lang w:eastAsia="zh-CN"/>
              </w:rPr>
              <w:t xml:space="preserve"> </w:t>
            </w:r>
            <w:r w:rsidRPr="00A7207F">
              <w:rPr>
                <w:rFonts w:ascii="SimSun" w:hAnsi="SimSun" w:hint="eastAsia"/>
                <w:sz w:val="20"/>
                <w:szCs w:val="20"/>
                <w:lang w:eastAsia="zh-CN"/>
              </w:rPr>
              <w:t>员工承认，在员工与拥有者之间，所有保密资料都是，亦将永远是拥有者的私人财产。</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4.2</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员工承认本承诺书中竞业限制条款是为了保护拥有者的保密资料而采取的必要措施。</w:t>
            </w:r>
            <w:r w:rsidRPr="00A7207F">
              <w:rPr>
                <w:rFonts w:ascii="SimSun" w:hAnsi="SimSun"/>
                <w:sz w:val="20"/>
                <w:szCs w:val="20"/>
                <w:lang w:eastAsia="zh-CN"/>
              </w:rPr>
              <w:t xml:space="preserve"> </w:t>
            </w:r>
            <w:r w:rsidRPr="00A7207F">
              <w:rPr>
                <w:rFonts w:ascii="SimSun" w:hAnsi="SimSun" w:hint="eastAsia"/>
                <w:sz w:val="20"/>
                <w:szCs w:val="20"/>
                <w:lang w:eastAsia="zh-CN"/>
              </w:rPr>
              <w:t>员工承认对本承诺书中的竞业限制协议中，任何实际违约行为或预期违约行为，都会给拥有者造成无法弥补的损失。</w:t>
            </w:r>
            <w:r>
              <w:rPr>
                <w:rFonts w:ascii="SimSun" w:hAnsi="SimSun" w:hint="eastAsia"/>
                <w:sz w:val="20"/>
                <w:szCs w:val="20"/>
                <w:lang w:eastAsia="zh-CN"/>
              </w:rPr>
              <w:t>对于违反竞业限制约定的员工，应当按照史伟莎将向员工</w:t>
            </w:r>
            <w:r w:rsidRPr="00F10223">
              <w:rPr>
                <w:rFonts w:ascii="SimSun" w:hAnsi="SimSun"/>
                <w:sz w:val="20"/>
                <w:szCs w:val="20"/>
                <w:lang w:eastAsia="zh-CN"/>
              </w:rPr>
              <w:t>支付的竞业限制经济补偿</w:t>
            </w:r>
            <w:r>
              <w:rPr>
                <w:rFonts w:ascii="SimSun" w:hAnsi="SimSun" w:hint="eastAsia"/>
                <w:sz w:val="20"/>
                <w:szCs w:val="20"/>
                <w:lang w:eastAsia="zh-CN"/>
              </w:rPr>
              <w:t>总额</w:t>
            </w:r>
            <w:r w:rsidRPr="00F10223">
              <w:rPr>
                <w:rFonts w:ascii="SimSun" w:hAnsi="SimSun"/>
                <w:sz w:val="20"/>
                <w:szCs w:val="20"/>
                <w:lang w:eastAsia="zh-CN"/>
              </w:rPr>
              <w:t>的</w:t>
            </w:r>
            <w:r>
              <w:rPr>
                <w:rFonts w:ascii="SimSun" w:hAnsi="SimSun" w:hint="eastAsia"/>
                <w:sz w:val="20"/>
                <w:szCs w:val="20"/>
                <w:lang w:eastAsia="zh-CN"/>
              </w:rPr>
              <w:t>三倍标准向史伟莎支付违约金。</w:t>
            </w:r>
          </w:p>
        </w:tc>
      </w:tr>
      <w:tr w:rsidR="003A7DA0" w:rsidRPr="00A7207F" w:rsidTr="00285845">
        <w:trPr>
          <w:trHeight w:val="604"/>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4.3</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员工承认本承诺书中的竞业限制条款中的要求，将有可能会限制员工自雇或受雇于或加盟类似的或存在竞争的企业。</w:t>
            </w:r>
            <w:r w:rsidRPr="00A7207F">
              <w:rPr>
                <w:rFonts w:ascii="SimSun" w:hAnsi="SimSun"/>
                <w:sz w:val="20"/>
                <w:szCs w:val="20"/>
                <w:lang w:eastAsia="zh-CN"/>
              </w:rPr>
              <w:t xml:space="preserve"> </w:t>
            </w:r>
            <w:r w:rsidRPr="00A7207F">
              <w:rPr>
                <w:rFonts w:ascii="SimSun" w:hAnsi="SimSun" w:hint="eastAsia"/>
                <w:sz w:val="20"/>
                <w:szCs w:val="20"/>
                <w:lang w:eastAsia="zh-CN"/>
              </w:rPr>
              <w:t>员工承认这种限制不会有碍于员工将来另谋生计。</w:t>
            </w:r>
          </w:p>
        </w:tc>
      </w:tr>
      <w:tr w:rsidR="003A7DA0" w:rsidRPr="00A7207F" w:rsidTr="00285845">
        <w:trPr>
          <w:trHeight w:val="302"/>
          <w:jc w:val="center"/>
        </w:trPr>
        <w:tc>
          <w:tcPr>
            <w:tcW w:w="657"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w:t>
            </w:r>
          </w:p>
        </w:tc>
        <w:tc>
          <w:tcPr>
            <w:tcW w:w="8421" w:type="dxa"/>
            <w:gridSpan w:val="2"/>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条款的解释和执行</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5.1</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若员工未能遵守本承诺书内条款，史伟莎有权寻求法律上合理的赔偿，包括（但不限于）向法院申请强制令或禁止令，以便强制执行本承诺书条款。同时，史伟莎还将要求员工</w:t>
            </w:r>
            <w:r>
              <w:rPr>
                <w:rFonts w:ascii="SimSun" w:hAnsi="SimSun" w:hint="eastAsia"/>
                <w:sz w:val="20"/>
                <w:szCs w:val="20"/>
                <w:lang w:eastAsia="zh-CN"/>
              </w:rPr>
              <w:t>支付相应的违约金，并</w:t>
            </w:r>
            <w:r w:rsidRPr="00A7207F">
              <w:rPr>
                <w:rFonts w:ascii="SimSun" w:hAnsi="SimSun" w:hint="eastAsia"/>
                <w:sz w:val="20"/>
                <w:szCs w:val="20"/>
                <w:lang w:eastAsia="zh-CN"/>
              </w:rPr>
              <w:t>对违约所造成的</w:t>
            </w:r>
            <w:r>
              <w:rPr>
                <w:rFonts w:ascii="SimSun" w:hAnsi="SimSun" w:hint="eastAsia"/>
                <w:sz w:val="20"/>
                <w:szCs w:val="20"/>
                <w:lang w:eastAsia="zh-CN"/>
              </w:rPr>
              <w:t>一切</w:t>
            </w:r>
            <w:r w:rsidRPr="00A7207F">
              <w:rPr>
                <w:rFonts w:ascii="SimSun" w:hAnsi="SimSun" w:hint="eastAsia"/>
                <w:sz w:val="20"/>
                <w:szCs w:val="20"/>
                <w:lang w:eastAsia="zh-CN"/>
              </w:rPr>
              <w:t>损失</w:t>
            </w:r>
            <w:r>
              <w:rPr>
                <w:rFonts w:ascii="SimSun" w:hAnsi="SimSun" w:hint="eastAsia"/>
                <w:sz w:val="20"/>
                <w:szCs w:val="20"/>
                <w:lang w:eastAsia="zh-CN"/>
              </w:rPr>
              <w:t>承担</w:t>
            </w:r>
            <w:r w:rsidRPr="00A7207F">
              <w:rPr>
                <w:rFonts w:ascii="SimSun" w:hAnsi="SimSun" w:hint="eastAsia"/>
                <w:sz w:val="20"/>
                <w:szCs w:val="20"/>
                <w:lang w:eastAsia="zh-CN"/>
              </w:rPr>
              <w:t>经济赔偿</w:t>
            </w:r>
            <w:r>
              <w:rPr>
                <w:rFonts w:ascii="SimSun" w:hAnsi="SimSun" w:hint="eastAsia"/>
                <w:sz w:val="20"/>
                <w:szCs w:val="20"/>
                <w:lang w:eastAsia="zh-CN"/>
              </w:rPr>
              <w:t>责任</w:t>
            </w:r>
            <w:r w:rsidRPr="00A7207F">
              <w:rPr>
                <w:rFonts w:ascii="SimSun" w:hAnsi="SimSun" w:hint="eastAsia"/>
                <w:sz w:val="20"/>
                <w:szCs w:val="20"/>
                <w:lang w:eastAsia="zh-CN"/>
              </w:rPr>
              <w:t>。</w:t>
            </w:r>
          </w:p>
        </w:tc>
      </w:tr>
      <w:tr w:rsidR="003A7DA0" w:rsidRPr="00A7207F" w:rsidTr="00285845">
        <w:trPr>
          <w:trHeight w:val="1208"/>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5.2</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本承诺书中的协议和条款应被视为各自独立的。</w:t>
            </w:r>
            <w:r w:rsidRPr="00A7207F">
              <w:rPr>
                <w:rFonts w:ascii="SimSun" w:hAnsi="SimSun"/>
                <w:sz w:val="20"/>
                <w:szCs w:val="20"/>
                <w:lang w:eastAsia="zh-CN"/>
              </w:rPr>
              <w:t xml:space="preserve"> </w:t>
            </w:r>
            <w:r w:rsidRPr="00A7207F">
              <w:rPr>
                <w:rFonts w:ascii="SimSun" w:hAnsi="SimSun" w:hint="eastAsia"/>
                <w:sz w:val="20"/>
                <w:szCs w:val="20"/>
                <w:lang w:eastAsia="zh-CN"/>
              </w:rPr>
              <w:t>除因被法院裁决为不合理，不可强制执行，无效或是作废的条款外，本承诺书中的全部或部分条款仍然有效。</w:t>
            </w:r>
            <w:r w:rsidRPr="00A7207F">
              <w:rPr>
                <w:rFonts w:ascii="SimSun" w:hAnsi="SimSun"/>
                <w:sz w:val="20"/>
                <w:szCs w:val="20"/>
                <w:lang w:eastAsia="zh-CN"/>
              </w:rPr>
              <w:t xml:space="preserve"> </w:t>
            </w:r>
            <w:r w:rsidRPr="00A7207F">
              <w:rPr>
                <w:rFonts w:ascii="SimSun" w:hAnsi="SimSun" w:hint="eastAsia"/>
                <w:sz w:val="20"/>
                <w:szCs w:val="20"/>
                <w:lang w:eastAsia="zh-CN"/>
              </w:rPr>
              <w:t>此外，法院如因史伟莎身为当事人之一的案件中发现任何条款不合理，不可强制执行，无效或是作废的，法院有权缩减或修订此承诺书内条款，使其能在法律上容许的情况下执行。</w:t>
            </w:r>
          </w:p>
        </w:tc>
      </w:tr>
      <w:tr w:rsidR="003A7DA0" w:rsidRPr="00A7207F" w:rsidTr="00285845">
        <w:trPr>
          <w:trHeight w:val="604"/>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5.3</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此承诺书乃员工和史伟莎之间签订的劳动合同的补充部分。它将取代史伟莎就同一主题在此之前或同期所作出的全部口头协议和书面协议。</w:t>
            </w:r>
          </w:p>
        </w:tc>
      </w:tr>
      <w:tr w:rsidR="003A7DA0" w:rsidRPr="00A7207F" w:rsidTr="00285845">
        <w:trPr>
          <w:trHeight w:val="317"/>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5.4</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本承诺书将受中华人民共和国的法律管辖并据其诠释。</w:t>
            </w:r>
          </w:p>
        </w:tc>
      </w:tr>
    </w:tbl>
    <w:p w:rsidR="003A7DA0" w:rsidRPr="00A7207F" w:rsidRDefault="003A7DA0" w:rsidP="003A7DA0">
      <w:pPr>
        <w:rPr>
          <w:rFonts w:ascii="SimSun" w:hAnsi="SimSun"/>
          <w:sz w:val="20"/>
          <w:szCs w:val="20"/>
          <w:lang w:eastAsia="zh-CN"/>
        </w:rPr>
      </w:pPr>
      <w:bookmarkStart w:id="0" w:name="_GoBack"/>
      <w:bookmarkEnd w:id="0"/>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4519"/>
      </w:tblGrid>
      <w:tr w:rsidR="003A7DA0" w:rsidRPr="009D6FFF" w:rsidTr="00285845">
        <w:trPr>
          <w:trHeight w:val="2673"/>
          <w:jc w:val="center"/>
        </w:trPr>
        <w:tc>
          <w:tcPr>
            <w:tcW w:w="4520" w:type="dxa"/>
            <w:tcBorders>
              <w:top w:val="single" w:sz="4" w:space="0" w:color="auto"/>
              <w:left w:val="single" w:sz="4" w:space="0" w:color="auto"/>
              <w:bottom w:val="single" w:sz="4" w:space="0" w:color="auto"/>
              <w:right w:val="single" w:sz="4" w:space="0" w:color="auto"/>
            </w:tcBorders>
          </w:tcPr>
          <w:p w:rsidR="003A7DA0" w:rsidRPr="003A7DA0" w:rsidRDefault="003A7DA0" w:rsidP="00285845">
            <w:pPr>
              <w:spacing w:line="300" w:lineRule="exact"/>
              <w:rPr>
                <w:rFonts w:ascii="SimSun" w:hAnsi="SimSun"/>
                <w:sz w:val="20"/>
                <w:szCs w:val="20"/>
                <w:lang w:eastAsia="zh-CN"/>
              </w:rPr>
            </w:pPr>
            <w:r>
              <w:rPr>
                <w:rFonts w:ascii="SimSun" w:hAnsi="SimSun" w:hint="eastAsia"/>
                <w:sz w:val="20"/>
                <w:szCs w:val="20"/>
                <w:lang w:eastAsia="zh-CN"/>
              </w:rPr>
              <w:t>重庆</w:t>
            </w:r>
            <w:r w:rsidRPr="00A7207F">
              <w:rPr>
                <w:rFonts w:ascii="SimSun" w:hAnsi="SimSun" w:hint="eastAsia"/>
                <w:sz w:val="20"/>
                <w:szCs w:val="20"/>
                <w:lang w:eastAsia="zh-CN"/>
              </w:rPr>
              <w:t>史伟莎清洁灭虫服务有限公司</w:t>
            </w:r>
            <w:r w:rsidRPr="003A7DA0">
              <w:rPr>
                <w:rFonts w:ascii="SimSun" w:hAnsi="SimSun" w:hint="eastAsia"/>
                <w:sz w:val="20"/>
                <w:szCs w:val="20"/>
                <w:lang w:eastAsia="zh-CN"/>
              </w:rPr>
              <w:t>成都分公司</w:t>
            </w: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甲方（公章）</w:t>
            </w:r>
          </w:p>
          <w:p w:rsidR="003A7DA0" w:rsidRDefault="003A7DA0" w:rsidP="00285845">
            <w:pPr>
              <w:spacing w:line="300" w:lineRule="exact"/>
              <w:rPr>
                <w:rFonts w:ascii="SimSun" w:hAnsi="SimSun"/>
                <w:sz w:val="20"/>
                <w:szCs w:val="20"/>
                <w:lang w:eastAsia="zh-CN"/>
              </w:rPr>
            </w:pPr>
            <w:r w:rsidRPr="00FF12D4">
              <w:rPr>
                <w:rFonts w:ascii="SimSun" w:hAnsi="SimSun" w:hint="eastAsia"/>
                <w:sz w:val="20"/>
                <w:szCs w:val="20"/>
                <w:lang w:eastAsia="zh-CN"/>
              </w:rPr>
              <w:t>法定代表人（主要负责人）或委托代理人</w:t>
            </w:r>
          </w:p>
          <w:p w:rsidR="003A7DA0" w:rsidRPr="00A7207F" w:rsidRDefault="003A7DA0" w:rsidP="00285845">
            <w:pPr>
              <w:spacing w:line="300" w:lineRule="exact"/>
              <w:rPr>
                <w:rFonts w:ascii="SimSun" w:hAnsi="SimSun"/>
                <w:sz w:val="20"/>
                <w:szCs w:val="20"/>
              </w:rPr>
            </w:pPr>
            <w:r w:rsidRPr="00FF12D4">
              <w:rPr>
                <w:rFonts w:ascii="SimSun" w:hAnsi="SimSun" w:hint="eastAsia"/>
                <w:sz w:val="20"/>
                <w:szCs w:val="20"/>
              </w:rPr>
              <w:t>（签字或盖章）</w:t>
            </w:r>
          </w:p>
        </w:tc>
        <w:tc>
          <w:tcPr>
            <w:tcW w:w="4519" w:type="dxa"/>
            <w:tcBorders>
              <w:top w:val="single" w:sz="4" w:space="0" w:color="auto"/>
              <w:left w:val="single" w:sz="4" w:space="0" w:color="auto"/>
              <w:bottom w:val="single" w:sz="4" w:space="0" w:color="auto"/>
              <w:right w:val="single" w:sz="4" w:space="0" w:color="auto"/>
            </w:tcBorders>
          </w:tcPr>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Default="003A7DA0" w:rsidP="00285845">
            <w:pPr>
              <w:spacing w:line="300" w:lineRule="exact"/>
              <w:rPr>
                <w:rFonts w:ascii="SimSun" w:hAnsi="SimSun"/>
                <w:sz w:val="20"/>
                <w:szCs w:val="20"/>
              </w:rPr>
            </w:pPr>
            <w:r w:rsidRPr="00A7207F">
              <w:rPr>
                <w:rFonts w:ascii="SimSun" w:hAnsi="SimSun"/>
                <w:sz w:val="20"/>
                <w:szCs w:val="20"/>
              </w:rPr>
              <w:t>乙方</w:t>
            </w:r>
          </w:p>
          <w:p w:rsidR="003A7DA0" w:rsidRPr="00A7207F" w:rsidRDefault="003A7DA0" w:rsidP="00285845">
            <w:pPr>
              <w:spacing w:line="300" w:lineRule="exact"/>
              <w:rPr>
                <w:rFonts w:ascii="SimSun" w:hAnsi="SimSun"/>
                <w:sz w:val="20"/>
                <w:szCs w:val="20"/>
              </w:rPr>
            </w:pPr>
            <w:r w:rsidRPr="00A7207F">
              <w:rPr>
                <w:rFonts w:ascii="SimSun" w:hAnsi="SimSun"/>
                <w:sz w:val="20"/>
                <w:szCs w:val="20"/>
              </w:rPr>
              <w:t>（</w:t>
            </w:r>
            <w:r w:rsidRPr="00A7207F">
              <w:rPr>
                <w:rFonts w:ascii="SimSun" w:hAnsi="SimSun" w:hint="eastAsia"/>
                <w:sz w:val="20"/>
                <w:szCs w:val="20"/>
              </w:rPr>
              <w:t>签字或盖</w:t>
            </w:r>
            <w:r w:rsidRPr="00A7207F">
              <w:rPr>
                <w:rFonts w:ascii="SimSun" w:hAnsi="SimSun"/>
                <w:sz w:val="20"/>
                <w:szCs w:val="20"/>
              </w:rPr>
              <w:t>章）</w:t>
            </w:r>
          </w:p>
        </w:tc>
      </w:tr>
    </w:tbl>
    <w:p w:rsidR="003A7DA0" w:rsidRDefault="003A7DA0" w:rsidP="003A7DA0">
      <w:pPr>
        <w:rPr>
          <w:rFonts w:ascii="SimSun" w:hAnsi="SimSun"/>
          <w:spacing w:val="16"/>
          <w:sz w:val="20"/>
          <w:szCs w:val="20"/>
        </w:rPr>
      </w:pPr>
    </w:p>
    <w:p w:rsidR="003A7DA0" w:rsidRPr="009D6FFF" w:rsidRDefault="003A7DA0" w:rsidP="00D146BE">
      <w:pPr>
        <w:ind w:firstLineChars="150" w:firstLine="348"/>
        <w:rPr>
          <w:rFonts w:ascii="SimSun" w:hAnsi="SimSun"/>
          <w:sz w:val="20"/>
          <w:szCs w:val="20"/>
          <w:lang w:eastAsia="zh-CN"/>
        </w:rPr>
      </w:pPr>
      <w:r w:rsidRPr="00784B26">
        <w:rPr>
          <w:rFonts w:ascii="SimSun" w:hAnsi="SimSun" w:hint="eastAsia"/>
          <w:spacing w:val="16"/>
          <w:sz w:val="20"/>
          <w:szCs w:val="20"/>
          <w:lang w:eastAsia="zh-CN"/>
        </w:rPr>
        <w:t>签订日期：</w:t>
      </w:r>
      <w:r w:rsidRPr="00784B26">
        <w:rPr>
          <w:rFonts w:ascii="SimSun" w:hAnsi="SimSun"/>
          <w:spacing w:val="16"/>
          <w:sz w:val="20"/>
          <w:szCs w:val="20"/>
          <w:lang w:eastAsia="zh-CN"/>
        </w:rPr>
        <w:t>____</w:t>
      </w:r>
      <w:r w:rsidRPr="00784B26">
        <w:rPr>
          <w:rFonts w:ascii="SimSun" w:hAnsi="SimSun"/>
          <w:spacing w:val="16"/>
          <w:sz w:val="20"/>
          <w:szCs w:val="20"/>
          <w:lang w:eastAsia="zh-CN"/>
        </w:rPr>
        <w:t>年</w:t>
      </w:r>
      <w:r w:rsidRPr="00784B26">
        <w:rPr>
          <w:rFonts w:ascii="SimSun" w:hAnsi="SimSun" w:hint="eastAsia"/>
          <w:spacing w:val="16"/>
          <w:sz w:val="20"/>
          <w:szCs w:val="20"/>
          <w:lang w:eastAsia="zh-CN"/>
        </w:rPr>
        <w:t>__</w:t>
      </w:r>
      <w:r w:rsidRPr="00784B26">
        <w:rPr>
          <w:rFonts w:ascii="SimSun" w:hAnsi="SimSun"/>
          <w:spacing w:val="16"/>
          <w:sz w:val="20"/>
          <w:szCs w:val="20"/>
          <w:lang w:eastAsia="zh-CN"/>
        </w:rPr>
        <w:t>月</w:t>
      </w:r>
      <w:r w:rsidRPr="00784B26">
        <w:rPr>
          <w:rFonts w:ascii="SimSun" w:hAnsi="SimSun" w:hint="eastAsia"/>
          <w:spacing w:val="16"/>
          <w:sz w:val="20"/>
          <w:szCs w:val="20"/>
          <w:lang w:eastAsia="zh-CN"/>
        </w:rPr>
        <w:t>__</w:t>
      </w:r>
      <w:r w:rsidRPr="00784B26">
        <w:rPr>
          <w:rFonts w:ascii="SimSun" w:hAnsi="SimSun"/>
          <w:spacing w:val="16"/>
          <w:sz w:val="20"/>
          <w:szCs w:val="20"/>
          <w:lang w:eastAsia="zh-CN"/>
        </w:rPr>
        <w:t>日</w:t>
      </w:r>
    </w:p>
    <w:p w:rsidR="003A7DA0" w:rsidRDefault="003A7DA0" w:rsidP="003A7DA0">
      <w:pPr>
        <w:snapToGrid w:val="0"/>
        <w:jc w:val="center"/>
        <w:rPr>
          <w:rFonts w:ascii="SimSun" w:eastAsia="SimSun" w:hAnsi="SimSun"/>
          <w:b/>
          <w:sz w:val="28"/>
          <w:szCs w:val="28"/>
          <w:lang w:eastAsia="zh-CN"/>
        </w:rPr>
      </w:pPr>
    </w:p>
    <w:p w:rsidR="00CB0275" w:rsidRPr="00575F4F" w:rsidRDefault="00CB0275" w:rsidP="00A60BD0">
      <w:pPr>
        <w:wordWrap w:val="0"/>
        <w:jc w:val="right"/>
        <w:rPr>
          <w:rFonts w:cs="Arial"/>
          <w:szCs w:val="18"/>
        </w:rPr>
      </w:pPr>
    </w:p>
    <w:br w:type="page"/>
    <w:p w:rsidR="003A7DA0" w:rsidRPr="004B5AEE" w:rsidRDefault="003A7DA0" w:rsidP="003A7DA0">
      <w:pPr>
        <w:wordWrap w:val="0"/>
        <w:jc w:val="right"/>
        <w:rPr>
          <w:sz w:val="20"/>
          <w:lang w:eastAsia="zh-CN"/>
        </w:rPr>
      </w:pPr>
      <w:r w:rsidRPr="00675BA3">
        <w:rPr>
          <w:rFonts w:hint="eastAsia"/>
          <w:sz w:val="20"/>
          <w:lang w:eastAsia="zh-CN"/>
        </w:rPr>
        <w:t>员工编号：</w:t>
      </w:r>
      <w:r w:rsidRPr="004B5AEE">
        <w:rPr>
          <w:rFonts w:hint="eastAsia"/>
          <w:sz w:val="20"/>
          <w:u w:val="single"/>
          <w:lang w:eastAsia="zh-CN"/>
        </w:rPr>
        <w:t xml:space="preserve">              </w:t>
      </w:r>
    </w:p>
    <w:p w:rsidR="003A7DA0" w:rsidRPr="00C51B84" w:rsidRDefault="003A7DA0" w:rsidP="003A7DA0">
      <w:pPr>
        <w:snapToGrid w:val="0"/>
        <w:jc w:val="center"/>
        <w:rPr>
          <w:rFonts w:ascii="SimSun" w:hAnsi="SimSun" w:hint="eastAsia"/>
          <w:b/>
          <w:sz w:val="28"/>
          <w:szCs w:val="28"/>
          <w:lang w:eastAsia="zh-CN"/>
        </w:rPr>
      </w:pPr>
      <w:r w:rsidRPr="00C51B84">
        <w:rPr>
          <w:rFonts w:ascii="SimSun" w:hAnsi="SimSun" w:hint="eastAsia"/>
          <w:b/>
          <w:sz w:val="28"/>
          <w:szCs w:val="28"/>
          <w:lang w:eastAsia="zh-CN"/>
        </w:rPr>
        <w:t>销售人员、外勤（技术）人员</w:t>
      </w:r>
    </w:p>
    <w:p w:rsidR="003A7DA0" w:rsidRDefault="003A7DA0" w:rsidP="003A7DA0">
      <w:pPr>
        <w:snapToGrid w:val="0"/>
        <w:jc w:val="center"/>
        <w:rPr>
          <w:rFonts w:ascii="SimSun" w:eastAsia="SimSun" w:hAnsi="SimSun"/>
          <w:b/>
          <w:sz w:val="28"/>
          <w:szCs w:val="28"/>
          <w:lang w:eastAsia="zh-CN"/>
        </w:rPr>
      </w:pPr>
      <w:r w:rsidRPr="00C51B84">
        <w:rPr>
          <w:rFonts w:ascii="SimSun" w:hAnsi="SimSun" w:hint="eastAsia"/>
          <w:b/>
          <w:sz w:val="28"/>
          <w:szCs w:val="28"/>
          <w:lang w:eastAsia="zh-CN"/>
        </w:rPr>
        <w:t>劳动合同的补充协议（一）</w:t>
      </w:r>
    </w:p>
    <w:p w:rsidR="00D146BE" w:rsidRPr="00D146BE" w:rsidRDefault="00D146BE" w:rsidP="00D146BE">
      <w:pPr>
        <w:snapToGrid w:val="0"/>
        <w:spacing w:line="140" w:lineRule="exact"/>
        <w:jc w:val="center"/>
        <w:rPr>
          <w:rFonts w:ascii="SimSun" w:eastAsia="SimSun" w:hAnsi="SimSun"/>
          <w:b/>
          <w:sz w:val="28"/>
          <w:szCs w:val="28"/>
          <w:lang w:eastAsia="zh-CN"/>
        </w:rPr>
      </w:pPr>
    </w:p>
    <w:p w:rsidR="003A7DA0" w:rsidRPr="00D146BE" w:rsidRDefault="003A7DA0" w:rsidP="003A7DA0">
      <w:pPr>
        <w:spacing w:line="300" w:lineRule="exact"/>
        <w:rPr>
          <w:rFonts w:ascii="FangSong" w:eastAsia="FangSong" w:hAnsi="FangSong"/>
          <w:b/>
          <w:lang w:eastAsia="zh-CN"/>
        </w:rPr>
      </w:pPr>
      <w:r w:rsidRPr="00D146BE">
        <w:rPr>
          <w:rFonts w:ascii="FangSong" w:eastAsia="FangSong" w:hAnsi="FangSong" w:hint="eastAsia"/>
          <w:b/>
          <w:lang w:eastAsia="zh-CN"/>
        </w:rPr>
        <w:t>甲乙双方为双方已签署的劳动合同，同意以下的补充条款及特别约定：</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7"/>
        <w:gridCol w:w="849"/>
        <w:gridCol w:w="8221"/>
      </w:tblGrid>
      <w:tr w:rsidR="003A7DA0" w:rsidRPr="00D146BE" w:rsidTr="00D146BE">
        <w:tc>
          <w:tcPr>
            <w:tcW w:w="9747" w:type="dxa"/>
            <w:gridSpan w:val="3"/>
          </w:tcPr>
          <w:p w:rsidR="003A7DA0" w:rsidRPr="00D146BE" w:rsidRDefault="003A7DA0" w:rsidP="00285845">
            <w:pPr>
              <w:spacing w:line="300" w:lineRule="exact"/>
              <w:rPr>
                <w:rFonts w:ascii="FangSong" w:eastAsia="FangSong" w:hAnsi="FangSong"/>
                <w:b/>
                <w:sz w:val="22"/>
                <w:szCs w:val="20"/>
              </w:rPr>
            </w:pPr>
            <w:r w:rsidRPr="00D146BE">
              <w:rPr>
                <w:rFonts w:ascii="FangSong" w:eastAsia="FangSong" w:hAnsi="FangSong" w:hint="eastAsia"/>
                <w:b/>
                <w:sz w:val="22"/>
                <w:szCs w:val="20"/>
              </w:rPr>
              <w:t>1． 提成补贴：</w:t>
            </w:r>
          </w:p>
        </w:tc>
      </w:tr>
      <w:tr w:rsidR="003A7DA0" w:rsidRPr="00D146BE" w:rsidTr="00D146BE">
        <w:tc>
          <w:tcPr>
            <w:tcW w:w="9747" w:type="dxa"/>
            <w:gridSpan w:val="3"/>
          </w:tcPr>
          <w:p w:rsidR="003A7DA0" w:rsidRPr="00D146BE" w:rsidRDefault="003A7DA0" w:rsidP="00285845">
            <w:pPr>
              <w:spacing w:line="300" w:lineRule="exact"/>
              <w:rPr>
                <w:rFonts w:ascii="FangSong" w:eastAsia="FangSong" w:hAnsi="FangSong"/>
                <w:b/>
                <w:sz w:val="22"/>
                <w:szCs w:val="20"/>
                <w:lang w:eastAsia="zh-CN"/>
              </w:rPr>
            </w:pPr>
            <w:r w:rsidRPr="00D146BE">
              <w:rPr>
                <w:rFonts w:ascii="FangSong" w:eastAsia="FangSong" w:hAnsi="FangSong" w:hint="eastAsia"/>
                <w:sz w:val="22"/>
                <w:szCs w:val="20"/>
                <w:lang w:eastAsia="zh-CN"/>
              </w:rPr>
              <w:t>基于乙方的工作安排，甲方每月可使用提成方式，酌情向乙方作出适当的补贴。</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w:t>
            </w:r>
          </w:p>
        </w:tc>
        <w:tc>
          <w:tcPr>
            <w:tcW w:w="9070" w:type="dxa"/>
            <w:gridSpan w:val="2"/>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b/>
                <w:sz w:val="22"/>
                <w:szCs w:val="20"/>
                <w:lang w:eastAsia="zh-CN"/>
              </w:rPr>
              <w:t xml:space="preserve">销售提成补贴 </w:t>
            </w:r>
            <w:r w:rsidRPr="00D146BE">
              <w:rPr>
                <w:rFonts w:ascii="FangSong" w:eastAsia="FangSong" w:hAnsi="FangSong" w:hint="eastAsia"/>
                <w:sz w:val="22"/>
                <w:szCs w:val="20"/>
                <w:lang w:eastAsia="zh-CN"/>
              </w:rPr>
              <w:t>（仅适用于岗位为销售人员的乙方）</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1.1.1</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甲方会考虑乙方是否符合甲方不时订明的工作要求及基础因素，决定甲方可酌情向乙方发放的提成补贴百分比点数；若乙方为甲方业务创造业绩，甲方每月还可酌情考虑向乙方发放奖金以作奖励。</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1.1.2</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 xml:space="preserve">甲方重视客户是否由乙方以陌生拜访所得，甲方有权不时订明及变更甲方酌情发放提成补贴的基础考虑因素，包括但不限于乙方所得的销售成绩是否从陌生拜访所得。 </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1.1.3</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服务类别的客户，甲方考虑酌情发放提成补贴的基础因素，是乙方所取得客户的每月实际销售金额，并以12个月期限内的实际销售金额为上限。 为激励乙方创造更多的销售业绩，对于乙方所取得的满12个月的客户服务合同，甲方可酌情考虑于服务合同起始月以预付形式向乙方酌情发放预付提成补贴（“预付补贴”）。 若最终客户未能如约履行12个月合同，乙方须就客户未履行合同的月份返还甲方的预付补贴，或在乙方的其他的酌情提成补贴内扣除。</w:t>
            </w:r>
          </w:p>
        </w:tc>
      </w:tr>
      <w:tr w:rsidR="003A7DA0" w:rsidRPr="00D146BE" w:rsidTr="00D146BE">
        <w:tc>
          <w:tcPr>
            <w:tcW w:w="677" w:type="dxa"/>
            <w:tcBorders>
              <w:righ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p>
        </w:tc>
        <w:tc>
          <w:tcPr>
            <w:tcW w:w="849" w:type="dxa"/>
            <w:tcBorders>
              <w:lef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1.1.4</w:t>
            </w:r>
          </w:p>
        </w:tc>
        <w:tc>
          <w:tcPr>
            <w:tcW w:w="8221" w:type="dxa"/>
            <w:tcBorders>
              <w:left w:val="single" w:sz="4" w:space="0" w:color="auto"/>
            </w:tcBorders>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甲方已以通告形式公示已订明的服务合同及销售合同可酌情发放的提成补贴百分比比率，并可不时根据实际需要调整前述酌情发放的提成补贴百分比比率。</w:t>
            </w:r>
          </w:p>
        </w:tc>
      </w:tr>
      <w:tr w:rsidR="003A7DA0" w:rsidRPr="00D146BE" w:rsidTr="00D146BE">
        <w:trPr>
          <w:trHeight w:val="323"/>
        </w:trPr>
        <w:tc>
          <w:tcPr>
            <w:tcW w:w="677" w:type="dxa"/>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1.2</w:t>
            </w:r>
          </w:p>
        </w:tc>
        <w:tc>
          <w:tcPr>
            <w:tcW w:w="9070" w:type="dxa"/>
            <w:gridSpan w:val="2"/>
          </w:tcPr>
          <w:p w:rsidR="003A7DA0" w:rsidRPr="00D146BE" w:rsidRDefault="003A7DA0" w:rsidP="00285845">
            <w:pPr>
              <w:spacing w:line="300" w:lineRule="exact"/>
              <w:rPr>
                <w:rFonts w:ascii="FangSong" w:eastAsia="FangSong" w:hAnsi="FangSong"/>
                <w:b/>
                <w:sz w:val="22"/>
                <w:szCs w:val="20"/>
                <w:lang w:eastAsia="zh-CN"/>
              </w:rPr>
            </w:pPr>
            <w:r w:rsidRPr="00D146BE">
              <w:rPr>
                <w:rFonts w:ascii="FangSong" w:eastAsia="FangSong" w:hAnsi="FangSong" w:hint="eastAsia"/>
                <w:b/>
                <w:sz w:val="22"/>
                <w:szCs w:val="20"/>
                <w:lang w:eastAsia="zh-CN"/>
              </w:rPr>
              <w:t xml:space="preserve">技术服务（清洁、灭虫及其他服务）提成补贴 </w:t>
            </w:r>
            <w:r w:rsidRPr="00D146BE">
              <w:rPr>
                <w:rFonts w:ascii="FangSong" w:eastAsia="FangSong" w:hAnsi="FangSong" w:hint="eastAsia"/>
                <w:sz w:val="22"/>
                <w:szCs w:val="20"/>
                <w:lang w:eastAsia="zh-CN"/>
              </w:rPr>
              <w:t>（仅适用于岗位为技术服务员的乙方）</w:t>
            </w:r>
          </w:p>
        </w:tc>
      </w:tr>
      <w:tr w:rsidR="003A7DA0" w:rsidRPr="00D146BE" w:rsidTr="00D146BE">
        <w:trPr>
          <w:trHeight w:val="322"/>
        </w:trPr>
        <w:tc>
          <w:tcPr>
            <w:tcW w:w="677" w:type="dxa"/>
          </w:tcPr>
          <w:p w:rsidR="003A7DA0" w:rsidRPr="00D146BE" w:rsidRDefault="003A7DA0" w:rsidP="00285845">
            <w:pPr>
              <w:spacing w:line="300" w:lineRule="exact"/>
              <w:rPr>
                <w:rFonts w:ascii="FangSong" w:eastAsia="FangSong" w:hAnsi="FangSong"/>
                <w:sz w:val="22"/>
                <w:szCs w:val="20"/>
                <w:lang w:eastAsia="zh-CN"/>
              </w:rPr>
            </w:pPr>
          </w:p>
        </w:tc>
        <w:tc>
          <w:tcPr>
            <w:tcW w:w="9070" w:type="dxa"/>
            <w:gridSpan w:val="2"/>
          </w:tcPr>
          <w:p w:rsidR="003A7DA0" w:rsidRPr="00D146BE" w:rsidRDefault="003A7DA0"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甲方会考虑以每月按乙方所服务的客户已支付的服务费（不包括向客户提供装置的一次性维护费或安装费）为基础因素，决定甲方可酌情向乙方发放的提成补贴的百分比点数，其他考虑因素如下：</w:t>
            </w:r>
          </w:p>
        </w:tc>
      </w:tr>
      <w:tr w:rsidR="003A7DA0" w:rsidRPr="00D146BE" w:rsidTr="00D146BE">
        <w:tc>
          <w:tcPr>
            <w:tcW w:w="677" w:type="dxa"/>
          </w:tcPr>
          <w:p w:rsidR="003A7DA0" w:rsidRPr="00D146BE" w:rsidRDefault="003A7DA0"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3A7DA0" w:rsidRPr="00D146BE" w:rsidRDefault="003A7DA0" w:rsidP="00285845">
            <w:pPr>
              <w:spacing w:line="300" w:lineRule="exact"/>
              <w:rPr>
                <w:rFonts w:ascii="FangSong" w:eastAsia="FangSong" w:hAnsi="FangSong"/>
                <w:sz w:val="22"/>
                <w:szCs w:val="20"/>
              </w:rPr>
            </w:pPr>
            <w:r w:rsidRPr="00D146BE">
              <w:rPr>
                <w:rFonts w:ascii="FangSong" w:eastAsia="FangSong" w:hAnsi="FangSong" w:hint="eastAsia"/>
                <w:sz w:val="22"/>
                <w:szCs w:val="20"/>
              </w:rPr>
              <w:t>1.2.1</w:t>
            </w:r>
          </w:p>
        </w:tc>
        <w:tc>
          <w:tcPr>
            <w:tcW w:w="8221" w:type="dxa"/>
            <w:tcBorders>
              <w:left w:val="single" w:sz="4" w:space="0" w:color="auto"/>
            </w:tcBorders>
          </w:tcPr>
          <w:p w:rsidR="003A7DA0"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每次进行甲方指定的</w:t>
            </w:r>
            <w:r w:rsidRPr="00D146BE">
              <w:rPr>
                <w:rFonts w:ascii="FangSong" w:eastAsia="FangSong" w:hAnsi="FangSong" w:hint="eastAsia"/>
                <w:sz w:val="22"/>
                <w:szCs w:val="20"/>
                <w:u w:val="single"/>
                <w:lang w:eastAsia="zh-CN"/>
              </w:rPr>
              <w:t>常规服务</w:t>
            </w:r>
            <w:r w:rsidRPr="00D146BE">
              <w:rPr>
                <w:rFonts w:ascii="FangSong" w:eastAsia="FangSong" w:hAnsi="FangSong" w:hint="eastAsia"/>
                <w:sz w:val="22"/>
                <w:szCs w:val="20"/>
                <w:lang w:eastAsia="zh-CN"/>
              </w:rPr>
              <w:t>，或经过甲方（公司）核准的</w:t>
            </w:r>
            <w:r w:rsidRPr="00D146BE">
              <w:rPr>
                <w:rFonts w:ascii="FangSong" w:eastAsia="FangSong" w:hAnsi="FangSong" w:hint="eastAsia"/>
                <w:sz w:val="22"/>
                <w:szCs w:val="20"/>
                <w:u w:val="single"/>
                <w:lang w:eastAsia="zh-CN"/>
              </w:rPr>
              <w:t>首次服务</w:t>
            </w:r>
            <w:r w:rsidRPr="00D146BE">
              <w:rPr>
                <w:rFonts w:ascii="FangSong" w:eastAsia="FangSong" w:hAnsi="FangSong" w:hint="eastAsia"/>
                <w:sz w:val="22"/>
                <w:szCs w:val="20"/>
                <w:lang w:eastAsia="zh-CN"/>
              </w:rPr>
              <w:t>，在客户没有投诉情况下及在客户结帐（须协助收账）以后，酌情发放的提成补贴以该次服务单的服务收费金额为基础，并视乎技术员级别确定适用的百分比比率。</w:t>
            </w:r>
          </w:p>
        </w:tc>
      </w:tr>
      <w:tr w:rsidR="00285845" w:rsidRPr="00D146BE" w:rsidTr="00D146BE">
        <w:tc>
          <w:tcPr>
            <w:tcW w:w="677" w:type="dxa"/>
          </w:tcPr>
          <w:p w:rsidR="00285845" w:rsidRPr="00D146BE" w:rsidRDefault="00285845"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285845" w:rsidRPr="00D146BE" w:rsidRDefault="00285845" w:rsidP="00285845">
            <w:pPr>
              <w:spacing w:line="300" w:lineRule="exact"/>
              <w:rPr>
                <w:rFonts w:ascii="FangSong" w:eastAsia="FangSong" w:hAnsi="FangSong"/>
                <w:sz w:val="22"/>
                <w:szCs w:val="20"/>
              </w:rPr>
            </w:pPr>
            <w:r w:rsidRPr="00D146BE">
              <w:rPr>
                <w:rFonts w:ascii="FangSong" w:eastAsia="FangSong" w:hAnsi="FangSong" w:hint="eastAsia"/>
                <w:sz w:val="22"/>
                <w:szCs w:val="20"/>
              </w:rPr>
              <w:t>1.2.2</w:t>
            </w:r>
          </w:p>
        </w:tc>
        <w:tc>
          <w:tcPr>
            <w:tcW w:w="8221" w:type="dxa"/>
            <w:tcBorders>
              <w:left w:val="single" w:sz="4" w:space="0" w:color="auto"/>
            </w:tcBorders>
          </w:tcPr>
          <w:p w:rsidR="00285845" w:rsidRPr="00D146BE" w:rsidRDefault="00285845" w:rsidP="00285845">
            <w:pPr>
              <w:spacing w:line="300" w:lineRule="exact"/>
              <w:rPr>
                <w:rFonts w:ascii="FangSong" w:eastAsia="FangSong" w:hAnsi="FangSong"/>
                <w:b/>
                <w:sz w:val="22"/>
                <w:szCs w:val="20"/>
                <w:lang w:eastAsia="zh-CN"/>
              </w:rPr>
            </w:pPr>
            <w:r w:rsidRPr="00D146BE">
              <w:rPr>
                <w:rFonts w:ascii="FangSong" w:eastAsia="FangSong" w:hAnsi="FangSong" w:hint="eastAsia"/>
                <w:sz w:val="22"/>
                <w:szCs w:val="20"/>
                <w:lang w:eastAsia="zh-CN"/>
              </w:rPr>
              <w:t>如多于一位技术员为同一个客户工作，按人数平均分配。</w:t>
            </w:r>
          </w:p>
        </w:tc>
      </w:tr>
      <w:tr w:rsidR="00285845" w:rsidRPr="00D146BE" w:rsidTr="00D146BE">
        <w:tc>
          <w:tcPr>
            <w:tcW w:w="677" w:type="dxa"/>
          </w:tcPr>
          <w:p w:rsidR="00285845" w:rsidRPr="00D146BE" w:rsidRDefault="00285845" w:rsidP="00285845">
            <w:pPr>
              <w:spacing w:line="300" w:lineRule="exact"/>
              <w:rPr>
                <w:rFonts w:ascii="FangSong" w:eastAsia="FangSong" w:hAnsi="FangSong"/>
                <w:b/>
                <w:sz w:val="22"/>
                <w:szCs w:val="20"/>
                <w:lang w:eastAsia="zh-CN"/>
              </w:rPr>
            </w:pPr>
          </w:p>
        </w:tc>
        <w:tc>
          <w:tcPr>
            <w:tcW w:w="849" w:type="dxa"/>
            <w:tcBorders>
              <w:right w:val="single" w:sz="4" w:space="0" w:color="auto"/>
            </w:tcBorders>
          </w:tcPr>
          <w:p w:rsidR="00285845" w:rsidRPr="00D146BE" w:rsidRDefault="00285845" w:rsidP="00285845">
            <w:pPr>
              <w:spacing w:line="300" w:lineRule="exact"/>
              <w:rPr>
                <w:rFonts w:ascii="FangSong" w:eastAsia="FangSong" w:hAnsi="FangSong"/>
                <w:sz w:val="22"/>
                <w:szCs w:val="20"/>
              </w:rPr>
            </w:pPr>
            <w:r w:rsidRPr="00D146BE">
              <w:rPr>
                <w:rFonts w:ascii="FangSong" w:eastAsia="FangSong" w:hAnsi="FangSong" w:hint="eastAsia"/>
                <w:sz w:val="22"/>
                <w:szCs w:val="20"/>
              </w:rPr>
              <w:t>1.2.3</w:t>
            </w:r>
          </w:p>
        </w:tc>
        <w:tc>
          <w:tcPr>
            <w:tcW w:w="8221" w:type="dxa"/>
            <w:tcBorders>
              <w:left w:val="single" w:sz="4" w:space="0" w:color="auto"/>
            </w:tcBorders>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甲方已以通告形式公示已订明可酌情发放的技术服务提成补贴按不同级别的百分比比率，并可不时根据实际需要调整前述酌情发放的提成补贴百分比比率。</w:t>
            </w:r>
          </w:p>
        </w:tc>
      </w:tr>
      <w:tr w:rsidR="00285845" w:rsidRPr="00D146BE" w:rsidTr="00D146BE">
        <w:tc>
          <w:tcPr>
            <w:tcW w:w="9747" w:type="dxa"/>
            <w:gridSpan w:val="3"/>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2. 其他补贴：</w:t>
            </w:r>
          </w:p>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视乎乙方的工作表现和甲方的业绩而定，甲方不时可向乙方酌情发放其他各类型奖金或补贴，例如膳食补贴或其他甲方认为适当的补贴。</w:t>
            </w:r>
          </w:p>
        </w:tc>
      </w:tr>
      <w:tr w:rsidR="00285845" w:rsidRPr="00D146BE" w:rsidTr="00D146BE">
        <w:tc>
          <w:tcPr>
            <w:tcW w:w="9747" w:type="dxa"/>
            <w:gridSpan w:val="3"/>
          </w:tcPr>
          <w:p w:rsidR="00285845" w:rsidRPr="00D146BE" w:rsidRDefault="00285845" w:rsidP="00285845">
            <w:pPr>
              <w:spacing w:line="300" w:lineRule="exact"/>
              <w:rPr>
                <w:rFonts w:ascii="FangSong" w:eastAsia="FangSong" w:hAnsi="FangSong"/>
                <w:sz w:val="22"/>
                <w:szCs w:val="20"/>
                <w:lang w:eastAsia="zh-CN"/>
              </w:rPr>
            </w:pPr>
            <w:r w:rsidRPr="00D146BE">
              <w:rPr>
                <w:rFonts w:ascii="FangSong" w:eastAsia="FangSong" w:hAnsi="FangSong" w:hint="eastAsia"/>
                <w:sz w:val="22"/>
                <w:szCs w:val="20"/>
                <w:lang w:eastAsia="zh-CN"/>
              </w:rPr>
              <w:t>3.</w:t>
            </w:r>
            <w:r w:rsidRPr="00D146BE">
              <w:rPr>
                <w:rFonts w:ascii="FangSong" w:eastAsia="FangSong" w:hAnsi="FangSong"/>
                <w:sz w:val="22"/>
                <w:szCs w:val="20"/>
                <w:lang w:eastAsia="zh-CN"/>
              </w:rPr>
              <w:t xml:space="preserve"> </w:t>
            </w:r>
            <w:r w:rsidRPr="00D146BE">
              <w:rPr>
                <w:rFonts w:ascii="FangSong" w:eastAsia="FangSong" w:hAnsi="FangSong" w:hint="eastAsia"/>
                <w:sz w:val="22"/>
                <w:szCs w:val="20"/>
                <w:lang w:eastAsia="zh-CN"/>
              </w:rPr>
              <w:t>乙方明白上述奖金及补贴或其中部分，在适当情况下会被纳入劳动合同所订明的工资内。 所有与奖金或补贴计算有关的争议，基于酌情性质，甲方有最终的决定权。</w:t>
            </w:r>
          </w:p>
        </w:tc>
      </w:tr>
    </w:tbl>
    <w:p w:rsidR="003A7DA0" w:rsidRPr="00D146BE" w:rsidRDefault="003A7DA0" w:rsidP="003A7DA0">
      <w:pPr>
        <w:spacing w:line="120" w:lineRule="exact"/>
        <w:rPr>
          <w:rFonts w:ascii="FangSong" w:eastAsia="FangSong" w:hAnsi="FangSong"/>
          <w:spacing w:val="16"/>
          <w:lang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70"/>
        <w:gridCol w:w="4677"/>
      </w:tblGrid>
      <w:tr w:rsidR="003A7DA0" w:rsidRPr="00D146BE" w:rsidTr="00D146BE">
        <w:tc>
          <w:tcPr>
            <w:tcW w:w="5070" w:type="dxa"/>
            <w:tcBorders>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重庆史伟莎清洁灭虫服务有限公司成都分公司</w:t>
            </w:r>
          </w:p>
        </w:tc>
        <w:tc>
          <w:tcPr>
            <w:tcW w:w="4677" w:type="dxa"/>
            <w:tcBorders>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乙方姓名</w:t>
            </w:r>
          </w:p>
        </w:tc>
      </w:tr>
      <w:tr w:rsidR="003A7DA0" w:rsidRPr="00D146BE" w:rsidTr="00D146BE">
        <w:trPr>
          <w:trHeight w:val="834"/>
        </w:trPr>
        <w:tc>
          <w:tcPr>
            <w:tcW w:w="5070" w:type="dxa"/>
            <w:tcBorders>
              <w:top w:val="single" w:sz="4" w:space="0" w:color="FFFFFF"/>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p>
        </w:tc>
        <w:tc>
          <w:tcPr>
            <w:tcW w:w="4677" w:type="dxa"/>
            <w:tcBorders>
              <w:top w:val="single" w:sz="4" w:space="0" w:color="FFFFFF"/>
              <w:bottom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p>
        </w:tc>
      </w:tr>
      <w:tr w:rsidR="003A7DA0" w:rsidRPr="00D146BE" w:rsidTr="00D146BE">
        <w:tc>
          <w:tcPr>
            <w:tcW w:w="5070" w:type="dxa"/>
            <w:tcBorders>
              <w:top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甲方（公章）</w:t>
            </w:r>
          </w:p>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法定代表人（主要负责人）或委托代理人（签字或盖章）</w:t>
            </w:r>
          </w:p>
        </w:tc>
        <w:tc>
          <w:tcPr>
            <w:tcW w:w="4677" w:type="dxa"/>
            <w:tcBorders>
              <w:top w:val="single" w:sz="4" w:space="0" w:color="FFFFFF"/>
            </w:tcBorders>
          </w:tcPr>
          <w:p w:rsidR="003A7DA0" w:rsidRPr="00D146BE" w:rsidRDefault="003A7DA0" w:rsidP="00285845">
            <w:pPr>
              <w:spacing w:line="320" w:lineRule="exact"/>
              <w:ind w:right="378"/>
              <w:jc w:val="both"/>
              <w:rPr>
                <w:rFonts w:ascii="FangSong" w:eastAsia="FangSong" w:hAnsi="FangSong"/>
                <w:sz w:val="22"/>
                <w:szCs w:val="20"/>
              </w:rPr>
            </w:pPr>
          </w:p>
          <w:p w:rsidR="003A7DA0" w:rsidRPr="00D146BE" w:rsidRDefault="003A7DA0" w:rsidP="00285845">
            <w:pPr>
              <w:spacing w:line="320" w:lineRule="exact"/>
              <w:ind w:right="378"/>
              <w:jc w:val="both"/>
              <w:rPr>
                <w:rFonts w:ascii="FangSong" w:eastAsia="FangSong" w:hAnsi="FangSong"/>
                <w:sz w:val="22"/>
                <w:szCs w:val="20"/>
              </w:rPr>
            </w:pPr>
            <w:r w:rsidRPr="00D146BE">
              <w:rPr>
                <w:rFonts w:ascii="FangSong" w:eastAsia="FangSong" w:hAnsi="FangSong" w:hint="eastAsia"/>
                <w:sz w:val="22"/>
                <w:szCs w:val="20"/>
              </w:rPr>
              <w:t>乙方（签字或盖章）</w:t>
            </w:r>
          </w:p>
        </w:tc>
      </w:tr>
      <w:tr w:rsidR="003A7DA0" w:rsidRPr="00D146BE" w:rsidTr="00D146BE">
        <w:tc>
          <w:tcPr>
            <w:tcW w:w="9747" w:type="dxa"/>
            <w:gridSpan w:val="2"/>
            <w:tcBorders>
              <w:left w:val="single" w:sz="4" w:space="0" w:color="FFFFFF"/>
              <w:bottom w:val="single" w:sz="4" w:space="0" w:color="FFFFFF"/>
              <w:right w:val="single" w:sz="4" w:space="0" w:color="FFFFFF"/>
            </w:tcBorders>
          </w:tcPr>
          <w:p w:rsidR="003A7DA0" w:rsidRPr="00D146BE" w:rsidRDefault="003A7DA0" w:rsidP="00285845">
            <w:pPr>
              <w:wordWrap w:val="0"/>
              <w:spacing w:line="320" w:lineRule="exact"/>
              <w:ind w:right="378"/>
              <w:jc w:val="right"/>
              <w:rPr>
                <w:rFonts w:ascii="FangSong" w:eastAsia="FangSong" w:hAnsi="FangSong"/>
                <w:sz w:val="22"/>
                <w:szCs w:val="20"/>
              </w:rPr>
            </w:pPr>
            <w:r w:rsidRPr="00D146BE">
              <w:rPr>
                <w:rFonts w:ascii="FangSong" w:eastAsia="FangSong" w:hAnsi="FangSong" w:hint="eastAsia"/>
                <w:sz w:val="22"/>
                <w:szCs w:val="20"/>
              </w:rPr>
              <w:t>年     月     日</w:t>
            </w:r>
          </w:p>
        </w:tc>
      </w:tr>
    </w:tbl>
    <w:p w:rsidR="00CB0275" w:rsidRPr="00575F4F" w:rsidRDefault="00CB0275" w:rsidP="007C7DF1">
      <w:pPr>
        <w:wordWrap w:val="0"/>
        <w:ind w:right="480"/>
        <w:rPr>
          <w:rFonts w:cs="Arial" w:hint="eastAsia"/>
          <w:szCs w:val="18"/>
          <w:lang w:eastAsia="zh-CN"/>
        </w:rPr>
      </w:pPr>
      <w:bookmarkStart w:id="0" w:name="_GoBack"/>
      <w:bookmarkEnd w:id="0"/>
    </w:p>
    <w:sectPr w:rsidR="00CB0275" w:rsidRPr="00575F4F" w:rsidSect="00A76E3F">
      <w:pgSz w:w="11906" w:h="16838"/>
      <w:pgMar w:top="993" w:right="1134" w:bottom="935" w:left="1134" w:header="851" w:footer="850" w:gutter="0"/>
      <w:pgNumType w:fmt="numberInDash"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2C" w:rsidRDefault="003F592C" w:rsidP="009C67D8">
      <w:r>
        <w:separator/>
      </w:r>
    </w:p>
  </w:endnote>
  <w:endnote w:type="continuationSeparator" w:id="0">
    <w:p w:rsidR="003F592C" w:rsidRDefault="003F592C" w:rsidP="009C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FangSong_GB2312">
    <w:altName w:val="Arial Unicode MS"/>
    <w:panose1 w:val="0201060906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A2D" w:rsidRDefault="001A58A3" w:rsidP="00343DF4">
    <w:pPr>
      <w:pStyle w:val="a5"/>
      <w:framePr w:wrap="around" w:vAnchor="text" w:hAnchor="margin" w:xAlign="center" w:y="1"/>
      <w:rPr>
        <w:rStyle w:val="a9"/>
      </w:rPr>
    </w:pPr>
    <w:r>
      <w:rPr>
        <w:rStyle w:val="a9"/>
      </w:rPr>
      <w:fldChar w:fldCharType="begin"/>
    </w:r>
    <w:r w:rsidR="001F5DF5">
      <w:rPr>
        <w:rStyle w:val="a9"/>
      </w:rPr>
      <w:instrText xml:space="preserve">PAGE  </w:instrText>
    </w:r>
    <w:r>
      <w:rPr>
        <w:rStyle w:val="a9"/>
      </w:rPr>
      <w:fldChar w:fldCharType="separate"/>
    </w:r>
    <w:r w:rsidR="00A60BD0">
      <w:rPr>
        <w:rStyle w:val="a9"/>
        <w:noProof/>
      </w:rPr>
      <w:t>- 1 -</w:t>
    </w:r>
    <w:r>
      <w:rPr>
        <w:rStyle w:val="a9"/>
      </w:rPr>
      <w:fldChar w:fldCharType="end"/>
    </w:r>
  </w:p>
  <w:p w:rsidR="00276A2D" w:rsidRDefault="003F592C" w:rsidP="00276A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2C" w:rsidRDefault="003F592C" w:rsidP="009C67D8">
      <w:r>
        <w:separator/>
      </w:r>
    </w:p>
  </w:footnote>
  <w:footnote w:type="continuationSeparator" w:id="0">
    <w:p w:rsidR="003F592C" w:rsidRDefault="003F592C" w:rsidP="009C6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AB8"/>
    <w:multiLevelType w:val="hybridMultilevel"/>
    <w:tmpl w:val="8F08913C"/>
    <w:lvl w:ilvl="0" w:tplc="469EB258">
      <w:start w:val="1"/>
      <w:numFmt w:val="decimal"/>
      <w:lvlText w:val="%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E8711EE"/>
    <w:multiLevelType w:val="hybridMultilevel"/>
    <w:tmpl w:val="0D18D3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HK" w:vendorID="64" w:dllVersion="0" w:nlCheck="1" w:checkStyle="1"/>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67D8"/>
    <w:rsid w:val="00026B0B"/>
    <w:rsid w:val="00036A8E"/>
    <w:rsid w:val="0004540C"/>
    <w:rsid w:val="00064506"/>
    <w:rsid w:val="0007230C"/>
    <w:rsid w:val="0007597E"/>
    <w:rsid w:val="000920F9"/>
    <w:rsid w:val="000C1F74"/>
    <w:rsid w:val="000C7DC6"/>
    <w:rsid w:val="000D1C37"/>
    <w:rsid w:val="000D46E1"/>
    <w:rsid w:val="000F2B5E"/>
    <w:rsid w:val="0010560B"/>
    <w:rsid w:val="00110773"/>
    <w:rsid w:val="001233BC"/>
    <w:rsid w:val="00131049"/>
    <w:rsid w:val="00140703"/>
    <w:rsid w:val="0015678E"/>
    <w:rsid w:val="001856CB"/>
    <w:rsid w:val="001A368A"/>
    <w:rsid w:val="001A58A3"/>
    <w:rsid w:val="001C54AD"/>
    <w:rsid w:val="001D08F9"/>
    <w:rsid w:val="001E5005"/>
    <w:rsid w:val="001F2B85"/>
    <w:rsid w:val="001F5DF5"/>
    <w:rsid w:val="00200102"/>
    <w:rsid w:val="00217107"/>
    <w:rsid w:val="00231920"/>
    <w:rsid w:val="0024129B"/>
    <w:rsid w:val="00285845"/>
    <w:rsid w:val="002C3B98"/>
    <w:rsid w:val="002C7BE9"/>
    <w:rsid w:val="002E7215"/>
    <w:rsid w:val="002F2905"/>
    <w:rsid w:val="003053CE"/>
    <w:rsid w:val="003124C8"/>
    <w:rsid w:val="00316133"/>
    <w:rsid w:val="0034042F"/>
    <w:rsid w:val="003408D1"/>
    <w:rsid w:val="00354BF1"/>
    <w:rsid w:val="003575CD"/>
    <w:rsid w:val="0036175D"/>
    <w:rsid w:val="0037124F"/>
    <w:rsid w:val="0037461D"/>
    <w:rsid w:val="003A7DA0"/>
    <w:rsid w:val="003B7817"/>
    <w:rsid w:val="003F592C"/>
    <w:rsid w:val="0042760B"/>
    <w:rsid w:val="004301C8"/>
    <w:rsid w:val="00433419"/>
    <w:rsid w:val="004812AE"/>
    <w:rsid w:val="00486EDA"/>
    <w:rsid w:val="004D0F90"/>
    <w:rsid w:val="004F3077"/>
    <w:rsid w:val="004F633A"/>
    <w:rsid w:val="004F7ECD"/>
    <w:rsid w:val="00567DF0"/>
    <w:rsid w:val="00575F4F"/>
    <w:rsid w:val="005917DF"/>
    <w:rsid w:val="00594E69"/>
    <w:rsid w:val="005D6D06"/>
    <w:rsid w:val="005E2334"/>
    <w:rsid w:val="005E298B"/>
    <w:rsid w:val="005E51FA"/>
    <w:rsid w:val="005F46B3"/>
    <w:rsid w:val="005F63DC"/>
    <w:rsid w:val="00660E94"/>
    <w:rsid w:val="00675BA3"/>
    <w:rsid w:val="006A4F9B"/>
    <w:rsid w:val="006B5975"/>
    <w:rsid w:val="006C7E2E"/>
    <w:rsid w:val="00707C3F"/>
    <w:rsid w:val="0072406C"/>
    <w:rsid w:val="0074243E"/>
    <w:rsid w:val="00755868"/>
    <w:rsid w:val="00767343"/>
    <w:rsid w:val="00774FB1"/>
    <w:rsid w:val="00784B26"/>
    <w:rsid w:val="007A3C06"/>
    <w:rsid w:val="007A4322"/>
    <w:rsid w:val="007A7DC6"/>
    <w:rsid w:val="007F25FB"/>
    <w:rsid w:val="00807085"/>
    <w:rsid w:val="00826CE9"/>
    <w:rsid w:val="00827B96"/>
    <w:rsid w:val="00835179"/>
    <w:rsid w:val="0085477C"/>
    <w:rsid w:val="0086248C"/>
    <w:rsid w:val="008D4531"/>
    <w:rsid w:val="008E7AF3"/>
    <w:rsid w:val="009005AA"/>
    <w:rsid w:val="009371C5"/>
    <w:rsid w:val="00937D6C"/>
    <w:rsid w:val="009465FA"/>
    <w:rsid w:val="00962B9C"/>
    <w:rsid w:val="00970DFB"/>
    <w:rsid w:val="0098003B"/>
    <w:rsid w:val="009A5B4B"/>
    <w:rsid w:val="009C67D8"/>
    <w:rsid w:val="00A11C1A"/>
    <w:rsid w:val="00A128E2"/>
    <w:rsid w:val="00A60BD0"/>
    <w:rsid w:val="00A61C9B"/>
    <w:rsid w:val="00A64B4E"/>
    <w:rsid w:val="00A93801"/>
    <w:rsid w:val="00AC49EC"/>
    <w:rsid w:val="00AE4964"/>
    <w:rsid w:val="00AE5216"/>
    <w:rsid w:val="00AF4E5F"/>
    <w:rsid w:val="00B26A5A"/>
    <w:rsid w:val="00B621E9"/>
    <w:rsid w:val="00B8579F"/>
    <w:rsid w:val="00BC2C93"/>
    <w:rsid w:val="00BD1DAC"/>
    <w:rsid w:val="00BD4FD4"/>
    <w:rsid w:val="00C30862"/>
    <w:rsid w:val="00C65631"/>
    <w:rsid w:val="00CA0CF3"/>
    <w:rsid w:val="00CB0275"/>
    <w:rsid w:val="00CF273D"/>
    <w:rsid w:val="00CF3B64"/>
    <w:rsid w:val="00D13728"/>
    <w:rsid w:val="00D146BE"/>
    <w:rsid w:val="00D35EA4"/>
    <w:rsid w:val="00D36A8E"/>
    <w:rsid w:val="00D60C14"/>
    <w:rsid w:val="00D64DF3"/>
    <w:rsid w:val="00DA4BDD"/>
    <w:rsid w:val="00DA74EA"/>
    <w:rsid w:val="00DD5346"/>
    <w:rsid w:val="00DF6D23"/>
    <w:rsid w:val="00E3312D"/>
    <w:rsid w:val="00E41594"/>
    <w:rsid w:val="00E63148"/>
    <w:rsid w:val="00E85EAC"/>
    <w:rsid w:val="00EA6412"/>
    <w:rsid w:val="00EB62C4"/>
    <w:rsid w:val="00EC1101"/>
    <w:rsid w:val="00ED5F6B"/>
    <w:rsid w:val="00ED6E9C"/>
    <w:rsid w:val="00F00717"/>
    <w:rsid w:val="00F118BC"/>
    <w:rsid w:val="00F16CDC"/>
    <w:rsid w:val="00F36152"/>
    <w:rsid w:val="00F672E5"/>
    <w:rsid w:val="00F768C2"/>
    <w:rsid w:val="00F80735"/>
    <w:rsid w:val="00FC2B24"/>
    <w:rsid w:val="00FF69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2248"/>
  <w15:docId w15:val="{2295C7D8-A486-4AA6-B4D1-7AA367DB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F290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7D8"/>
    <w:pPr>
      <w:tabs>
        <w:tab w:val="center" w:pos="4153"/>
        <w:tab w:val="right" w:pos="8306"/>
      </w:tabs>
      <w:snapToGrid w:val="0"/>
    </w:pPr>
    <w:rPr>
      <w:sz w:val="20"/>
      <w:szCs w:val="20"/>
    </w:rPr>
  </w:style>
  <w:style w:type="character" w:customStyle="1" w:styleId="a4">
    <w:name w:val="頁首 字元"/>
    <w:basedOn w:val="a0"/>
    <w:link w:val="a3"/>
    <w:uiPriority w:val="99"/>
    <w:rsid w:val="009C67D8"/>
    <w:rPr>
      <w:sz w:val="20"/>
      <w:szCs w:val="20"/>
    </w:rPr>
  </w:style>
  <w:style w:type="paragraph" w:styleId="a5">
    <w:name w:val="footer"/>
    <w:basedOn w:val="a"/>
    <w:link w:val="a6"/>
    <w:uiPriority w:val="99"/>
    <w:unhideWhenUsed/>
    <w:rsid w:val="009C67D8"/>
    <w:pPr>
      <w:tabs>
        <w:tab w:val="center" w:pos="4153"/>
        <w:tab w:val="right" w:pos="8306"/>
      </w:tabs>
      <w:snapToGrid w:val="0"/>
    </w:pPr>
    <w:rPr>
      <w:sz w:val="20"/>
      <w:szCs w:val="20"/>
    </w:rPr>
  </w:style>
  <w:style w:type="character" w:customStyle="1" w:styleId="a6">
    <w:name w:val="頁尾 字元"/>
    <w:basedOn w:val="a0"/>
    <w:link w:val="a5"/>
    <w:uiPriority w:val="99"/>
    <w:rsid w:val="009C67D8"/>
    <w:rPr>
      <w:sz w:val="20"/>
      <w:szCs w:val="20"/>
    </w:rPr>
  </w:style>
  <w:style w:type="paragraph" w:styleId="z-">
    <w:name w:val="HTML Top of Form"/>
    <w:basedOn w:val="a"/>
    <w:next w:val="a"/>
    <w:link w:val="z-0"/>
    <w:hidden/>
    <w:uiPriority w:val="99"/>
    <w:semiHidden/>
    <w:unhideWhenUsed/>
    <w:rsid w:val="009C67D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9C67D8"/>
    <w:rPr>
      <w:rFonts w:ascii="Arial" w:eastAsia="新細明體" w:hAnsi="Arial" w:cs="Arial"/>
      <w:vanish/>
      <w:kern w:val="0"/>
      <w:sz w:val="16"/>
      <w:szCs w:val="16"/>
    </w:rPr>
  </w:style>
  <w:style w:type="character" w:styleId="a7">
    <w:name w:val="Hyperlink"/>
    <w:basedOn w:val="a0"/>
    <w:uiPriority w:val="99"/>
    <w:semiHidden/>
    <w:unhideWhenUsed/>
    <w:rsid w:val="009C67D8"/>
    <w:rPr>
      <w:color w:val="0000FF"/>
      <w:u w:val="single"/>
    </w:rPr>
  </w:style>
  <w:style w:type="paragraph" w:styleId="z-1">
    <w:name w:val="HTML Bottom of Form"/>
    <w:basedOn w:val="a"/>
    <w:next w:val="a"/>
    <w:link w:val="z-2"/>
    <w:hidden/>
    <w:uiPriority w:val="99"/>
    <w:unhideWhenUsed/>
    <w:rsid w:val="009C67D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rsid w:val="009C67D8"/>
    <w:rPr>
      <w:rFonts w:ascii="Arial" w:eastAsia="新細明體" w:hAnsi="Arial" w:cs="Arial"/>
      <w:vanish/>
      <w:kern w:val="0"/>
      <w:sz w:val="16"/>
      <w:szCs w:val="16"/>
    </w:rPr>
  </w:style>
  <w:style w:type="paragraph" w:styleId="Web">
    <w:name w:val="Normal (Web)"/>
    <w:basedOn w:val="a"/>
    <w:uiPriority w:val="99"/>
    <w:semiHidden/>
    <w:unhideWhenUsed/>
    <w:rsid w:val="009C67D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C67D8"/>
  </w:style>
  <w:style w:type="paragraph" w:styleId="2">
    <w:name w:val="Body Text Indent 2"/>
    <w:basedOn w:val="a"/>
    <w:link w:val="20"/>
    <w:rsid w:val="00EB62C4"/>
    <w:pPr>
      <w:ind w:firstLineChars="200" w:firstLine="525"/>
      <w:jc w:val="both"/>
    </w:pPr>
    <w:rPr>
      <w:rFonts w:ascii="Times New Roman" w:eastAsia="FangSong_GB2312" w:hAnsi="Times New Roman" w:cs="Times New Roman"/>
      <w:sz w:val="28"/>
      <w:szCs w:val="20"/>
      <w:lang w:eastAsia="zh-CN"/>
    </w:rPr>
  </w:style>
  <w:style w:type="character" w:customStyle="1" w:styleId="20">
    <w:name w:val="本文縮排 2 字元"/>
    <w:basedOn w:val="a0"/>
    <w:link w:val="2"/>
    <w:rsid w:val="00EB62C4"/>
    <w:rPr>
      <w:rFonts w:ascii="Times New Roman" w:eastAsia="FangSong_GB2312" w:hAnsi="Times New Roman" w:cs="Times New Roman"/>
      <w:sz w:val="28"/>
      <w:szCs w:val="20"/>
      <w:lang w:eastAsia="zh-CN"/>
    </w:rPr>
  </w:style>
  <w:style w:type="paragraph" w:customStyle="1" w:styleId="Web0">
    <w:name w:val="普通 (Web)"/>
    <w:basedOn w:val="a"/>
    <w:link w:val="WebChar"/>
    <w:rsid w:val="003A7DA0"/>
    <w:pPr>
      <w:widowControl/>
      <w:spacing w:before="100" w:beforeAutospacing="1" w:after="100" w:afterAutospacing="1"/>
    </w:pPr>
    <w:rPr>
      <w:rFonts w:ascii="SimSun" w:eastAsia="SimSun" w:hAnsi="SimSun" w:cs="Times New Roman"/>
      <w:color w:val="000000"/>
      <w:kern w:val="0"/>
      <w:szCs w:val="24"/>
      <w:lang w:eastAsia="zh-CN"/>
    </w:rPr>
  </w:style>
  <w:style w:type="character" w:customStyle="1" w:styleId="WebChar">
    <w:name w:val="普通 (Web) Char"/>
    <w:link w:val="Web0"/>
    <w:rsid w:val="003A7DA0"/>
    <w:rPr>
      <w:rFonts w:ascii="SimSun" w:eastAsia="SimSun" w:hAnsi="SimSun" w:cs="Times New Roman"/>
      <w:color w:val="000000"/>
      <w:kern w:val="0"/>
      <w:szCs w:val="24"/>
      <w:lang w:eastAsia="zh-CN"/>
    </w:rPr>
  </w:style>
  <w:style w:type="table" w:styleId="a8">
    <w:name w:val="Table Grid"/>
    <w:basedOn w:val="a1"/>
    <w:uiPriority w:val="59"/>
    <w:rsid w:val="00675BA3"/>
    <w:rPr>
      <w:kern w:val="0"/>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A64B4E"/>
  </w:style>
  <w:style w:type="paragraph" w:styleId="aa">
    <w:name w:val="List Paragraph"/>
    <w:basedOn w:val="a"/>
    <w:uiPriority w:val="34"/>
    <w:qFormat/>
    <w:rsid w:val="00AF4E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43821">
      <w:bodyDiv w:val="1"/>
      <w:marLeft w:val="0"/>
      <w:marRight w:val="0"/>
      <w:marTop w:val="0"/>
      <w:marBottom w:val="0"/>
      <w:divBdr>
        <w:top w:val="none" w:sz="0" w:space="0" w:color="auto"/>
        <w:left w:val="none" w:sz="0" w:space="0" w:color="auto"/>
        <w:bottom w:val="none" w:sz="0" w:space="0" w:color="auto"/>
        <w:right w:val="none" w:sz="0" w:space="0" w:color="auto"/>
      </w:divBdr>
      <w:divsChild>
        <w:div w:id="24451091">
          <w:marLeft w:val="0"/>
          <w:marRight w:val="0"/>
          <w:marTop w:val="0"/>
          <w:marBottom w:val="0"/>
          <w:divBdr>
            <w:top w:val="none" w:sz="0" w:space="0" w:color="auto"/>
            <w:left w:val="none" w:sz="0" w:space="0" w:color="auto"/>
            <w:bottom w:val="none" w:sz="0" w:space="0" w:color="auto"/>
            <w:right w:val="none" w:sz="0" w:space="0" w:color="auto"/>
          </w:divBdr>
        </w:div>
        <w:div w:id="48648442">
          <w:marLeft w:val="480"/>
          <w:marRight w:val="0"/>
          <w:marTop w:val="0"/>
          <w:marBottom w:val="0"/>
          <w:divBdr>
            <w:top w:val="none" w:sz="0" w:space="0" w:color="auto"/>
            <w:left w:val="none" w:sz="0" w:space="0" w:color="auto"/>
            <w:bottom w:val="none" w:sz="0" w:space="0" w:color="auto"/>
            <w:right w:val="none" w:sz="0" w:space="0" w:color="auto"/>
          </w:divBdr>
        </w:div>
        <w:div w:id="52510194">
          <w:marLeft w:val="480"/>
          <w:marRight w:val="0"/>
          <w:marTop w:val="0"/>
          <w:marBottom w:val="0"/>
          <w:divBdr>
            <w:top w:val="none" w:sz="0" w:space="0" w:color="auto"/>
            <w:left w:val="none" w:sz="0" w:space="0" w:color="auto"/>
            <w:bottom w:val="none" w:sz="0" w:space="0" w:color="auto"/>
            <w:right w:val="none" w:sz="0" w:space="0" w:color="auto"/>
          </w:divBdr>
        </w:div>
        <w:div w:id="70002888">
          <w:marLeft w:val="960"/>
          <w:marRight w:val="0"/>
          <w:marTop w:val="0"/>
          <w:marBottom w:val="0"/>
          <w:divBdr>
            <w:top w:val="none" w:sz="0" w:space="0" w:color="auto"/>
            <w:left w:val="none" w:sz="0" w:space="0" w:color="auto"/>
            <w:bottom w:val="none" w:sz="0" w:space="0" w:color="auto"/>
            <w:right w:val="none" w:sz="0" w:space="0" w:color="auto"/>
          </w:divBdr>
        </w:div>
        <w:div w:id="91632220">
          <w:marLeft w:val="480"/>
          <w:marRight w:val="0"/>
          <w:marTop w:val="0"/>
          <w:marBottom w:val="0"/>
          <w:divBdr>
            <w:top w:val="none" w:sz="0" w:space="0" w:color="auto"/>
            <w:left w:val="none" w:sz="0" w:space="0" w:color="auto"/>
            <w:bottom w:val="none" w:sz="0" w:space="0" w:color="auto"/>
            <w:right w:val="none" w:sz="0" w:space="0" w:color="auto"/>
          </w:divBdr>
        </w:div>
        <w:div w:id="120928702">
          <w:marLeft w:val="960"/>
          <w:marRight w:val="0"/>
          <w:marTop w:val="0"/>
          <w:marBottom w:val="0"/>
          <w:divBdr>
            <w:top w:val="none" w:sz="0" w:space="0" w:color="auto"/>
            <w:left w:val="none" w:sz="0" w:space="0" w:color="auto"/>
            <w:bottom w:val="none" w:sz="0" w:space="0" w:color="auto"/>
            <w:right w:val="none" w:sz="0" w:space="0" w:color="auto"/>
          </w:divBdr>
        </w:div>
        <w:div w:id="160781339">
          <w:marLeft w:val="960"/>
          <w:marRight w:val="0"/>
          <w:marTop w:val="0"/>
          <w:marBottom w:val="0"/>
          <w:divBdr>
            <w:top w:val="none" w:sz="0" w:space="0" w:color="auto"/>
            <w:left w:val="none" w:sz="0" w:space="0" w:color="auto"/>
            <w:bottom w:val="none" w:sz="0" w:space="0" w:color="auto"/>
            <w:right w:val="none" w:sz="0" w:space="0" w:color="auto"/>
          </w:divBdr>
        </w:div>
        <w:div w:id="162627353">
          <w:marLeft w:val="480"/>
          <w:marRight w:val="0"/>
          <w:marTop w:val="0"/>
          <w:marBottom w:val="0"/>
          <w:divBdr>
            <w:top w:val="none" w:sz="0" w:space="0" w:color="auto"/>
            <w:left w:val="none" w:sz="0" w:space="0" w:color="auto"/>
            <w:bottom w:val="none" w:sz="0" w:space="0" w:color="auto"/>
            <w:right w:val="none" w:sz="0" w:space="0" w:color="auto"/>
          </w:divBdr>
        </w:div>
        <w:div w:id="341513134">
          <w:marLeft w:val="480"/>
          <w:marRight w:val="0"/>
          <w:marTop w:val="0"/>
          <w:marBottom w:val="0"/>
          <w:divBdr>
            <w:top w:val="none" w:sz="0" w:space="0" w:color="auto"/>
            <w:left w:val="none" w:sz="0" w:space="0" w:color="auto"/>
            <w:bottom w:val="none" w:sz="0" w:space="0" w:color="auto"/>
            <w:right w:val="none" w:sz="0" w:space="0" w:color="auto"/>
          </w:divBdr>
        </w:div>
        <w:div w:id="360320129">
          <w:marLeft w:val="960"/>
          <w:marRight w:val="0"/>
          <w:marTop w:val="0"/>
          <w:marBottom w:val="0"/>
          <w:divBdr>
            <w:top w:val="none" w:sz="0" w:space="0" w:color="auto"/>
            <w:left w:val="none" w:sz="0" w:space="0" w:color="auto"/>
            <w:bottom w:val="none" w:sz="0" w:space="0" w:color="auto"/>
            <w:right w:val="none" w:sz="0" w:space="0" w:color="auto"/>
          </w:divBdr>
        </w:div>
        <w:div w:id="366836165">
          <w:marLeft w:val="480"/>
          <w:marRight w:val="0"/>
          <w:marTop w:val="0"/>
          <w:marBottom w:val="0"/>
          <w:divBdr>
            <w:top w:val="none" w:sz="0" w:space="0" w:color="auto"/>
            <w:left w:val="none" w:sz="0" w:space="0" w:color="auto"/>
            <w:bottom w:val="none" w:sz="0" w:space="0" w:color="auto"/>
            <w:right w:val="none" w:sz="0" w:space="0" w:color="auto"/>
          </w:divBdr>
        </w:div>
        <w:div w:id="373776511">
          <w:marLeft w:val="960"/>
          <w:marRight w:val="0"/>
          <w:marTop w:val="0"/>
          <w:marBottom w:val="0"/>
          <w:divBdr>
            <w:top w:val="none" w:sz="0" w:space="0" w:color="auto"/>
            <w:left w:val="none" w:sz="0" w:space="0" w:color="auto"/>
            <w:bottom w:val="none" w:sz="0" w:space="0" w:color="auto"/>
            <w:right w:val="none" w:sz="0" w:space="0" w:color="auto"/>
          </w:divBdr>
        </w:div>
        <w:div w:id="374424469">
          <w:marLeft w:val="480"/>
          <w:marRight w:val="0"/>
          <w:marTop w:val="0"/>
          <w:marBottom w:val="0"/>
          <w:divBdr>
            <w:top w:val="none" w:sz="0" w:space="0" w:color="auto"/>
            <w:left w:val="none" w:sz="0" w:space="0" w:color="auto"/>
            <w:bottom w:val="none" w:sz="0" w:space="0" w:color="auto"/>
            <w:right w:val="none" w:sz="0" w:space="0" w:color="auto"/>
          </w:divBdr>
        </w:div>
        <w:div w:id="387993648">
          <w:marLeft w:val="480"/>
          <w:marRight w:val="0"/>
          <w:marTop w:val="0"/>
          <w:marBottom w:val="0"/>
          <w:divBdr>
            <w:top w:val="none" w:sz="0" w:space="0" w:color="auto"/>
            <w:left w:val="none" w:sz="0" w:space="0" w:color="auto"/>
            <w:bottom w:val="none" w:sz="0" w:space="0" w:color="auto"/>
            <w:right w:val="none" w:sz="0" w:space="0" w:color="auto"/>
          </w:divBdr>
        </w:div>
        <w:div w:id="411511360">
          <w:marLeft w:val="960"/>
          <w:marRight w:val="0"/>
          <w:marTop w:val="0"/>
          <w:marBottom w:val="0"/>
          <w:divBdr>
            <w:top w:val="none" w:sz="0" w:space="0" w:color="auto"/>
            <w:left w:val="none" w:sz="0" w:space="0" w:color="auto"/>
            <w:bottom w:val="none" w:sz="0" w:space="0" w:color="auto"/>
            <w:right w:val="none" w:sz="0" w:space="0" w:color="auto"/>
          </w:divBdr>
        </w:div>
        <w:div w:id="440734255">
          <w:marLeft w:val="480"/>
          <w:marRight w:val="0"/>
          <w:marTop w:val="0"/>
          <w:marBottom w:val="0"/>
          <w:divBdr>
            <w:top w:val="none" w:sz="0" w:space="0" w:color="auto"/>
            <w:left w:val="none" w:sz="0" w:space="0" w:color="auto"/>
            <w:bottom w:val="none" w:sz="0" w:space="0" w:color="auto"/>
            <w:right w:val="none" w:sz="0" w:space="0" w:color="auto"/>
          </w:divBdr>
        </w:div>
        <w:div w:id="452603011">
          <w:marLeft w:val="480"/>
          <w:marRight w:val="0"/>
          <w:marTop w:val="0"/>
          <w:marBottom w:val="0"/>
          <w:divBdr>
            <w:top w:val="none" w:sz="0" w:space="0" w:color="auto"/>
            <w:left w:val="none" w:sz="0" w:space="0" w:color="auto"/>
            <w:bottom w:val="none" w:sz="0" w:space="0" w:color="auto"/>
            <w:right w:val="none" w:sz="0" w:space="0" w:color="auto"/>
          </w:divBdr>
        </w:div>
        <w:div w:id="455759694">
          <w:marLeft w:val="960"/>
          <w:marRight w:val="0"/>
          <w:marTop w:val="0"/>
          <w:marBottom w:val="0"/>
          <w:divBdr>
            <w:top w:val="none" w:sz="0" w:space="0" w:color="auto"/>
            <w:left w:val="none" w:sz="0" w:space="0" w:color="auto"/>
            <w:bottom w:val="none" w:sz="0" w:space="0" w:color="auto"/>
            <w:right w:val="none" w:sz="0" w:space="0" w:color="auto"/>
          </w:divBdr>
        </w:div>
        <w:div w:id="520244714">
          <w:marLeft w:val="0"/>
          <w:marRight w:val="0"/>
          <w:marTop w:val="0"/>
          <w:marBottom w:val="0"/>
          <w:divBdr>
            <w:top w:val="none" w:sz="0" w:space="0" w:color="auto"/>
            <w:left w:val="none" w:sz="0" w:space="0" w:color="auto"/>
            <w:bottom w:val="none" w:sz="0" w:space="0" w:color="auto"/>
            <w:right w:val="none" w:sz="0" w:space="0" w:color="auto"/>
          </w:divBdr>
        </w:div>
        <w:div w:id="574314217">
          <w:marLeft w:val="480"/>
          <w:marRight w:val="0"/>
          <w:marTop w:val="0"/>
          <w:marBottom w:val="0"/>
          <w:divBdr>
            <w:top w:val="none" w:sz="0" w:space="0" w:color="auto"/>
            <w:left w:val="none" w:sz="0" w:space="0" w:color="auto"/>
            <w:bottom w:val="none" w:sz="0" w:space="0" w:color="auto"/>
            <w:right w:val="none" w:sz="0" w:space="0" w:color="auto"/>
          </w:divBdr>
        </w:div>
        <w:div w:id="579408223">
          <w:marLeft w:val="480"/>
          <w:marRight w:val="0"/>
          <w:marTop w:val="0"/>
          <w:marBottom w:val="0"/>
          <w:divBdr>
            <w:top w:val="none" w:sz="0" w:space="0" w:color="auto"/>
            <w:left w:val="none" w:sz="0" w:space="0" w:color="auto"/>
            <w:bottom w:val="none" w:sz="0" w:space="0" w:color="auto"/>
            <w:right w:val="none" w:sz="0" w:space="0" w:color="auto"/>
          </w:divBdr>
        </w:div>
        <w:div w:id="583223874">
          <w:marLeft w:val="960"/>
          <w:marRight w:val="0"/>
          <w:marTop w:val="0"/>
          <w:marBottom w:val="0"/>
          <w:divBdr>
            <w:top w:val="none" w:sz="0" w:space="0" w:color="auto"/>
            <w:left w:val="none" w:sz="0" w:space="0" w:color="auto"/>
            <w:bottom w:val="none" w:sz="0" w:space="0" w:color="auto"/>
            <w:right w:val="none" w:sz="0" w:space="0" w:color="auto"/>
          </w:divBdr>
        </w:div>
        <w:div w:id="595095997">
          <w:marLeft w:val="480"/>
          <w:marRight w:val="0"/>
          <w:marTop w:val="0"/>
          <w:marBottom w:val="0"/>
          <w:divBdr>
            <w:top w:val="none" w:sz="0" w:space="0" w:color="auto"/>
            <w:left w:val="none" w:sz="0" w:space="0" w:color="auto"/>
            <w:bottom w:val="none" w:sz="0" w:space="0" w:color="auto"/>
            <w:right w:val="none" w:sz="0" w:space="0" w:color="auto"/>
          </w:divBdr>
        </w:div>
        <w:div w:id="615336579">
          <w:marLeft w:val="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60502180">
          <w:marLeft w:val="0"/>
          <w:marRight w:val="0"/>
          <w:marTop w:val="0"/>
          <w:marBottom w:val="0"/>
          <w:divBdr>
            <w:top w:val="none" w:sz="0" w:space="0" w:color="auto"/>
            <w:left w:val="none" w:sz="0" w:space="0" w:color="auto"/>
            <w:bottom w:val="none" w:sz="0" w:space="0" w:color="auto"/>
            <w:right w:val="none" w:sz="0" w:space="0" w:color="auto"/>
          </w:divBdr>
        </w:div>
        <w:div w:id="668409348">
          <w:marLeft w:val="960"/>
          <w:marRight w:val="0"/>
          <w:marTop w:val="0"/>
          <w:marBottom w:val="0"/>
          <w:divBdr>
            <w:top w:val="none" w:sz="0" w:space="0" w:color="auto"/>
            <w:left w:val="none" w:sz="0" w:space="0" w:color="auto"/>
            <w:bottom w:val="none" w:sz="0" w:space="0" w:color="auto"/>
            <w:right w:val="none" w:sz="0" w:space="0" w:color="auto"/>
          </w:divBdr>
        </w:div>
        <w:div w:id="695277108">
          <w:marLeft w:val="480"/>
          <w:marRight w:val="0"/>
          <w:marTop w:val="0"/>
          <w:marBottom w:val="0"/>
          <w:divBdr>
            <w:top w:val="none" w:sz="0" w:space="0" w:color="auto"/>
            <w:left w:val="none" w:sz="0" w:space="0" w:color="auto"/>
            <w:bottom w:val="none" w:sz="0" w:space="0" w:color="auto"/>
            <w:right w:val="none" w:sz="0" w:space="0" w:color="auto"/>
          </w:divBdr>
        </w:div>
        <w:div w:id="700519770">
          <w:marLeft w:val="480"/>
          <w:marRight w:val="0"/>
          <w:marTop w:val="0"/>
          <w:marBottom w:val="0"/>
          <w:divBdr>
            <w:top w:val="none" w:sz="0" w:space="0" w:color="auto"/>
            <w:left w:val="none" w:sz="0" w:space="0" w:color="auto"/>
            <w:bottom w:val="none" w:sz="0" w:space="0" w:color="auto"/>
            <w:right w:val="none" w:sz="0" w:space="0" w:color="auto"/>
          </w:divBdr>
        </w:div>
        <w:div w:id="720132669">
          <w:marLeft w:val="480"/>
          <w:marRight w:val="0"/>
          <w:marTop w:val="0"/>
          <w:marBottom w:val="0"/>
          <w:divBdr>
            <w:top w:val="none" w:sz="0" w:space="0" w:color="auto"/>
            <w:left w:val="none" w:sz="0" w:space="0" w:color="auto"/>
            <w:bottom w:val="none" w:sz="0" w:space="0" w:color="auto"/>
            <w:right w:val="none" w:sz="0" w:space="0" w:color="auto"/>
          </w:divBdr>
        </w:div>
        <w:div w:id="723220490">
          <w:marLeft w:val="480"/>
          <w:marRight w:val="0"/>
          <w:marTop w:val="0"/>
          <w:marBottom w:val="0"/>
          <w:divBdr>
            <w:top w:val="none" w:sz="0" w:space="0" w:color="auto"/>
            <w:left w:val="none" w:sz="0" w:space="0" w:color="auto"/>
            <w:bottom w:val="none" w:sz="0" w:space="0" w:color="auto"/>
            <w:right w:val="none" w:sz="0" w:space="0" w:color="auto"/>
          </w:divBdr>
        </w:div>
        <w:div w:id="724181261">
          <w:marLeft w:val="480"/>
          <w:marRight w:val="0"/>
          <w:marTop w:val="0"/>
          <w:marBottom w:val="0"/>
          <w:divBdr>
            <w:top w:val="none" w:sz="0" w:space="0" w:color="auto"/>
            <w:left w:val="none" w:sz="0" w:space="0" w:color="auto"/>
            <w:bottom w:val="none" w:sz="0" w:space="0" w:color="auto"/>
            <w:right w:val="none" w:sz="0" w:space="0" w:color="auto"/>
          </w:divBdr>
        </w:div>
        <w:div w:id="757562526">
          <w:marLeft w:val="960"/>
          <w:marRight w:val="0"/>
          <w:marTop w:val="0"/>
          <w:marBottom w:val="0"/>
          <w:divBdr>
            <w:top w:val="none" w:sz="0" w:space="0" w:color="auto"/>
            <w:left w:val="none" w:sz="0" w:space="0" w:color="auto"/>
            <w:bottom w:val="none" w:sz="0" w:space="0" w:color="auto"/>
            <w:right w:val="none" w:sz="0" w:space="0" w:color="auto"/>
          </w:divBdr>
        </w:div>
        <w:div w:id="777412679">
          <w:marLeft w:val="960"/>
          <w:marRight w:val="0"/>
          <w:marTop w:val="0"/>
          <w:marBottom w:val="0"/>
          <w:divBdr>
            <w:top w:val="none" w:sz="0" w:space="0" w:color="auto"/>
            <w:left w:val="none" w:sz="0" w:space="0" w:color="auto"/>
            <w:bottom w:val="none" w:sz="0" w:space="0" w:color="auto"/>
            <w:right w:val="none" w:sz="0" w:space="0" w:color="auto"/>
          </w:divBdr>
        </w:div>
        <w:div w:id="783694451">
          <w:marLeft w:val="960"/>
          <w:marRight w:val="0"/>
          <w:marTop w:val="0"/>
          <w:marBottom w:val="0"/>
          <w:divBdr>
            <w:top w:val="none" w:sz="0" w:space="0" w:color="auto"/>
            <w:left w:val="none" w:sz="0" w:space="0" w:color="auto"/>
            <w:bottom w:val="none" w:sz="0" w:space="0" w:color="auto"/>
            <w:right w:val="none" w:sz="0" w:space="0" w:color="auto"/>
          </w:divBdr>
        </w:div>
        <w:div w:id="788207642">
          <w:marLeft w:val="960"/>
          <w:marRight w:val="0"/>
          <w:marTop w:val="0"/>
          <w:marBottom w:val="0"/>
          <w:divBdr>
            <w:top w:val="none" w:sz="0" w:space="0" w:color="auto"/>
            <w:left w:val="none" w:sz="0" w:space="0" w:color="auto"/>
            <w:bottom w:val="none" w:sz="0" w:space="0" w:color="auto"/>
            <w:right w:val="none" w:sz="0" w:space="0" w:color="auto"/>
          </w:divBdr>
        </w:div>
        <w:div w:id="812479602">
          <w:marLeft w:val="0"/>
          <w:marRight w:val="0"/>
          <w:marTop w:val="0"/>
          <w:marBottom w:val="0"/>
          <w:divBdr>
            <w:top w:val="none" w:sz="0" w:space="0" w:color="auto"/>
            <w:left w:val="none" w:sz="0" w:space="0" w:color="auto"/>
            <w:bottom w:val="none" w:sz="0" w:space="0" w:color="auto"/>
            <w:right w:val="none" w:sz="0" w:space="0" w:color="auto"/>
          </w:divBdr>
        </w:div>
        <w:div w:id="909462897">
          <w:marLeft w:val="960"/>
          <w:marRight w:val="0"/>
          <w:marTop w:val="0"/>
          <w:marBottom w:val="0"/>
          <w:divBdr>
            <w:top w:val="none" w:sz="0" w:space="0" w:color="auto"/>
            <w:left w:val="none" w:sz="0" w:space="0" w:color="auto"/>
            <w:bottom w:val="none" w:sz="0" w:space="0" w:color="auto"/>
            <w:right w:val="none" w:sz="0" w:space="0" w:color="auto"/>
          </w:divBdr>
        </w:div>
        <w:div w:id="943414653">
          <w:marLeft w:val="480"/>
          <w:marRight w:val="0"/>
          <w:marTop w:val="0"/>
          <w:marBottom w:val="0"/>
          <w:divBdr>
            <w:top w:val="none" w:sz="0" w:space="0" w:color="auto"/>
            <w:left w:val="none" w:sz="0" w:space="0" w:color="auto"/>
            <w:bottom w:val="none" w:sz="0" w:space="0" w:color="auto"/>
            <w:right w:val="none" w:sz="0" w:space="0" w:color="auto"/>
          </w:divBdr>
        </w:div>
        <w:div w:id="1070274261">
          <w:marLeft w:val="0"/>
          <w:marRight w:val="0"/>
          <w:marTop w:val="0"/>
          <w:marBottom w:val="0"/>
          <w:divBdr>
            <w:top w:val="none" w:sz="0" w:space="0" w:color="auto"/>
            <w:left w:val="none" w:sz="0" w:space="0" w:color="auto"/>
            <w:bottom w:val="none" w:sz="0" w:space="0" w:color="auto"/>
            <w:right w:val="none" w:sz="0" w:space="0" w:color="auto"/>
          </w:divBdr>
        </w:div>
        <w:div w:id="1074279701">
          <w:marLeft w:val="960"/>
          <w:marRight w:val="0"/>
          <w:marTop w:val="0"/>
          <w:marBottom w:val="0"/>
          <w:divBdr>
            <w:top w:val="none" w:sz="0" w:space="0" w:color="auto"/>
            <w:left w:val="none" w:sz="0" w:space="0" w:color="auto"/>
            <w:bottom w:val="none" w:sz="0" w:space="0" w:color="auto"/>
            <w:right w:val="none" w:sz="0" w:space="0" w:color="auto"/>
          </w:divBdr>
        </w:div>
        <w:div w:id="1099135092">
          <w:marLeft w:val="480"/>
          <w:marRight w:val="0"/>
          <w:marTop w:val="0"/>
          <w:marBottom w:val="0"/>
          <w:divBdr>
            <w:top w:val="none" w:sz="0" w:space="0" w:color="auto"/>
            <w:left w:val="none" w:sz="0" w:space="0" w:color="auto"/>
            <w:bottom w:val="none" w:sz="0" w:space="0" w:color="auto"/>
            <w:right w:val="none" w:sz="0" w:space="0" w:color="auto"/>
          </w:divBdr>
        </w:div>
        <w:div w:id="1103838204">
          <w:marLeft w:val="480"/>
          <w:marRight w:val="0"/>
          <w:marTop w:val="0"/>
          <w:marBottom w:val="0"/>
          <w:divBdr>
            <w:top w:val="none" w:sz="0" w:space="0" w:color="auto"/>
            <w:left w:val="none" w:sz="0" w:space="0" w:color="auto"/>
            <w:bottom w:val="none" w:sz="0" w:space="0" w:color="auto"/>
            <w:right w:val="none" w:sz="0" w:space="0" w:color="auto"/>
          </w:divBdr>
        </w:div>
        <w:div w:id="1138839119">
          <w:marLeft w:val="0"/>
          <w:marRight w:val="0"/>
          <w:marTop w:val="0"/>
          <w:marBottom w:val="0"/>
          <w:divBdr>
            <w:top w:val="none" w:sz="0" w:space="0" w:color="auto"/>
            <w:left w:val="none" w:sz="0" w:space="0" w:color="auto"/>
            <w:bottom w:val="none" w:sz="0" w:space="0" w:color="auto"/>
            <w:right w:val="none" w:sz="0" w:space="0" w:color="auto"/>
          </w:divBdr>
        </w:div>
        <w:div w:id="1141507856">
          <w:marLeft w:val="480"/>
          <w:marRight w:val="0"/>
          <w:marTop w:val="0"/>
          <w:marBottom w:val="0"/>
          <w:divBdr>
            <w:top w:val="none" w:sz="0" w:space="0" w:color="auto"/>
            <w:left w:val="none" w:sz="0" w:space="0" w:color="auto"/>
            <w:bottom w:val="none" w:sz="0" w:space="0" w:color="auto"/>
            <w:right w:val="none" w:sz="0" w:space="0" w:color="auto"/>
          </w:divBdr>
        </w:div>
        <w:div w:id="1166288487">
          <w:marLeft w:val="480"/>
          <w:marRight w:val="0"/>
          <w:marTop w:val="0"/>
          <w:marBottom w:val="0"/>
          <w:divBdr>
            <w:top w:val="none" w:sz="0" w:space="0" w:color="auto"/>
            <w:left w:val="none" w:sz="0" w:space="0" w:color="auto"/>
            <w:bottom w:val="none" w:sz="0" w:space="0" w:color="auto"/>
            <w:right w:val="none" w:sz="0" w:space="0" w:color="auto"/>
          </w:divBdr>
        </w:div>
        <w:div w:id="1190295328">
          <w:marLeft w:val="480"/>
          <w:marRight w:val="0"/>
          <w:marTop w:val="0"/>
          <w:marBottom w:val="0"/>
          <w:divBdr>
            <w:top w:val="none" w:sz="0" w:space="0" w:color="auto"/>
            <w:left w:val="none" w:sz="0" w:space="0" w:color="auto"/>
            <w:bottom w:val="none" w:sz="0" w:space="0" w:color="auto"/>
            <w:right w:val="none" w:sz="0" w:space="0" w:color="auto"/>
          </w:divBdr>
        </w:div>
        <w:div w:id="1207988344">
          <w:marLeft w:val="480"/>
          <w:marRight w:val="0"/>
          <w:marTop w:val="0"/>
          <w:marBottom w:val="0"/>
          <w:divBdr>
            <w:top w:val="none" w:sz="0" w:space="0" w:color="auto"/>
            <w:left w:val="none" w:sz="0" w:space="0" w:color="auto"/>
            <w:bottom w:val="none" w:sz="0" w:space="0" w:color="auto"/>
            <w:right w:val="none" w:sz="0" w:space="0" w:color="auto"/>
          </w:divBdr>
        </w:div>
        <w:div w:id="1269778961">
          <w:marLeft w:val="960"/>
          <w:marRight w:val="0"/>
          <w:marTop w:val="0"/>
          <w:marBottom w:val="0"/>
          <w:divBdr>
            <w:top w:val="none" w:sz="0" w:space="0" w:color="auto"/>
            <w:left w:val="none" w:sz="0" w:space="0" w:color="auto"/>
            <w:bottom w:val="none" w:sz="0" w:space="0" w:color="auto"/>
            <w:right w:val="none" w:sz="0" w:space="0" w:color="auto"/>
          </w:divBdr>
        </w:div>
        <w:div w:id="1287664022">
          <w:marLeft w:val="480"/>
          <w:marRight w:val="0"/>
          <w:marTop w:val="0"/>
          <w:marBottom w:val="0"/>
          <w:divBdr>
            <w:top w:val="none" w:sz="0" w:space="0" w:color="auto"/>
            <w:left w:val="none" w:sz="0" w:space="0" w:color="auto"/>
            <w:bottom w:val="none" w:sz="0" w:space="0" w:color="auto"/>
            <w:right w:val="none" w:sz="0" w:space="0" w:color="auto"/>
          </w:divBdr>
        </w:div>
        <w:div w:id="1339770451">
          <w:marLeft w:val="0"/>
          <w:marRight w:val="0"/>
          <w:marTop w:val="0"/>
          <w:marBottom w:val="0"/>
          <w:divBdr>
            <w:top w:val="none" w:sz="0" w:space="0" w:color="auto"/>
            <w:left w:val="none" w:sz="0" w:space="0" w:color="auto"/>
            <w:bottom w:val="none" w:sz="0" w:space="0" w:color="auto"/>
            <w:right w:val="none" w:sz="0" w:space="0" w:color="auto"/>
          </w:divBdr>
        </w:div>
        <w:div w:id="1344623824">
          <w:marLeft w:val="480"/>
          <w:marRight w:val="0"/>
          <w:marTop w:val="0"/>
          <w:marBottom w:val="0"/>
          <w:divBdr>
            <w:top w:val="none" w:sz="0" w:space="0" w:color="auto"/>
            <w:left w:val="none" w:sz="0" w:space="0" w:color="auto"/>
            <w:bottom w:val="none" w:sz="0" w:space="0" w:color="auto"/>
            <w:right w:val="none" w:sz="0" w:space="0" w:color="auto"/>
          </w:divBdr>
        </w:div>
        <w:div w:id="1382829211">
          <w:marLeft w:val="480"/>
          <w:marRight w:val="0"/>
          <w:marTop w:val="0"/>
          <w:marBottom w:val="0"/>
          <w:divBdr>
            <w:top w:val="none" w:sz="0" w:space="0" w:color="auto"/>
            <w:left w:val="none" w:sz="0" w:space="0" w:color="auto"/>
            <w:bottom w:val="none" w:sz="0" w:space="0" w:color="auto"/>
            <w:right w:val="none" w:sz="0" w:space="0" w:color="auto"/>
          </w:divBdr>
        </w:div>
        <w:div w:id="1409226677">
          <w:marLeft w:val="480"/>
          <w:marRight w:val="0"/>
          <w:marTop w:val="0"/>
          <w:marBottom w:val="0"/>
          <w:divBdr>
            <w:top w:val="none" w:sz="0" w:space="0" w:color="auto"/>
            <w:left w:val="none" w:sz="0" w:space="0" w:color="auto"/>
            <w:bottom w:val="none" w:sz="0" w:space="0" w:color="auto"/>
            <w:right w:val="none" w:sz="0" w:space="0" w:color="auto"/>
          </w:divBdr>
        </w:div>
        <w:div w:id="1416366701">
          <w:marLeft w:val="480"/>
          <w:marRight w:val="0"/>
          <w:marTop w:val="0"/>
          <w:marBottom w:val="0"/>
          <w:divBdr>
            <w:top w:val="none" w:sz="0" w:space="0" w:color="auto"/>
            <w:left w:val="none" w:sz="0" w:space="0" w:color="auto"/>
            <w:bottom w:val="none" w:sz="0" w:space="0" w:color="auto"/>
            <w:right w:val="none" w:sz="0" w:space="0" w:color="auto"/>
          </w:divBdr>
        </w:div>
        <w:div w:id="1423532149">
          <w:marLeft w:val="960"/>
          <w:marRight w:val="0"/>
          <w:marTop w:val="0"/>
          <w:marBottom w:val="0"/>
          <w:divBdr>
            <w:top w:val="none" w:sz="0" w:space="0" w:color="auto"/>
            <w:left w:val="none" w:sz="0" w:space="0" w:color="auto"/>
            <w:bottom w:val="none" w:sz="0" w:space="0" w:color="auto"/>
            <w:right w:val="none" w:sz="0" w:space="0" w:color="auto"/>
          </w:divBdr>
        </w:div>
        <w:div w:id="1425683759">
          <w:marLeft w:val="960"/>
          <w:marRight w:val="0"/>
          <w:marTop w:val="0"/>
          <w:marBottom w:val="0"/>
          <w:divBdr>
            <w:top w:val="none" w:sz="0" w:space="0" w:color="auto"/>
            <w:left w:val="none" w:sz="0" w:space="0" w:color="auto"/>
            <w:bottom w:val="none" w:sz="0" w:space="0" w:color="auto"/>
            <w:right w:val="none" w:sz="0" w:space="0" w:color="auto"/>
          </w:divBdr>
        </w:div>
        <w:div w:id="1504390154">
          <w:marLeft w:val="480"/>
          <w:marRight w:val="0"/>
          <w:marTop w:val="0"/>
          <w:marBottom w:val="0"/>
          <w:divBdr>
            <w:top w:val="none" w:sz="0" w:space="0" w:color="auto"/>
            <w:left w:val="none" w:sz="0" w:space="0" w:color="auto"/>
            <w:bottom w:val="none" w:sz="0" w:space="0" w:color="auto"/>
            <w:right w:val="none" w:sz="0" w:space="0" w:color="auto"/>
          </w:divBdr>
        </w:div>
        <w:div w:id="1508252911">
          <w:marLeft w:val="960"/>
          <w:marRight w:val="0"/>
          <w:marTop w:val="0"/>
          <w:marBottom w:val="0"/>
          <w:divBdr>
            <w:top w:val="none" w:sz="0" w:space="0" w:color="auto"/>
            <w:left w:val="none" w:sz="0" w:space="0" w:color="auto"/>
            <w:bottom w:val="none" w:sz="0" w:space="0" w:color="auto"/>
            <w:right w:val="none" w:sz="0" w:space="0" w:color="auto"/>
          </w:divBdr>
        </w:div>
        <w:div w:id="1520242001">
          <w:marLeft w:val="480"/>
          <w:marRight w:val="0"/>
          <w:marTop w:val="0"/>
          <w:marBottom w:val="0"/>
          <w:divBdr>
            <w:top w:val="none" w:sz="0" w:space="0" w:color="auto"/>
            <w:left w:val="none" w:sz="0" w:space="0" w:color="auto"/>
            <w:bottom w:val="none" w:sz="0" w:space="0" w:color="auto"/>
            <w:right w:val="none" w:sz="0" w:space="0" w:color="auto"/>
          </w:divBdr>
        </w:div>
        <w:div w:id="1556235423">
          <w:marLeft w:val="480"/>
          <w:marRight w:val="0"/>
          <w:marTop w:val="0"/>
          <w:marBottom w:val="0"/>
          <w:divBdr>
            <w:top w:val="none" w:sz="0" w:space="0" w:color="auto"/>
            <w:left w:val="none" w:sz="0" w:space="0" w:color="auto"/>
            <w:bottom w:val="none" w:sz="0" w:space="0" w:color="auto"/>
            <w:right w:val="none" w:sz="0" w:space="0" w:color="auto"/>
          </w:divBdr>
        </w:div>
        <w:div w:id="1589341593">
          <w:marLeft w:val="480"/>
          <w:marRight w:val="0"/>
          <w:marTop w:val="0"/>
          <w:marBottom w:val="0"/>
          <w:divBdr>
            <w:top w:val="none" w:sz="0" w:space="0" w:color="auto"/>
            <w:left w:val="none" w:sz="0" w:space="0" w:color="auto"/>
            <w:bottom w:val="none" w:sz="0" w:space="0" w:color="auto"/>
            <w:right w:val="none" w:sz="0" w:space="0" w:color="auto"/>
          </w:divBdr>
        </w:div>
        <w:div w:id="1625386709">
          <w:marLeft w:val="960"/>
          <w:marRight w:val="0"/>
          <w:marTop w:val="0"/>
          <w:marBottom w:val="0"/>
          <w:divBdr>
            <w:top w:val="none" w:sz="0" w:space="0" w:color="auto"/>
            <w:left w:val="none" w:sz="0" w:space="0" w:color="auto"/>
            <w:bottom w:val="none" w:sz="0" w:space="0" w:color="auto"/>
            <w:right w:val="none" w:sz="0" w:space="0" w:color="auto"/>
          </w:divBdr>
        </w:div>
        <w:div w:id="1640452920">
          <w:marLeft w:val="960"/>
          <w:marRight w:val="0"/>
          <w:marTop w:val="0"/>
          <w:marBottom w:val="0"/>
          <w:divBdr>
            <w:top w:val="none" w:sz="0" w:space="0" w:color="auto"/>
            <w:left w:val="none" w:sz="0" w:space="0" w:color="auto"/>
            <w:bottom w:val="none" w:sz="0" w:space="0" w:color="auto"/>
            <w:right w:val="none" w:sz="0" w:space="0" w:color="auto"/>
          </w:divBdr>
        </w:div>
        <w:div w:id="1648584225">
          <w:marLeft w:val="480"/>
          <w:marRight w:val="0"/>
          <w:marTop w:val="0"/>
          <w:marBottom w:val="0"/>
          <w:divBdr>
            <w:top w:val="none" w:sz="0" w:space="0" w:color="auto"/>
            <w:left w:val="none" w:sz="0" w:space="0" w:color="auto"/>
            <w:bottom w:val="none" w:sz="0" w:space="0" w:color="auto"/>
            <w:right w:val="none" w:sz="0" w:space="0" w:color="auto"/>
          </w:divBdr>
        </w:div>
        <w:div w:id="1656568412">
          <w:marLeft w:val="960"/>
          <w:marRight w:val="0"/>
          <w:marTop w:val="0"/>
          <w:marBottom w:val="0"/>
          <w:divBdr>
            <w:top w:val="none" w:sz="0" w:space="0" w:color="auto"/>
            <w:left w:val="none" w:sz="0" w:space="0" w:color="auto"/>
            <w:bottom w:val="none" w:sz="0" w:space="0" w:color="auto"/>
            <w:right w:val="none" w:sz="0" w:space="0" w:color="auto"/>
          </w:divBdr>
        </w:div>
        <w:div w:id="1677462081">
          <w:marLeft w:val="960"/>
          <w:marRight w:val="0"/>
          <w:marTop w:val="0"/>
          <w:marBottom w:val="0"/>
          <w:divBdr>
            <w:top w:val="none" w:sz="0" w:space="0" w:color="auto"/>
            <w:left w:val="none" w:sz="0" w:space="0" w:color="auto"/>
            <w:bottom w:val="none" w:sz="0" w:space="0" w:color="auto"/>
            <w:right w:val="none" w:sz="0" w:space="0" w:color="auto"/>
          </w:divBdr>
        </w:div>
        <w:div w:id="1767992863">
          <w:marLeft w:val="480"/>
          <w:marRight w:val="0"/>
          <w:marTop w:val="0"/>
          <w:marBottom w:val="0"/>
          <w:divBdr>
            <w:top w:val="none" w:sz="0" w:space="0" w:color="auto"/>
            <w:left w:val="none" w:sz="0" w:space="0" w:color="auto"/>
            <w:bottom w:val="none" w:sz="0" w:space="0" w:color="auto"/>
            <w:right w:val="none" w:sz="0" w:space="0" w:color="auto"/>
          </w:divBdr>
        </w:div>
        <w:div w:id="1767993410">
          <w:marLeft w:val="960"/>
          <w:marRight w:val="0"/>
          <w:marTop w:val="0"/>
          <w:marBottom w:val="0"/>
          <w:divBdr>
            <w:top w:val="none" w:sz="0" w:space="0" w:color="auto"/>
            <w:left w:val="none" w:sz="0" w:space="0" w:color="auto"/>
            <w:bottom w:val="none" w:sz="0" w:space="0" w:color="auto"/>
            <w:right w:val="none" w:sz="0" w:space="0" w:color="auto"/>
          </w:divBdr>
        </w:div>
        <w:div w:id="1774473923">
          <w:marLeft w:val="480"/>
          <w:marRight w:val="0"/>
          <w:marTop w:val="0"/>
          <w:marBottom w:val="0"/>
          <w:divBdr>
            <w:top w:val="none" w:sz="0" w:space="0" w:color="auto"/>
            <w:left w:val="none" w:sz="0" w:space="0" w:color="auto"/>
            <w:bottom w:val="none" w:sz="0" w:space="0" w:color="auto"/>
            <w:right w:val="none" w:sz="0" w:space="0" w:color="auto"/>
          </w:divBdr>
        </w:div>
        <w:div w:id="1788428392">
          <w:marLeft w:val="480"/>
          <w:marRight w:val="0"/>
          <w:marTop w:val="0"/>
          <w:marBottom w:val="0"/>
          <w:divBdr>
            <w:top w:val="none" w:sz="0" w:space="0" w:color="auto"/>
            <w:left w:val="none" w:sz="0" w:space="0" w:color="auto"/>
            <w:bottom w:val="none" w:sz="0" w:space="0" w:color="auto"/>
            <w:right w:val="none" w:sz="0" w:space="0" w:color="auto"/>
          </w:divBdr>
        </w:div>
        <w:div w:id="1879855640">
          <w:marLeft w:val="480"/>
          <w:marRight w:val="0"/>
          <w:marTop w:val="0"/>
          <w:marBottom w:val="0"/>
          <w:divBdr>
            <w:top w:val="none" w:sz="0" w:space="0" w:color="auto"/>
            <w:left w:val="none" w:sz="0" w:space="0" w:color="auto"/>
            <w:bottom w:val="none" w:sz="0" w:space="0" w:color="auto"/>
            <w:right w:val="none" w:sz="0" w:space="0" w:color="auto"/>
          </w:divBdr>
        </w:div>
        <w:div w:id="1892687144">
          <w:marLeft w:val="480"/>
          <w:marRight w:val="0"/>
          <w:marTop w:val="0"/>
          <w:marBottom w:val="0"/>
          <w:divBdr>
            <w:top w:val="none" w:sz="0" w:space="0" w:color="auto"/>
            <w:left w:val="none" w:sz="0" w:space="0" w:color="auto"/>
            <w:bottom w:val="none" w:sz="0" w:space="0" w:color="auto"/>
            <w:right w:val="none" w:sz="0" w:space="0" w:color="auto"/>
          </w:divBdr>
        </w:div>
        <w:div w:id="1916933507">
          <w:marLeft w:val="480"/>
          <w:marRight w:val="0"/>
          <w:marTop w:val="0"/>
          <w:marBottom w:val="0"/>
          <w:divBdr>
            <w:top w:val="none" w:sz="0" w:space="0" w:color="auto"/>
            <w:left w:val="none" w:sz="0" w:space="0" w:color="auto"/>
            <w:bottom w:val="none" w:sz="0" w:space="0" w:color="auto"/>
            <w:right w:val="none" w:sz="0" w:space="0" w:color="auto"/>
          </w:divBdr>
        </w:div>
        <w:div w:id="1942301683">
          <w:marLeft w:val="480"/>
          <w:marRight w:val="0"/>
          <w:marTop w:val="0"/>
          <w:marBottom w:val="0"/>
          <w:divBdr>
            <w:top w:val="none" w:sz="0" w:space="0" w:color="auto"/>
            <w:left w:val="none" w:sz="0" w:space="0" w:color="auto"/>
            <w:bottom w:val="none" w:sz="0" w:space="0" w:color="auto"/>
            <w:right w:val="none" w:sz="0" w:space="0" w:color="auto"/>
          </w:divBdr>
        </w:div>
        <w:div w:id="1971665739">
          <w:marLeft w:val="960"/>
          <w:marRight w:val="0"/>
          <w:marTop w:val="0"/>
          <w:marBottom w:val="0"/>
          <w:divBdr>
            <w:top w:val="none" w:sz="0" w:space="0" w:color="auto"/>
            <w:left w:val="none" w:sz="0" w:space="0" w:color="auto"/>
            <w:bottom w:val="none" w:sz="0" w:space="0" w:color="auto"/>
            <w:right w:val="none" w:sz="0" w:space="0" w:color="auto"/>
          </w:divBdr>
        </w:div>
        <w:div w:id="2007853472">
          <w:marLeft w:val="480"/>
          <w:marRight w:val="0"/>
          <w:marTop w:val="0"/>
          <w:marBottom w:val="0"/>
          <w:divBdr>
            <w:top w:val="none" w:sz="0" w:space="0" w:color="auto"/>
            <w:left w:val="none" w:sz="0" w:space="0" w:color="auto"/>
            <w:bottom w:val="none" w:sz="0" w:space="0" w:color="auto"/>
            <w:right w:val="none" w:sz="0" w:space="0" w:color="auto"/>
          </w:divBdr>
        </w:div>
        <w:div w:id="2009287140">
          <w:marLeft w:val="960"/>
          <w:marRight w:val="0"/>
          <w:marTop w:val="0"/>
          <w:marBottom w:val="0"/>
          <w:divBdr>
            <w:top w:val="none" w:sz="0" w:space="0" w:color="auto"/>
            <w:left w:val="none" w:sz="0" w:space="0" w:color="auto"/>
            <w:bottom w:val="none" w:sz="0" w:space="0" w:color="auto"/>
            <w:right w:val="none" w:sz="0" w:space="0" w:color="auto"/>
          </w:divBdr>
        </w:div>
        <w:div w:id="2024432057">
          <w:marLeft w:val="480"/>
          <w:marRight w:val="0"/>
          <w:marTop w:val="0"/>
          <w:marBottom w:val="0"/>
          <w:divBdr>
            <w:top w:val="none" w:sz="0" w:space="0" w:color="auto"/>
            <w:left w:val="none" w:sz="0" w:space="0" w:color="auto"/>
            <w:bottom w:val="none" w:sz="0" w:space="0" w:color="auto"/>
            <w:right w:val="none" w:sz="0" w:space="0" w:color="auto"/>
          </w:divBdr>
        </w:div>
        <w:div w:id="2031834277">
          <w:marLeft w:val="480"/>
          <w:marRight w:val="0"/>
          <w:marTop w:val="0"/>
          <w:marBottom w:val="0"/>
          <w:divBdr>
            <w:top w:val="none" w:sz="0" w:space="0" w:color="auto"/>
            <w:left w:val="none" w:sz="0" w:space="0" w:color="auto"/>
            <w:bottom w:val="none" w:sz="0" w:space="0" w:color="auto"/>
            <w:right w:val="none" w:sz="0" w:space="0" w:color="auto"/>
          </w:divBdr>
        </w:div>
        <w:div w:id="2037658446">
          <w:marLeft w:val="480"/>
          <w:marRight w:val="0"/>
          <w:marTop w:val="0"/>
          <w:marBottom w:val="0"/>
          <w:divBdr>
            <w:top w:val="none" w:sz="0" w:space="0" w:color="auto"/>
            <w:left w:val="none" w:sz="0" w:space="0" w:color="auto"/>
            <w:bottom w:val="none" w:sz="0" w:space="0" w:color="auto"/>
            <w:right w:val="none" w:sz="0" w:space="0" w:color="auto"/>
          </w:divBdr>
        </w:div>
        <w:div w:id="2045984821">
          <w:marLeft w:val="960"/>
          <w:marRight w:val="0"/>
          <w:marTop w:val="0"/>
          <w:marBottom w:val="0"/>
          <w:divBdr>
            <w:top w:val="none" w:sz="0" w:space="0" w:color="auto"/>
            <w:left w:val="none" w:sz="0" w:space="0" w:color="auto"/>
            <w:bottom w:val="none" w:sz="0" w:space="0" w:color="auto"/>
            <w:right w:val="none" w:sz="0" w:space="0" w:color="auto"/>
          </w:divBdr>
        </w:div>
        <w:div w:id="2074503046">
          <w:marLeft w:val="960"/>
          <w:marRight w:val="0"/>
          <w:marTop w:val="0"/>
          <w:marBottom w:val="0"/>
          <w:divBdr>
            <w:top w:val="none" w:sz="0" w:space="0" w:color="auto"/>
            <w:left w:val="none" w:sz="0" w:space="0" w:color="auto"/>
            <w:bottom w:val="none" w:sz="0" w:space="0" w:color="auto"/>
            <w:right w:val="none" w:sz="0" w:space="0" w:color="auto"/>
          </w:divBdr>
        </w:div>
        <w:div w:id="211959423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FCE9E-937E-4DE6-BBCF-6B7DDA8A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Wen</dc:creator>
  <cp:keywords/>
  <dc:description/>
  <cp:lastModifiedBy>IT</cp:lastModifiedBy>
  <cp:revision>7</cp:revision>
  <dcterms:created xsi:type="dcterms:W3CDTF">2016-07-16T15:12:00Z</dcterms:created>
  <dcterms:modified xsi:type="dcterms:W3CDTF">2017-06-21T10:49:00Z</dcterms:modified>
</cp:coreProperties>
</file>