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Spark Word Test</w:t>
      </w:r>
    </w:p>
    <w:p>
      <w:r>
        <w:t>Spark RDD is a resilient distributed dataset from a Word document.</w:t>
      </w:r>
    </w:p>
    <w:p>
      <w:r>
        <w:t>DataFrame has schema information and can be optimized by Spark SQL.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RDD</w:t>
            </w:r>
          </w:p>
        </w:tc>
        <w:tc>
          <w:tcPr>
            <w:tcW w:type="dxa" w:w="4320"/>
          </w:tcPr>
          <w:p>
            <w:r>
              <w:t>Low-level distributed data abstraction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