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76"/>
        <w:jc w:val="center"/>
      </w:pPr>
      <w:r>
        <w:rPr>
          <w:rFonts w:ascii="Arial" w:cs="Arial" w:eastAsia="Arial" w:hAnsi="Arial"/>
          <w:b/>
          <w:bCs/>
          <w:i w:val="false"/>
          <w:iCs w:val="false"/>
          <w:color w:val="4A5568"/>
          <w:sz w:val="24"/>
          <w:szCs w:val="24"/>
        </w:rPr>
        <w:t xml:space="preserve">DUOC UC — ESCUELA DE INFORMÁTICA Y TELECOMUNICACIONES</w:t>
      </w:r>
    </w:p>
    <w:p>
      <w:pPr>
        <w:spacing w:after="140" w:line="276"/>
        <w:jc w:val="center"/>
      </w:pPr>
      <w:r>
        <w:rPr>
          <w:rFonts w:ascii="Arial" w:cs="Arial" w:eastAsia="Arial" w:hAnsi="Arial"/>
          <w:b w:val="false"/>
          <w:bCs w:val="false"/>
          <w:i w:val="false"/>
          <w:iCs w:val="false"/>
          <w:color w:val="4A5568"/>
          <w:sz w:val="20"/>
          <w:szCs w:val="20"/>
        </w:rPr>
        <w:t xml:space="preserve">Desarrollo Fullstack II (DSY1104) — Evaluación Parcial 2</w:t>
      </w:r>
    </w:p>
    <w:p>
      <w:pPr>
        <w:spacing w:after="200" w:before="600"/>
      </w:pPr>
    </w:p>
    <w:p>
      <w:pPr>
        <w:spacing w:after="140" w:line="276"/>
        <w:jc w:val="center"/>
      </w:pPr>
      <w:r>
        <w:rPr>
          <w:rFonts w:ascii="Arial" w:cs="Arial" w:eastAsia="Arial" w:hAnsi="Arial"/>
          <w:b/>
          <w:bCs/>
          <w:i w:val="false"/>
          <w:iCs w:val="false"/>
          <w:color w:val="1A365D"/>
          <w:sz w:val="38"/>
          <w:szCs w:val="38"/>
        </w:rPr>
        <w:t xml:space="preserve">ESPECIFICACIÓN DE REQUISITOS DE SOFTWARE</w:t>
      </w:r>
    </w:p>
    <w:p>
      <w:pPr>
        <w:spacing w:after="140" w:line="276"/>
        <w:jc w:val="center"/>
      </w:pPr>
      <w:r>
        <w:rPr>
          <w:rFonts w:ascii="Arial" w:cs="Arial" w:eastAsia="Arial" w:hAnsi="Arial"/>
          <w:b/>
          <w:bCs/>
          <w:i w:val="false"/>
          <w:iCs w:val="false"/>
          <w:color w:val="2B6CB0"/>
          <w:sz w:val="32"/>
          <w:szCs w:val="32"/>
        </w:rPr>
        <w:t xml:space="preserve">PASTELERÍA MIL SABORES</w:t>
      </w:r>
    </w:p>
    <w:p>
      <w:pPr>
        <w:spacing w:after="140" w:line="276"/>
        <w:jc w:val="center"/>
      </w:pPr>
      <w:r>
        <w:rPr>
          <w:rFonts w:ascii="Arial" w:cs="Arial" w:eastAsia="Arial" w:hAnsi="Arial"/>
          <w:b/>
          <w:bCs/>
          <w:i w:val="false"/>
          <w:iCs w:val="false"/>
          <w:color w:val="4A5568"/>
          <w:sz w:val="22"/>
          <w:szCs w:val="22"/>
        </w:rPr>
        <w:t xml:space="preserve">Versión 2.0 (Single Page Application con React 19 y Vite)</w:t>
      </w:r>
    </w:p>
    <w:p>
      <w:pPr>
        <w:spacing w:after="300" w:before="6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Documento:</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Especificación de Requisitos de Software (ERS V2)</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Asignatura:</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Desarrollo Fullstack II (DSY1104)</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Institución:</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Duoc UC</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Integrantes:</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[Nombre del Alumno 1 / Nombre del Alumno 2]</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Docente:</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[Nombre del Profesor / Docente]</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Fecha de Auditoría y Generación:</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17 de Octubre de 2026</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Estado del Documento:</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Aprobado / Auditado contra Código Fuente</w:t>
            </w:r>
          </w:p>
        </w:tc>
      </w:tr>
    </w:tbl>
    <w:p>
      <w:pPr>
        <w:pageBreakBefore/>
      </w:pPr>
    </w:p>
    <w:p>
      <w:pPr>
        <w:pStyle w:val="Heading1"/>
        <w:spacing w:after="180" w:before="360"/>
      </w:pPr>
      <w:r>
        <w:rPr>
          <w:rFonts w:ascii="Arial" w:cs="Arial" w:eastAsia="Arial" w:hAnsi="Arial"/>
          <w:b/>
          <w:bCs/>
          <w:color w:val="1A365D"/>
          <w:sz w:val="30"/>
          <w:szCs w:val="30"/>
        </w:rPr>
        <w:t xml:space="preserve">1. Control de Versiones</w:t>
      </w:r>
    </w:p>
    <w:p>
      <w:pPr>
        <w:spacing w:after="140" w:line="276"/>
        <w:jc w:val="left"/>
      </w:pPr>
      <w:r>
        <w:rPr>
          <w:rFonts w:ascii="Arial" w:cs="Arial" w:eastAsia="Arial" w:hAnsi="Arial"/>
          <w:b w:val="false"/>
          <w:bCs w:val="false"/>
          <w:i w:val="false"/>
          <w:iCs w:val="false"/>
          <w:color w:val="2D3748"/>
          <w:sz w:val="21"/>
          <w:szCs w:val="21"/>
        </w:rPr>
        <w:t xml:space="preserve">El presente historial documenta la evolución formal de los requisitos técnicos y funcionales del proyecto entre la primera y la segunda evaluación parcial: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625"/>
        <w:gridCol w:w="2257"/>
        <w:gridCol w:w="4062"/>
      </w:tblGrid>
      <w:tr>
        <w:tc>
          <w:tcPr>
            <w:tcW w:type="pct" w:w="600"/>
            <w:shd w:fill="2B6CB0" w:val="clear"/>
          </w:tcPr>
          <w:p>
            <w:pPr>
              <w:jc w:val="left"/>
            </w:pPr>
            <w:r>
              <w:rPr>
                <w:rFonts w:ascii="Arial" w:cs="Arial" w:eastAsia="Arial" w:hAnsi="Arial"/>
                <w:b/>
                <w:bCs/>
                <w:color w:val="FFFFFF"/>
                <w:sz w:val="19"/>
                <w:szCs w:val="19"/>
              </w:rPr>
              <w:t xml:space="preserve">Versión</w:t>
            </w:r>
          </w:p>
        </w:tc>
        <w:tc>
          <w:tcPr>
            <w:tcW w:type="pct" w:w="900"/>
            <w:shd w:fill="2B6CB0" w:val="clear"/>
          </w:tcPr>
          <w:p>
            <w:pPr>
              <w:jc w:val="left"/>
            </w:pPr>
            <w:r>
              <w:rPr>
                <w:rFonts w:ascii="Arial" w:cs="Arial" w:eastAsia="Arial" w:hAnsi="Arial"/>
                <w:b/>
                <w:bCs/>
                <w:color w:val="FFFFFF"/>
                <w:sz w:val="19"/>
                <w:szCs w:val="19"/>
              </w:rPr>
              <w:t xml:space="preserve">Fecha</w:t>
            </w:r>
          </w:p>
        </w:tc>
        <w:tc>
          <w:tcPr>
            <w:tcW w:type="pct" w:w="1250"/>
            <w:shd w:fill="2B6CB0" w:val="clear"/>
          </w:tcPr>
          <w:p>
            <w:pPr>
              <w:jc w:val="left"/>
            </w:pPr>
            <w:r>
              <w:rPr>
                <w:rFonts w:ascii="Arial" w:cs="Arial" w:eastAsia="Arial" w:hAnsi="Arial"/>
                <w:b/>
                <w:bCs/>
                <w:color w:val="FFFFFF"/>
                <w:sz w:val="19"/>
                <w:szCs w:val="19"/>
              </w:rPr>
              <w:t xml:space="preserve">Autores</w:t>
            </w:r>
          </w:p>
        </w:tc>
        <w:tc>
          <w:tcPr>
            <w:tcW w:type="pct" w:w="2250"/>
            <w:shd w:fill="2B6CB0" w:val="clear"/>
          </w:tcPr>
          <w:p>
            <w:pPr>
              <w:jc w:val="left"/>
            </w:pPr>
            <w:r>
              <w:rPr>
                <w:rFonts w:ascii="Arial" w:cs="Arial" w:eastAsia="Arial" w:hAnsi="Arial"/>
                <w:b/>
                <w:bCs/>
                <w:color w:val="FFFFFF"/>
                <w:sz w:val="19"/>
                <w:szCs w:val="19"/>
              </w:rPr>
              <w:t xml:space="preserve">Descripción del Cambio y Alcance</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Evaluación Parcial 1</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[Equipo de Desarrollo EP1]</w:t>
            </w:r>
          </w:p>
        </w:tc>
        <w:tc>
          <w:tcPr>
            <w:tcW w:type="pct" w:w="2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Propuesta inicial de arquitectura, catálogo estático básico (3 productos), maquetación estática HTML/CSS y definición conceptual del sistema de pastelería.</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2.0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17 de Octubre de 2026 (EP2)</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[Equipo de Desarrollo EP2]</w:t>
            </w:r>
          </w:p>
        </w:tc>
        <w:tc>
          <w:tcPr>
            <w:tcW w:type="pct" w:w="2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Refactorización completa a SPA con React 19 y Vite 6. Implementación de Atomic Design, React Router con 16 rutas reales, catálogo ampliado a 28 productos con fotografías locales, carrito con cálculo de totales y precios efectivos en oferta, checkout con validación estricta, confirmación de compra y compra fallida, panel de administración interactivo con operaciones CRUD y persistencia en LocalStorage (claves milSabores_*). Suite de 25 archivos de pruebas automatizadas con Vitest alcanzando 89.54% de cobertura de líneas.</w:t>
            </w:r>
          </w:p>
        </w:tc>
      </w:tr>
    </w:tbl>
    <w:p>
      <w:pPr>
        <w:pStyle w:val="Heading1"/>
        <w:spacing w:after="180" w:before="360"/>
      </w:pPr>
      <w:r>
        <w:rPr>
          <w:rFonts w:ascii="Arial" w:cs="Arial" w:eastAsia="Arial" w:hAnsi="Arial"/>
          <w:b/>
          <w:bCs/>
          <w:color w:val="1A365D"/>
          <w:sz w:val="30"/>
          <w:szCs w:val="30"/>
        </w:rPr>
        <w:t xml:space="preserve">2. Introducción</w:t>
      </w:r>
    </w:p>
    <w:p>
      <w:pPr>
        <w:pStyle w:val="Heading2"/>
        <w:spacing w:after="140" w:before="260"/>
      </w:pPr>
      <w:r>
        <w:rPr>
          <w:rFonts w:ascii="Arial" w:cs="Arial" w:eastAsia="Arial" w:hAnsi="Arial"/>
          <w:b/>
          <w:bCs/>
          <w:color w:val="2B6CB0"/>
          <w:sz w:val="24"/>
          <w:szCs w:val="24"/>
        </w:rPr>
        <w:t xml:space="preserve">2.1 Propósito del Documento</w:t>
      </w:r>
    </w:p>
    <w:p>
      <w:pPr>
        <w:spacing w:after="140" w:line="276"/>
        <w:jc w:val="left"/>
      </w:pPr>
      <w:r>
        <w:rPr>
          <w:rFonts w:ascii="Arial" w:cs="Arial" w:eastAsia="Arial" w:hAnsi="Arial"/>
          <w:b w:val="false"/>
          <w:bCs w:val="false"/>
          <w:i w:val="false"/>
          <w:iCs w:val="false"/>
          <w:color w:val="2D3748"/>
          <w:sz w:val="21"/>
          <w:szCs w:val="21"/>
        </w:rPr>
        <w:t xml:space="preserve">El presente documento de Especificación de Requisitos de Software (ERS V2) define de manera rigurosa, verificable y formal las características funcionales y no funcionales de la aplicación Pastelería Mil Sabores. Este documento actualiza y amplía la propuesta de la Evaluación Parcial 1, documentando con precisión el estado real del frontend implementado para la Evaluación Parcial 2 de Desarrollo Fullstack II (DSY1104) de Duoc UC.</w:t>
      </w:r>
    </w:p>
    <w:p>
      <w:pPr>
        <w:pStyle w:val="Heading2"/>
        <w:spacing w:after="140" w:before="260"/>
      </w:pPr>
      <w:r>
        <w:rPr>
          <w:rFonts w:ascii="Arial" w:cs="Arial" w:eastAsia="Arial" w:hAnsi="Arial"/>
          <w:b/>
          <w:bCs/>
          <w:color w:val="2B6CB0"/>
          <w:sz w:val="24"/>
          <w:szCs w:val="24"/>
        </w:rPr>
        <w:t xml:space="preserve">2.2 Alcance del Sistema</w:t>
      </w:r>
    </w:p>
    <w:p>
      <w:pPr>
        <w:spacing w:after="140" w:line="276"/>
        <w:jc w:val="left"/>
      </w:pPr>
      <w:r>
        <w:rPr>
          <w:rFonts w:ascii="Arial" w:cs="Arial" w:eastAsia="Arial" w:hAnsi="Arial"/>
          <w:b w:val="false"/>
          <w:bCs w:val="false"/>
          <w:i w:val="false"/>
          <w:iCs w:val="false"/>
          <w:color w:val="2D3748"/>
          <w:sz w:val="21"/>
          <w:szCs w:val="21"/>
        </w:rPr>
        <w:t xml:space="preserve">Pastelería Mil Sabores es una Single Page Application (SPA) para comercio electrónico de repostería artesanal tradicional chilena e internacional. Permite navegar por un catálogo con 28 productos categorizados, buscar productos por texto, consultar fichas técnicas detalladas con fotografías de alta definición, gestionar un carrito interactivo, tramitar pedidos con captura de datos de despacho y persistir compras en el almacenamiento local del navegador (LocalStorage). Incluye además un panel administrativo para gestión de inventario y artículos de blog gastronómico.</w:t>
      </w:r>
    </w:p>
    <w:p>
      <w:pPr>
        <w:pStyle w:val="Heading2"/>
        <w:spacing w:after="140" w:before="260"/>
      </w:pPr>
      <w:r>
        <w:rPr>
          <w:rFonts w:ascii="Arial" w:cs="Arial" w:eastAsia="Arial" w:hAnsi="Arial"/>
          <w:b/>
          <w:bCs/>
          <w:color w:val="2B6CB0"/>
          <w:sz w:val="24"/>
          <w:szCs w:val="24"/>
        </w:rPr>
        <w:t xml:space="preserve">2.3 Objetivos del Proyecto</w:t>
      </w:r>
    </w:p>
    <w:p>
      <w:pPr>
        <w:spacing w:after="140" w:line="276"/>
        <w:jc w:val="left"/>
      </w:pPr>
      <w:r>
        <w:rPr>
          <w:rFonts w:ascii="Arial" w:cs="Arial" w:eastAsia="Arial" w:hAnsi="Arial"/>
          <w:b w:val="false"/>
          <w:bCs w:val="false"/>
          <w:i w:val="false"/>
          <w:iCs w:val="false"/>
          <w:color w:val="2D3748"/>
          <w:sz w:val="21"/>
          <w:szCs w:val="21"/>
        </w:rPr>
        <w:t xml:space="preserve">• Desarrollar una interfaz moderna y 100% responsiva implementando la metodología Atomic Design y utilitarios de Bootstrap 5.
• Desplegar un catálogo gastronómico amplio con 28 productos variados en 8 categorías, respaldado por fotografías locales de alta resolución.
• Proveer una experiencia de compra interactiva: catálogo, detalle, carrito con recálculo dinámico de precios de oferta, checkout estructurado y pantallas de compra exitosa y fallida.
• Separar de forma estricta las vistas de la lógica de negocio mediante una capa de servicios modulares (productosService, usuariosService, carritoService, pedidosService y blogService).
• Alcanzar altos estándares de calidad con más de 170 pruebas unitarias en Vitest con cobertura de código superior al 88%.</w:t>
      </w:r>
    </w:p>
    <w:p>
      <w:pPr>
        <w:pStyle w:val="Heading2"/>
        <w:spacing w:after="140" w:before="260"/>
      </w:pPr>
      <w:r>
        <w:rPr>
          <w:rFonts w:ascii="Arial" w:cs="Arial" w:eastAsia="Arial" w:hAnsi="Arial"/>
          <w:b/>
          <w:bCs/>
          <w:color w:val="2B6CB0"/>
          <w:sz w:val="24"/>
          <w:szCs w:val="24"/>
        </w:rPr>
        <w:t xml:space="preserve">2.4 Definiciones y Abreviaturas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2B6CB0" w:val="clear"/>
          </w:tcPr>
          <w:p>
            <w:pPr>
              <w:jc w:val="left"/>
            </w:pPr>
            <w:r>
              <w:rPr>
                <w:rFonts w:ascii="Arial" w:cs="Arial" w:eastAsia="Arial" w:hAnsi="Arial"/>
                <w:b/>
                <w:bCs/>
                <w:color w:val="FFFFFF"/>
                <w:sz w:val="19"/>
                <w:szCs w:val="19"/>
              </w:rPr>
              <w:t xml:space="preserve">Término / Acrónimo</w:t>
            </w:r>
          </w:p>
        </w:tc>
        <w:tc>
          <w:tcPr>
            <w:tcW w:type="pct" w:w="3500"/>
            <w:shd w:fill="2B6CB0" w:val="clear"/>
          </w:tcPr>
          <w:p>
            <w:pPr>
              <w:jc w:val="left"/>
            </w:pPr>
            <w:r>
              <w:rPr>
                <w:rFonts w:ascii="Arial" w:cs="Arial" w:eastAsia="Arial" w:hAnsi="Arial"/>
                <w:b/>
                <w:bCs/>
                <w:color w:val="FFFFFF"/>
                <w:sz w:val="19"/>
                <w:szCs w:val="19"/>
              </w:rPr>
              <w:t xml:space="preserve">Definición en el Contexto del Proyecto</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SPA</w:t>
            </w:r>
          </w:p>
        </w:tc>
        <w:tc>
          <w:tcPr>
            <w:tcW w:type="pct"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Single Page Application: Aplicación web donde toda la navegación e interactividad se ejecuta en el navegador del cliente mediante JavaScript sin recargas de página completas.</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Atomic Design</w:t>
            </w:r>
          </w:p>
        </w:tc>
        <w:tc>
          <w:tcPr>
            <w:tcW w:type="pct"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Metodología de diseño de interfaces que jerarquiza componentes en Átomos, Moléculas, Organismos y Plantillas/Páginas.</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LocalStorage</w:t>
            </w:r>
          </w:p>
        </w:tc>
        <w:tc>
          <w:tcPr>
            <w:tcW w:type="pct"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Mecanismo de la Web Storage API para persistir datos como texto serializado (JSON) en el navegador del usuario de forma indefinida.</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CRUD</w:t>
            </w:r>
          </w:p>
        </w:tc>
        <w:tc>
          <w:tcPr>
            <w:tcW w:type="pct"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Acrónimo de Create, Read, Update, Delete (Crear, Leer, Actualizar y Eliminar), correspondiente a la gestión de productos en el panel administrativo.</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Vitest</w:t>
            </w:r>
          </w:p>
        </w:tc>
        <w:tc>
          <w:tcPr>
            <w:tcW w:type="pct"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Framework de pruebas unitarias de alto rendimiento nativo para Vite, compatible con Jest y Testing Library.</w:t>
            </w:r>
          </w:p>
        </w:tc>
      </w:tr>
    </w:tbl>
    <w:p>
      <w:pPr>
        <w:pStyle w:val="Heading1"/>
        <w:spacing w:after="180" w:before="360"/>
      </w:pPr>
      <w:r>
        <w:rPr>
          <w:rFonts w:ascii="Arial" w:cs="Arial" w:eastAsia="Arial" w:hAnsi="Arial"/>
          <w:b/>
          <w:bCs/>
          <w:color w:val="1A365D"/>
          <w:sz w:val="30"/>
          <w:szCs w:val="30"/>
        </w:rPr>
        <w:t xml:space="preserve">3. Descripción General</w:t>
      </w:r>
    </w:p>
    <w:p>
      <w:pPr>
        <w:pStyle w:val="Heading2"/>
        <w:spacing w:after="140" w:before="260"/>
      </w:pPr>
      <w:r>
        <w:rPr>
          <w:rFonts w:ascii="Arial" w:cs="Arial" w:eastAsia="Arial" w:hAnsi="Arial"/>
          <w:b/>
          <w:bCs/>
          <w:color w:val="2B6CB0"/>
          <w:sz w:val="24"/>
          <w:szCs w:val="24"/>
        </w:rPr>
        <w:t xml:space="preserve">3.1 Contexto del Negocio</w:t>
      </w:r>
    </w:p>
    <w:p>
      <w:pPr>
        <w:spacing w:after="140" w:line="276"/>
        <w:jc w:val="left"/>
      </w:pPr>
      <w:r>
        <w:rPr>
          <w:rFonts w:ascii="Arial" w:cs="Arial" w:eastAsia="Arial" w:hAnsi="Arial"/>
          <w:b w:val="false"/>
          <w:bCs w:val="false"/>
          <w:i w:val="false"/>
          <w:iCs w:val="false"/>
          <w:color w:val="2D3748"/>
          <w:sz w:val="21"/>
          <w:szCs w:val="21"/>
        </w:rPr>
        <w:t xml:space="preserve">Pastelería Mil Sabores es un emprendimiento enfocado en la elaboración y venta de repostería artesanal tradicional chilena (alfajores de maicena, brazo de reina, empolvados, torta de milhojas) y pastelería fina contemporánea (cheesecakes, tartas, brownies, cupcakes). La versión 2 digitaliza el catálogo con fotografías locales de alta calidad y automatiza el proceso de cotización y solicitud de pedidos.</w:t>
      </w:r>
    </w:p>
    <w:p>
      <w:pPr>
        <w:pStyle w:val="Heading2"/>
        <w:spacing w:after="140" w:before="260"/>
      </w:pPr>
      <w:r>
        <w:rPr>
          <w:rFonts w:ascii="Arial" w:cs="Arial" w:eastAsia="Arial" w:hAnsi="Arial"/>
          <w:b/>
          <w:bCs/>
          <w:color w:val="2B6CB0"/>
          <w:sz w:val="24"/>
          <w:szCs w:val="24"/>
        </w:rPr>
        <w:t xml:space="preserve">3.2 Actores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2B6CB0" w:val="clear"/>
          </w:tcPr>
          <w:p>
            <w:pPr>
              <w:jc w:val="left"/>
            </w:pPr>
            <w:r>
              <w:rPr>
                <w:rFonts w:ascii="Arial" w:cs="Arial" w:eastAsia="Arial" w:hAnsi="Arial"/>
                <w:b/>
                <w:bCs/>
                <w:color w:val="FFFFFF"/>
                <w:sz w:val="19"/>
                <w:szCs w:val="19"/>
              </w:rPr>
              <w:t xml:space="preserve">Actor</w:t>
            </w:r>
          </w:p>
        </w:tc>
        <w:tc>
          <w:tcPr>
            <w:tcW w:type="pct" w:w="3750"/>
            <w:shd w:fill="2B6CB0" w:val="clear"/>
          </w:tcPr>
          <w:p>
            <w:pPr>
              <w:jc w:val="left"/>
            </w:pPr>
            <w:r>
              <w:rPr>
                <w:rFonts w:ascii="Arial" w:cs="Arial" w:eastAsia="Arial" w:hAnsi="Arial"/>
                <w:b/>
                <w:bCs/>
                <w:color w:val="FFFFFF"/>
                <w:sz w:val="19"/>
                <w:szCs w:val="19"/>
              </w:rPr>
              <w:t xml:space="preserve">Descripción y Permisos</w:t>
            </w:r>
          </w:p>
        </w:tc>
      </w:tr>
      <w:tr>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Visitante Anónimo</w:t>
            </w:r>
          </w:p>
        </w:tc>
        <w:tc>
          <w:tcPr>
            <w:tcW w:type="pct" w:w="37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Cualquier usuario de la web. Puede ver el Home, Catálogo (28 productos), Categorías, Detalle de Producto, Ofertas, Nosotros, Blog y Contacto. Puede agregar productos a su carrito y registrarse o iniciar sesión.</w:t>
            </w:r>
          </w:p>
        </w:tc>
      </w:tr>
      <w:tr>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Cliente Registrado</w:t>
            </w:r>
          </w:p>
        </w:tc>
        <w:tc>
          <w:tcPr>
            <w:tcW w:type="pct" w:w="37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Usuario autenticado con rol "cliente". Posee acceso a Checkout para ingresar datos de entrega y confirmar la orden de compra.</w:t>
            </w:r>
          </w:p>
        </w:tc>
      </w:tr>
      <w:tr>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Administrador</w:t>
            </w:r>
          </w:p>
        </w:tc>
        <w:tc>
          <w:tcPr>
            <w:tcW w:type="pct" w:w="37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Usuario con rol "admin" (cuenta predefinida admin@milsabores.cl). Posee acceso exclusivo a la ruta protegida /admin para administrar el catálogo (listar, crear, editar, eliminar productos).</w:t>
            </w:r>
          </w:p>
        </w:tc>
      </w:tr>
    </w:tbl>
    <w:p>
      <w:pPr>
        <w:pStyle w:val="Heading2"/>
        <w:spacing w:after="140" w:before="260"/>
      </w:pPr>
      <w:r>
        <w:rPr>
          <w:rFonts w:ascii="Arial" w:cs="Arial" w:eastAsia="Arial" w:hAnsi="Arial"/>
          <w:b/>
          <w:bCs/>
          <w:color w:val="2B6CB0"/>
          <w:sz w:val="24"/>
          <w:szCs w:val="24"/>
        </w:rPr>
        <w:t xml:space="preserve">3.3 Entorno de Ejecución y Dependencias Reales</w:t>
      </w:r>
    </w:p>
    <w:p>
      <w:pPr>
        <w:spacing w:after="140" w:line="276"/>
        <w:jc w:val="left"/>
      </w:pPr>
      <w:r>
        <w:rPr>
          <w:rFonts w:ascii="Arial" w:cs="Arial" w:eastAsia="Arial" w:hAnsi="Arial"/>
          <w:b w:val="false"/>
          <w:bCs w:val="false"/>
          <w:i w:val="false"/>
          <w:iCs w:val="false"/>
          <w:color w:val="2D3748"/>
          <w:sz w:val="21"/>
          <w:szCs w:val="21"/>
        </w:rPr>
        <w:t xml:space="preserve">• React: 19.0.0 (Librería UI declarativa basada en componentes funcionales y hooks)
• React DOM: 19.0.0
• React Router DOM: 7.18.4 (Enrutador de cliente para SPA)
• Bootstrap: 5.3.8 (Estilos responsivos, grilla flexbox y componentes visuales)
• Vite: 6.3.1 (Empaquetador y servidor de desarrollo ultrarrápido)
• Vitest: 5.0.5 y @vitest/coverage-v8: 5.0.5 (Framework de pruebas automatizadas)
• Testing Library: @testing-library/react 16.3.3 y @testing-library/jest-dom 7.0.1</w:t>
      </w:r>
    </w:p>
    <w:p>
      <w:pPr>
        <w:pStyle w:val="Heading2"/>
        <w:spacing w:after="140" w:before="260"/>
      </w:pPr>
      <w:r>
        <w:rPr>
          <w:rFonts w:ascii="Arial" w:cs="Arial" w:eastAsia="Arial" w:hAnsi="Arial"/>
          <w:b/>
          <w:bCs/>
          <w:color w:val="2B6CB0"/>
          <w:sz w:val="24"/>
          <w:szCs w:val="24"/>
        </w:rPr>
        <w:t xml:space="preserve">3.4 Restricciones, Supuestos y Limitaciones</w:t>
      </w:r>
    </w:p>
    <w:p>
      <w:pPr>
        <w:spacing w:after="140" w:line="276"/>
        <w:jc w:val="left"/>
      </w:pPr>
      <w:r>
        <w:rPr>
          <w:rFonts w:ascii="Arial" w:cs="Arial" w:eastAsia="Arial" w:hAnsi="Arial"/>
          <w:b w:val="false"/>
          <w:bCs w:val="false"/>
          <w:i w:val="false"/>
          <w:iCs w:val="false"/>
          <w:color w:val="2D3748"/>
          <w:sz w:val="21"/>
          <w:szCs w:val="21"/>
        </w:rPr>
        <w:t xml:space="preserve">1. Restricción de Alcance EP2: La aplicación no posee un servidor backend (Node.js/Express o Python) ni base de datos relacional centralizada. Toda la persistencia opera del lado del cliente en LocalStorage.
2. Pasarela de Pagos Simulada: Los métodos de pago en Checkout son simulaciones visuales que no ejecutan cobros bancarios reales (Webpay Plus o Mercado Pago).
3. Sin Envío Real de Correo (SMTP): Los formularios de contacto y checkout validan y simulan el envío sin comunicarse con un servidor SMTP.
4. Seguridad de Sesión en Cliente: Las contraseñas y sesiones se gestionan en LocalStorage sin firma criptográfica JWT de backend, lo cual es una limitación reconocida propia del alcance frontend del curso.</w:t>
      </w:r>
    </w:p>
    <w:p>
      <w:pPr>
        <w:pStyle w:val="Heading1"/>
        <w:spacing w:after="180" w:before="360"/>
      </w:pPr>
      <w:r>
        <w:rPr>
          <w:rFonts w:ascii="Arial" w:cs="Arial" w:eastAsia="Arial" w:hAnsi="Arial"/>
          <w:b/>
          <w:bCs/>
          <w:color w:val="1A365D"/>
          <w:sz w:val="30"/>
          <w:szCs w:val="30"/>
        </w:rPr>
        <w:t xml:space="preserve">4. Requisitos Funcionales</w:t>
      </w:r>
    </w:p>
    <w:p>
      <w:pPr>
        <w:spacing w:after="140" w:line="276"/>
        <w:jc w:val="left"/>
      </w:pPr>
      <w:r>
        <w:rPr>
          <w:rFonts w:ascii="Arial" w:cs="Arial" w:eastAsia="Arial" w:hAnsi="Arial"/>
          <w:b w:val="false"/>
          <w:bCs w:val="false"/>
          <w:i w:val="false"/>
          <w:iCs w:val="false"/>
          <w:color w:val="2D3748"/>
          <w:sz w:val="21"/>
          <w:szCs w:val="21"/>
        </w:rPr>
        <w:t xml:space="preserve">Los siguientes 18 Requisitos Funcionales han sido auditados y confirmados en el código fuente de la aplicación:</w:t>
      </w:r>
    </w:p>
    <w:p>
      <w:pPr>
        <w:spacing w:after="60" w:before="200"/>
      </w:pPr>
      <w:r>
        <w:rPr>
          <w:rFonts w:ascii="Arial" w:cs="Arial" w:eastAsia="Arial" w:hAnsi="Arial"/>
          <w:b/>
          <w:bCs/>
          <w:color w:val="1A365D"/>
          <w:sz w:val="22"/>
          <w:szCs w:val="22"/>
        </w:rPr>
        <w:t xml:space="preserve">RF-01: Navegación Global y Página de Inicio (Home)</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Admin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 (Home.jsx), Navbar, Footer</w:t>
      </w:r>
    </w:p>
    <w:p>
      <w:pPr>
        <w:spacing w:after="140" w:line="276"/>
        <w:jc w:val="left"/>
      </w:pPr>
      <w:r>
        <w:rPr>
          <w:rFonts w:ascii="Arial" w:cs="Arial" w:eastAsia="Arial" w:hAnsi="Arial"/>
          <w:b w:val="false"/>
          <w:bCs w:val="false"/>
          <w:i w:val="false"/>
          <w:iCs w:val="false"/>
          <w:color w:val="2D3748"/>
          <w:sz w:val="19"/>
          <w:szCs w:val="19"/>
        </w:rPr>
        <w:t xml:space="preserve">El sistema debe presentar una página principal con barra de navegación institucional, banner héroe con fotografía representativa, sección de categorías rápidas, vitrina de productos destacados y sección dedicada a la repostería tradicional chilena.</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La barra de navegación permite acceder a todas las secciones; el banner y los postres destacados se visualizan responsivamente sin errores de renderizado.</w:t>
      </w:r>
    </w:p>
    <w:p>
      <w:pPr>
        <w:spacing w:after="60" w:before="200"/>
      </w:pPr>
      <w:r>
        <w:rPr>
          <w:rFonts w:ascii="Arial" w:cs="Arial" w:eastAsia="Arial" w:hAnsi="Arial"/>
          <w:b/>
          <w:bCs/>
          <w:color w:val="1A365D"/>
          <w:sz w:val="22"/>
          <w:szCs w:val="22"/>
        </w:rPr>
        <w:t xml:space="preserve">RF-02: Catálogo General con Fotografías Locales de Alta Resolución</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Admin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/productos (Productos.jsx), ProductCard.jsx</w:t>
      </w:r>
    </w:p>
    <w:p>
      <w:pPr>
        <w:spacing w:after="140" w:line="276"/>
        <w:jc w:val="left"/>
      </w:pPr>
      <w:r>
        <w:rPr>
          <w:rFonts w:ascii="Arial" w:cs="Arial" w:eastAsia="Arial" w:hAnsi="Arial"/>
          <w:b w:val="false"/>
          <w:bCs w:val="false"/>
          <w:i w:val="false"/>
          <w:iCs w:val="false"/>
          <w:color w:val="2D3748"/>
          <w:sz w:val="19"/>
          <w:szCs w:val="19"/>
        </w:rPr>
        <w:t xml:space="preserve">El sistema debe presentar un catálogo de 28 productos gastronómicos organizados en tarjetas responsivas con fotografía real local (/images/productos/*), nombre, categoría, precio en pesos chilenos (CLP) y botones de acción.</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El catálogo carga los 28 productos con sus respectivas fotografías desde la carpeta pública y permite paginar o explorar fluidamente.</w:t>
      </w:r>
    </w:p>
    <w:p>
      <w:pPr>
        <w:spacing w:after="60" w:before="200"/>
      </w:pPr>
      <w:r>
        <w:rPr>
          <w:rFonts w:ascii="Arial" w:cs="Arial" w:eastAsia="Arial" w:hAnsi="Arial"/>
          <w:b/>
          <w:bCs/>
          <w:color w:val="1A365D"/>
          <w:sz w:val="22"/>
          <w:szCs w:val="22"/>
        </w:rPr>
        <w:t xml:space="preserve">RF-03: Búsqueda Predictiva y Filtrado por Categorías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Rutas /productos y /categorias, SearchBar.jsx</w:t>
      </w:r>
    </w:p>
    <w:p>
      <w:pPr>
        <w:spacing w:after="140" w:line="276"/>
        <w:jc w:val="left"/>
      </w:pPr>
      <w:r>
        <w:rPr>
          <w:rFonts w:ascii="Arial" w:cs="Arial" w:eastAsia="Arial" w:hAnsi="Arial"/>
          <w:b w:val="false"/>
          <w:bCs w:val="false"/>
          <w:i w:val="false"/>
          <w:iCs w:val="false"/>
          <w:color w:val="2D3748"/>
          <w:sz w:val="19"/>
          <w:szCs w:val="19"/>
        </w:rPr>
        <w:t xml:space="preserve">El usuario debe poder filtrar los productos por categoría gastronómica (Tortas, Pasteles, Galletas, Cupcakes, Panadería, Tartas, Especiales, Sin Azúcar) y buscar en tiempo real por texto libre dentro de nombre y descripción.</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Al escribir en la barra de búsqueda o activar un botón de categoría, la lista de productos se actualiza inmediatamente sin recargar la página.</w:t>
      </w:r>
    </w:p>
    <w:p>
      <w:pPr>
        <w:spacing w:after="60" w:before="200"/>
      </w:pPr>
      <w:r>
        <w:rPr>
          <w:rFonts w:ascii="Arial" w:cs="Arial" w:eastAsia="Arial" w:hAnsi="Arial"/>
          <w:b/>
          <w:bCs/>
          <w:color w:val="1A365D"/>
          <w:sz w:val="22"/>
          <w:szCs w:val="22"/>
        </w:rPr>
        <w:t xml:space="preserve">RF-04: Detalle Exhaustivo del Producto</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/productos/:id (DetalleProducto.jsx)</w:t>
      </w:r>
    </w:p>
    <w:p>
      <w:pPr>
        <w:spacing w:after="140" w:line="276"/>
        <w:jc w:val="left"/>
      </w:pPr>
      <w:r>
        <w:rPr>
          <w:rFonts w:ascii="Arial" w:cs="Arial" w:eastAsia="Arial" w:hAnsi="Arial"/>
          <w:b w:val="false"/>
          <w:bCs w:val="false"/>
          <w:i w:val="false"/>
          <w:iCs w:val="false"/>
          <w:color w:val="2D3748"/>
          <w:sz w:val="19"/>
          <w:szCs w:val="19"/>
        </w:rPr>
        <w:t xml:space="preserve">El sistema debe mostrar la ficha técnica completa del producto seleccionado: fotografía ampliada, nombre, descripción detallada, categoría, precio normal, precio de oferta (si aplica), selector de cantidad y botón para añadir al carrito.</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Si el ID ingresado en la URL no existe en el catálogo, la página muestra un mensaje amigable indicando que el producto no fue encontrado y ofrece un enlace de retorno al catálogo.</w:t>
      </w:r>
    </w:p>
    <w:p>
      <w:pPr>
        <w:spacing w:after="60" w:before="200"/>
      </w:pPr>
      <w:r>
        <w:rPr>
          <w:rFonts w:ascii="Arial" w:cs="Arial" w:eastAsia="Arial" w:hAnsi="Arial"/>
          <w:b/>
          <w:bCs/>
          <w:color w:val="1A365D"/>
          <w:sz w:val="22"/>
          <w:szCs w:val="22"/>
        </w:rPr>
        <w:t xml:space="preserve">RF-05: Sección de Ofertas y Precios Efectivos de Venta</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/ofertas (Ofertas.jsx), getPrecioEfectivo()</w:t>
      </w:r>
    </w:p>
    <w:p>
      <w:pPr>
        <w:spacing w:after="140" w:line="276"/>
        <w:jc w:val="left"/>
      </w:pPr>
      <w:r>
        <w:rPr>
          <w:rFonts w:ascii="Arial" w:cs="Arial" w:eastAsia="Arial" w:hAnsi="Arial"/>
          <w:b w:val="false"/>
          <w:bCs w:val="false"/>
          <w:i w:val="false"/>
          <w:iCs w:val="false"/>
          <w:color w:val="2D3748"/>
          <w:sz w:val="19"/>
          <w:szCs w:val="19"/>
        </w:rPr>
        <w:t xml:space="preserve">El sistema debe listar exclusivamente aquellos productos que tengan la propiedad enOferta: true y un precioOferta válido. La función getPrecioEfectivo() debe garantizar que se aplique el precio rebajado en todas las vistas.</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La página muestra la insignia de oferta, el precio normal tachado, el precio de oferta destacado y los cálculos en el carrito concuerdan de forma idéntica.</w:t>
      </w:r>
    </w:p>
    <w:p>
      <w:pPr>
        <w:spacing w:after="60" w:before="200"/>
      </w:pPr>
      <w:r>
        <w:rPr>
          <w:rFonts w:ascii="Arial" w:cs="Arial" w:eastAsia="Arial" w:hAnsi="Arial"/>
          <w:b/>
          <w:bCs/>
          <w:color w:val="1A365D"/>
          <w:sz w:val="22"/>
          <w:szCs w:val="22"/>
        </w:rPr>
        <w:t xml:space="preserve">RF-06: Gestión Interactiva del Carrito de Compras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/carrito (Carrito.jsx), CartItem.jsx, CartSummary.jsx, carritoService.js</w:t>
      </w:r>
    </w:p>
    <w:p>
      <w:pPr>
        <w:spacing w:after="140" w:line="276"/>
        <w:jc w:val="left"/>
      </w:pPr>
      <w:r>
        <w:rPr>
          <w:rFonts w:ascii="Arial" w:cs="Arial" w:eastAsia="Arial" w:hAnsi="Arial"/>
          <w:b w:val="false"/>
          <w:bCs w:val="false"/>
          <w:i w:val="false"/>
          <w:iCs w:val="false"/>
          <w:color w:val="2D3748"/>
          <w:sz w:val="19"/>
          <w:szCs w:val="19"/>
        </w:rPr>
        <w:t xml:space="preserve">El usuario debe poder visualizar los ítems agregados, modificar cantidades (incrementar/decrementar con enteros &gt;= 1), eliminar productos, vaciar el carrito y observar el cálculo automático del subtotal y total en CLP.</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Los cambios de cantidad recalculan el total al instante y persisten en la clave milSabores_carrito de LocalStorage.</w:t>
      </w:r>
    </w:p>
    <w:p>
      <w:pPr>
        <w:spacing w:after="60" w:before="200"/>
      </w:pPr>
      <w:r>
        <w:rPr>
          <w:rFonts w:ascii="Arial" w:cs="Arial" w:eastAsia="Arial" w:hAnsi="Arial"/>
          <w:b/>
          <w:bCs/>
          <w:color w:val="1A365D"/>
          <w:sz w:val="22"/>
          <w:szCs w:val="22"/>
        </w:rPr>
        <w:t xml:space="preserve">RF-07: Proceso de Checkout y Validación de Despacho</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Cliente Registrado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/checkout (Checkout.jsx), pedidosService.js</w:t>
      </w:r>
    </w:p>
    <w:p>
      <w:pPr>
        <w:spacing w:after="140" w:line="276"/>
        <w:jc w:val="left"/>
      </w:pPr>
      <w:r>
        <w:rPr>
          <w:rFonts w:ascii="Arial" w:cs="Arial" w:eastAsia="Arial" w:hAnsi="Arial"/>
          <w:b w:val="false"/>
          <w:bCs w:val="false"/>
          <w:i w:val="false"/>
          <w:iCs w:val="false"/>
          <w:color w:val="2D3748"/>
          <w:sz w:val="19"/>
          <w:szCs w:val="19"/>
        </w:rPr>
        <w:t xml:space="preserve">El sistema debe exigir un formulario completo de entrega (nombre, email con formato válido, teléfono de 8 a 15 dígitos, dirección, comuna, región e indicaciones opcionales). Si el usuario no ha iniciado sesión, es redirigido a /login.</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Al completar correctamente todos los campos y confirmar, se genera el pedido, se vacía el carrito y se redirige a /compra-exitosa. Si ocurre un fallo en almacenamiento, se redirige a /compra-fallida.</w:t>
      </w:r>
    </w:p>
    <w:p>
      <w:pPr>
        <w:spacing w:after="60" w:before="200"/>
      </w:pPr>
      <w:r>
        <w:rPr>
          <w:rFonts w:ascii="Arial" w:cs="Arial" w:eastAsia="Arial" w:hAnsi="Arial"/>
          <w:b/>
          <w:bCs/>
          <w:color w:val="1A365D"/>
          <w:sz w:val="22"/>
          <w:szCs w:val="22"/>
        </w:rPr>
        <w:t xml:space="preserve">RF-08: Comprobante de Compra Exitosa y Notificación de Compra Fallida</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Cliente Registrado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Rutas /compra-exitosa (CompraExitosa.jsx) y /compra-fallida (CompraFallida.jsx)</w:t>
      </w:r>
    </w:p>
    <w:p>
      <w:pPr>
        <w:spacing w:after="140" w:line="276"/>
        <w:jc w:val="left"/>
      </w:pPr>
      <w:r>
        <w:rPr>
          <w:rFonts w:ascii="Arial" w:cs="Arial" w:eastAsia="Arial" w:hAnsi="Arial"/>
          <w:b w:val="false"/>
          <w:bCs w:val="false"/>
          <w:i w:val="false"/>
          <w:iCs w:val="false"/>
          <w:color w:val="2D3748"/>
          <w:sz w:val="19"/>
          <w:szCs w:val="19"/>
        </w:rPr>
        <w:t xml:space="preserve">El sistema debe mostrar el comprobante formal con código único de pedido (prefijo PED-timestamp-random), fecha formateada, desglose de ítems, total y datos del cliente. En caso de error, CompraFallida explica el problema y ofrece reintentar sin perder los ítems del carrito.</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El pedido confirmado puede ser recuperado por su ID o consultando el último pedido registrado en milSabores_ultimo_pedido.</w:t>
      </w:r>
    </w:p>
    <w:p>
      <w:pPr>
        <w:spacing w:after="60" w:before="200"/>
      </w:pPr>
      <w:r>
        <w:rPr>
          <w:rFonts w:ascii="Arial" w:cs="Arial" w:eastAsia="Arial" w:hAnsi="Arial"/>
          <w:b/>
          <w:bCs/>
          <w:color w:val="1A365D"/>
          <w:sz w:val="22"/>
          <w:szCs w:val="22"/>
        </w:rPr>
        <w:t xml:space="preserve">RF-09: Registro de Clientes Nuevos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/registro (Registro.jsx), usuariosService.js</w:t>
      </w:r>
    </w:p>
    <w:p>
      <w:pPr>
        <w:spacing w:after="140" w:line="276"/>
        <w:jc w:val="left"/>
      </w:pPr>
      <w:r>
        <w:rPr>
          <w:rFonts w:ascii="Arial" w:cs="Arial" w:eastAsia="Arial" w:hAnsi="Arial"/>
          <w:b w:val="false"/>
          <w:bCs w:val="false"/>
          <w:i w:val="false"/>
          <w:iCs w:val="false"/>
          <w:color w:val="2D3748"/>
          <w:sz w:val="19"/>
          <w:szCs w:val="19"/>
        </w:rPr>
        <w:t xml:space="preserve">El sistema debe permitir a nuevos usuarios crear una cuenta ingresando nombre, correo electrónico y contraseña, impidiendo el registro de correos duplicados.</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Al registrarse con éxito, el usuario es almacenado en la clave milSabores_usuarios de LocalStorage y se le redirige al inicio de sesión.</w:t>
      </w:r>
    </w:p>
    <w:p>
      <w:pPr>
        <w:spacing w:after="60" w:before="200"/>
      </w:pPr>
      <w:r>
        <w:rPr>
          <w:rFonts w:ascii="Arial" w:cs="Arial" w:eastAsia="Arial" w:hAnsi="Arial"/>
          <w:b/>
          <w:bCs/>
          <w:color w:val="1A365D"/>
          <w:sz w:val="22"/>
          <w:szCs w:val="22"/>
        </w:rPr>
        <w:t xml:space="preserve">RF-10: Autenticación e Inicio de Sesión de Usuarios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Admin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/login (Login.jsx), usuariosService.js</w:t>
      </w:r>
    </w:p>
    <w:p>
      <w:pPr>
        <w:spacing w:after="140" w:line="276"/>
        <w:jc w:val="left"/>
      </w:pPr>
      <w:r>
        <w:rPr>
          <w:rFonts w:ascii="Arial" w:cs="Arial" w:eastAsia="Arial" w:hAnsi="Arial"/>
          <w:b w:val="false"/>
          <w:bCs w:val="false"/>
          <w:i w:val="false"/>
          <w:iCs w:val="false"/>
          <w:color w:val="2D3748"/>
          <w:sz w:val="19"/>
          <w:szCs w:val="19"/>
        </w:rPr>
        <w:t xml:space="preserve">El usuario debe poder autenticarse con correo y contraseña. Si las credenciales son válidas, se genera la sesión en la clave milSabores_sesion; si el rol es admin redirige a /admin, y si es cliente redirige al catálogo o checkout.</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Credenciales erróneas despliegan una alerta de error en pantalla sin reiniciar el formulario ni recargar el navegador.</w:t>
      </w:r>
    </w:p>
    <w:p>
      <w:pPr>
        <w:spacing w:after="60" w:before="200"/>
      </w:pPr>
      <w:r>
        <w:rPr>
          <w:rFonts w:ascii="Arial" w:cs="Arial" w:eastAsia="Arial" w:hAnsi="Arial"/>
          <w:b/>
          <w:bCs/>
          <w:color w:val="1A365D"/>
          <w:sz w:val="22"/>
          <w:szCs w:val="22"/>
        </w:rPr>
        <w:t xml:space="preserve">RF-11: Cierre de Sesión (Logout)</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Cliente / Administrador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Componente Navbar.jsx, usuariosService.js</w:t>
      </w:r>
    </w:p>
    <w:p>
      <w:pPr>
        <w:spacing w:after="140" w:line="276"/>
        <w:jc w:val="left"/>
      </w:pPr>
      <w:r>
        <w:rPr>
          <w:rFonts w:ascii="Arial" w:cs="Arial" w:eastAsia="Arial" w:hAnsi="Arial"/>
          <w:b w:val="false"/>
          <w:bCs w:val="false"/>
          <w:i w:val="false"/>
          <w:iCs w:val="false"/>
          <w:color w:val="2D3748"/>
          <w:sz w:val="19"/>
          <w:szCs w:val="19"/>
        </w:rPr>
        <w:t xml:space="preserve">El usuario con sesión activa debe poder cerrar su sesión haciendo clic en la opción Cerrar sesión del menú superior.</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La sesión es removida de LocalStorage (milSabores_sesion) y la interfaz se actualiza a estado visitante no autenticado.</w:t>
      </w:r>
    </w:p>
    <w:p>
      <w:pPr>
        <w:spacing w:after="60" w:before="200"/>
      </w:pPr>
      <w:r>
        <w:rPr>
          <w:rFonts w:ascii="Arial" w:cs="Arial" w:eastAsia="Arial" w:hAnsi="Arial"/>
          <w:b/>
          <w:bCs/>
          <w:color w:val="1A365D"/>
          <w:sz w:val="22"/>
          <w:szCs w:val="22"/>
        </w:rPr>
        <w:t xml:space="preserve">RF-12: Panel de Administración y Operaciones CRUD de Productos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Administrador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/admin (Admin.jsx), productosService.js</w:t>
      </w:r>
    </w:p>
    <w:p>
      <w:pPr>
        <w:spacing w:after="140" w:line="276"/>
        <w:jc w:val="left"/>
      </w:pPr>
      <w:r>
        <w:rPr>
          <w:rFonts w:ascii="Arial" w:cs="Arial" w:eastAsia="Arial" w:hAnsi="Arial"/>
          <w:b w:val="false"/>
          <w:bCs w:val="false"/>
          <w:i w:val="false"/>
          <w:iCs w:val="false"/>
          <w:color w:val="2D3748"/>
          <w:sz w:val="19"/>
          <w:szCs w:val="19"/>
        </w:rPr>
        <w:t xml:space="preserve">El administrador debe poder gestionar el catálogo en una vista unificada: buscar productos, dar de alta un producto nuevo, editar cualquier producto existente (nombre, precio, categoría, imagen, oferta, precioOferta) y eliminar productos previa confirmación modal de confirmación.</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Las operaciones de creación, edición y eliminación actualizan en tiempo real la tabla de inventario y persisten en milSabores_productos.</w:t>
      </w:r>
    </w:p>
    <w:p>
      <w:pPr>
        <w:spacing w:after="60" w:before="200"/>
      </w:pPr>
      <w:r>
        <w:rPr>
          <w:rFonts w:ascii="Arial" w:cs="Arial" w:eastAsia="Arial" w:hAnsi="Arial"/>
          <w:b/>
          <w:bCs/>
          <w:color w:val="1A365D"/>
          <w:sz w:val="22"/>
          <w:szCs w:val="22"/>
        </w:rPr>
        <w:t xml:space="preserve">RF-13: Protección de Rutas Administrativas (RutaProtegida)</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Todos los Actores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Componente RutaProtegida.jsx (organisms)</w:t>
      </w:r>
    </w:p>
    <w:p>
      <w:pPr>
        <w:spacing w:after="140" w:line="276"/>
        <w:jc w:val="left"/>
      </w:pPr>
      <w:r>
        <w:rPr>
          <w:rFonts w:ascii="Arial" w:cs="Arial" w:eastAsia="Arial" w:hAnsi="Arial"/>
          <w:b w:val="false"/>
          <w:bCs w:val="false"/>
          <w:i w:val="false"/>
          <w:iCs w:val="false"/>
          <w:color w:val="2D3748"/>
          <w:sz w:val="19"/>
          <w:szCs w:val="19"/>
        </w:rPr>
        <w:t xml:space="preserve">El acceso a /admin debe estar estrictamente condicionado. Si un visitante sin sesión intenta ingresar, es redirigido a /login. Si un usuario con rol cliente intenta ingresar, es redirigido a la raíz /.</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El usuario sin privilegios administrativos no puede visualizar ni interactuar con la interfaz de gestión.</w:t>
      </w:r>
    </w:p>
    <w:p>
      <w:pPr>
        <w:spacing w:after="60" w:before="200"/>
      </w:pPr>
      <w:r>
        <w:rPr>
          <w:rFonts w:ascii="Arial" w:cs="Arial" w:eastAsia="Arial" w:hAnsi="Arial"/>
          <w:b/>
          <w:bCs/>
          <w:color w:val="1A365D"/>
          <w:sz w:val="22"/>
          <w:szCs w:val="22"/>
        </w:rPr>
        <w:t xml:space="preserve">RF-14: Página Institucional "Nosotros"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/nosotros (Nosotros.jsx)</w:t>
      </w:r>
    </w:p>
    <w:p>
      <w:pPr>
        <w:spacing w:after="140" w:line="276"/>
        <w:jc w:val="left"/>
      </w:pPr>
      <w:r>
        <w:rPr>
          <w:rFonts w:ascii="Arial" w:cs="Arial" w:eastAsia="Arial" w:hAnsi="Arial"/>
          <w:b w:val="false"/>
          <w:bCs w:val="false"/>
          <w:i w:val="false"/>
          <w:iCs w:val="false"/>
          <w:color w:val="2D3748"/>
          <w:sz w:val="19"/>
          <w:szCs w:val="19"/>
        </w:rPr>
        <w:t xml:space="preserve">Presenta la historia de la pastelería, su propuesta de valor artesanal, pilares de calidad e higiene, y fotografías reales de la cocina y la tienda.</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La página se adapta fluidamente a cualquier pantalla e incorpora testimonios y datos de contacto del taller.</w:t>
      </w:r>
    </w:p>
    <w:p>
      <w:pPr>
        <w:spacing w:after="60" w:before="200"/>
      </w:pPr>
      <w:r>
        <w:rPr>
          <w:rFonts w:ascii="Arial" w:cs="Arial" w:eastAsia="Arial" w:hAnsi="Arial"/>
          <w:b/>
          <w:bCs/>
          <w:color w:val="1A365D"/>
          <w:sz w:val="22"/>
          <w:szCs w:val="22"/>
        </w:rPr>
        <w:t xml:space="preserve">RF-15: Blog Gastronómico y Artículos Editoriales</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Rutas /blog (Blog.jsx) y /blog/:id (DetalleBlog.jsx), blogService.js</w:t>
      </w:r>
    </w:p>
    <w:p>
      <w:pPr>
        <w:spacing w:after="140" w:line="276"/>
        <w:jc w:val="left"/>
      </w:pPr>
      <w:r>
        <w:rPr>
          <w:rFonts w:ascii="Arial" w:cs="Arial" w:eastAsia="Arial" w:hAnsi="Arial"/>
          <w:b w:val="false"/>
          <w:bCs w:val="false"/>
          <w:i w:val="false"/>
          <w:iCs w:val="false"/>
          <w:color w:val="2D3748"/>
          <w:sz w:val="19"/>
          <w:szCs w:val="19"/>
        </w:rPr>
        <w:t xml:space="preserve">El sistema ofrece un módulo editorial con artículos especializados sobre técnicas de repostería chilena y consejos de horneado, permitiendo navegar entre el listado general y la lectura completa de cada publicación.</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Los artículos se renderizan con fecha, categoría, autor y contenido formateado con imágenes de cabecera.</w:t>
      </w:r>
    </w:p>
    <w:p>
      <w:pPr>
        <w:spacing w:after="60" w:before="200"/>
      </w:pPr>
      <w:r>
        <w:rPr>
          <w:rFonts w:ascii="Arial" w:cs="Arial" w:eastAsia="Arial" w:hAnsi="Arial"/>
          <w:b/>
          <w:bCs/>
          <w:color w:val="1A365D"/>
          <w:sz w:val="22"/>
          <w:szCs w:val="22"/>
        </w:rPr>
        <w:t xml:space="preserve">RF-16: Formulario de Contacto y Atención al Cliente</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Visitante / Cliente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Ruta /contacto (Contacto.jsx)</w:t>
      </w:r>
    </w:p>
    <w:p>
      <w:pPr>
        <w:spacing w:after="140" w:line="276"/>
        <w:jc w:val="left"/>
      </w:pPr>
      <w:r>
        <w:rPr>
          <w:rFonts w:ascii="Arial" w:cs="Arial" w:eastAsia="Arial" w:hAnsi="Arial"/>
          <w:b w:val="false"/>
          <w:bCs w:val="false"/>
          <w:i w:val="false"/>
          <w:iCs w:val="false"/>
          <w:color w:val="2D3748"/>
          <w:sz w:val="19"/>
          <w:szCs w:val="19"/>
        </w:rPr>
        <w:t xml:space="preserve">Provee un formulario para enviar consultas o solicitudes especiales (nombre, correo, asunto y mensaje) con validación completa y confirmación visual de envío.</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Campos vacíos o correos inválidos muestran alertas contextuales; al enviar con datos correctos se muestra un mensaje de éxito sin recargar la página.</w:t>
      </w:r>
    </w:p>
    <w:p>
      <w:pPr>
        <w:spacing w:after="60" w:before="200"/>
      </w:pPr>
      <w:r>
        <w:rPr>
          <w:rFonts w:ascii="Arial" w:cs="Arial" w:eastAsia="Arial" w:hAnsi="Arial"/>
          <w:b/>
          <w:bCs/>
          <w:color w:val="1A365D"/>
          <w:sz w:val="22"/>
          <w:szCs w:val="22"/>
        </w:rPr>
        <w:t xml:space="preserve">RF-17: Persistencia y Migración Automática de Catálogo (Versión 3)</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Sistema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productosService.js (CATALOG_VERSION = 3)</w:t>
      </w:r>
    </w:p>
    <w:p>
      <w:pPr>
        <w:spacing w:after="140" w:line="276"/>
        <w:jc w:val="left"/>
      </w:pPr>
      <w:r>
        <w:rPr>
          <w:rFonts w:ascii="Arial" w:cs="Arial" w:eastAsia="Arial" w:hAnsi="Arial"/>
          <w:b w:val="false"/>
          <w:bCs w:val="false"/>
          <w:i w:val="false"/>
          <w:iCs w:val="false"/>
          <w:color w:val="2D3748"/>
          <w:sz w:val="19"/>
          <w:szCs w:val="19"/>
        </w:rPr>
        <w:t xml:space="preserve">El sistema compara la versión almacenada en milSabores_catalogVersion con la constante CATALOG_VERSION (3). Si la versión es obsoleta o no existe, migra automáticamente e incorpora los 28 productos base preservando los productos adicionales creados por el administrador.</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Al cargar la aplicación por primera vez o limpiar la caché, los 28 productos y sus fotografías se inicializan automáticamente sin errores.</w:t>
      </w:r>
    </w:p>
    <w:p>
      <w:pPr>
        <w:spacing w:after="60" w:before="200"/>
      </w:pPr>
      <w:r>
        <w:rPr>
          <w:rFonts w:ascii="Arial" w:cs="Arial" w:eastAsia="Arial" w:hAnsi="Arial"/>
          <w:b/>
          <w:bCs/>
          <w:color w:val="1A365D"/>
          <w:sz w:val="22"/>
          <w:szCs w:val="22"/>
        </w:rPr>
        <w:t xml:space="preserve">RF-18: Tolerancia a Imágenes Faltantes (Fallback Visual)</w:t>
      </w:r>
    </w:p>
    <w:p>
      <w:pPr>
        <w:spacing w:after="60"/>
      </w:pPr>
      <w:r>
        <w:rPr>
          <w:rFonts w:ascii="Arial" w:cs="Arial" w:eastAsia="Arial" w:hAnsi="Arial"/>
          <w:b/>
          <w:bCs/>
          <w:color w:val="4A5568"/>
          <w:sz w:val="19"/>
          <w:szCs w:val="19"/>
        </w:rPr>
        <w:t xml:space="preserve">Actor(es): </w:t>
      </w:r>
      <w:r>
        <w:rPr>
          <w:rFonts w:ascii="Arial" w:cs="Arial" w:eastAsia="Arial" w:hAnsi="Arial"/>
          <w:color w:val="2D3748"/>
          <w:sz w:val="19"/>
          <w:szCs w:val="19"/>
        </w:rPr>
        <w:t xml:space="preserve">Sistema   |   </w:t>
      </w:r>
      <w:r>
        <w:rPr>
          <w:rFonts w:ascii="Arial" w:cs="Arial" w:eastAsia="Arial" w:hAnsi="Arial"/>
          <w:b/>
          <w:bCs/>
          <w:color w:val="4A5568"/>
          <w:sz w:val="19"/>
          <w:szCs w:val="19"/>
        </w:rPr>
        <w:t xml:space="preserve">Rutas/Componentes: </w:t>
      </w:r>
      <w:r>
        <w:rPr>
          <w:rFonts w:ascii="Arial" w:cs="Arial" w:eastAsia="Arial" w:hAnsi="Arial"/>
          <w:color w:val="2D3748"/>
          <w:sz w:val="19"/>
          <w:szCs w:val="19"/>
        </w:rPr>
        <w:t xml:space="preserve">ProductCard.jsx, DetalleProducto.jsx, Admin.jsx</w:t>
      </w:r>
    </w:p>
    <w:p>
      <w:pPr>
        <w:spacing w:after="140" w:line="276"/>
        <w:jc w:val="left"/>
      </w:pPr>
      <w:r>
        <w:rPr>
          <w:rFonts w:ascii="Arial" w:cs="Arial" w:eastAsia="Arial" w:hAnsi="Arial"/>
          <w:b w:val="false"/>
          <w:bCs w:val="false"/>
          <w:i w:val="false"/>
          <w:iCs w:val="false"/>
          <w:color w:val="2D3748"/>
          <w:sz w:val="19"/>
          <w:szCs w:val="19"/>
        </w:rPr>
        <w:t xml:space="preserve">Los componentes que renderizan imágenes de productos incorporan el manejador onError para reemplazar automáticamente cualquier imagen no disponible por la imagen de respaldo /images/productos/default-pasteleria.jpg.</w:t>
      </w:r>
    </w:p>
    <w:p>
      <w:pPr>
        <w:spacing w:after="160"/>
      </w:pPr>
      <w:r>
        <w:rPr>
          <w:rFonts w:ascii="Arial" w:cs="Arial" w:eastAsia="Arial" w:hAnsi="Arial"/>
          <w:b/>
          <w:bCs/>
          <w:color w:val="2B6CB0"/>
          <w:sz w:val="19"/>
          <w:szCs w:val="19"/>
        </w:rPr>
        <w:t xml:space="preserve">Criterio de Aceptación: </w:t>
      </w:r>
      <w:r>
        <w:rPr>
          <w:rFonts w:ascii="Arial" w:cs="Arial" w:eastAsia="Arial" w:hAnsi="Arial"/>
          <w:i/>
          <w:iCs/>
          <w:color w:val="2D3748"/>
          <w:sz w:val="19"/>
          <w:szCs w:val="19"/>
        </w:rPr>
        <w:t xml:space="preserve">Ninguna tarjeta o ficha técnica muestra iconos de imagen rota en el navegador.</w:t>
      </w:r>
    </w:p>
    <w:p>
      <w:pPr>
        <w:pStyle w:val="Heading1"/>
        <w:spacing w:after="180" w:before="360"/>
      </w:pPr>
      <w:r>
        <w:rPr>
          <w:rFonts w:ascii="Arial" w:cs="Arial" w:eastAsia="Arial" w:hAnsi="Arial"/>
          <w:b/>
          <w:bCs/>
          <w:color w:val="1A365D"/>
          <w:sz w:val="30"/>
          <w:szCs w:val="30"/>
        </w:rPr>
        <w:t xml:space="preserve">5. Requisitos No Funcionales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6138"/>
      </w:tblGrid>
      <w:tr>
        <w:tc>
          <w:tcPr>
            <w:tcW w:type="pct" w:w="600"/>
            <w:shd w:fill="2B6CB0" w:val="clear"/>
          </w:tcPr>
          <w:p>
            <w:pPr>
              <w:jc w:val="left"/>
            </w:pPr>
            <w:r>
              <w:rPr>
                <w:rFonts w:ascii="Arial" w:cs="Arial" w:eastAsia="Arial" w:hAnsi="Arial"/>
                <w:b/>
                <w:bCs/>
                <w:color w:val="FFFFFF"/>
                <w:sz w:val="19"/>
                <w:szCs w:val="19"/>
              </w:rPr>
              <w:t xml:space="preserve">ID</w:t>
            </w:r>
          </w:p>
        </w:tc>
        <w:tc>
          <w:tcPr>
            <w:tcW w:type="pct" w:w="1000"/>
            <w:shd w:fill="2B6CB0" w:val="clear"/>
          </w:tcPr>
          <w:p>
            <w:pPr>
              <w:jc w:val="left"/>
            </w:pPr>
            <w:r>
              <w:rPr>
                <w:rFonts w:ascii="Arial" w:cs="Arial" w:eastAsia="Arial" w:hAnsi="Arial"/>
                <w:b/>
                <w:bCs/>
                <w:color w:val="FFFFFF"/>
                <w:sz w:val="19"/>
                <w:szCs w:val="19"/>
              </w:rPr>
              <w:t xml:space="preserve">Categoría</w:t>
            </w:r>
          </w:p>
        </w:tc>
        <w:tc>
          <w:tcPr>
            <w:tcW w:type="pct" w:w="3400"/>
            <w:shd w:fill="2B6CB0" w:val="clear"/>
          </w:tcPr>
          <w:p>
            <w:pPr>
              <w:jc w:val="left"/>
            </w:pPr>
            <w:r>
              <w:rPr>
                <w:rFonts w:ascii="Arial" w:cs="Arial" w:eastAsia="Arial" w:hAnsi="Arial"/>
                <w:b/>
                <w:bCs/>
                <w:color w:val="FFFFFF"/>
                <w:sz w:val="19"/>
                <w:szCs w:val="19"/>
              </w:rPr>
              <w:t xml:space="preserve">Descripción y Criterio de Verificación Auditado</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RNF-01</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Responsividad</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La interfaz debe adaptarse fluidamente a dispositivos móviles (360px+), tablets (768px+) y pantallas de escritorio (1200px+) utilizando el sistema de grillas flexbox de Bootstrap 5.3.8.</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RNF-02</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Usabilidad y Accesibilidad</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Formularios con etiquetas semánticas (label, aria-label, role="alert"), contrastes adecuados, alertas de error contextuales y retroalimentación inmediata ante acciones del usuario.</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RNF-03</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Rendimiento y Optimización</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Las 28 fotografías de productos y recursos visuales se sirven localmente desde public/images/productos/ con atributo loading="lazy" en tarjetas para acelerar el renderizado inicial.</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RNF-04</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Tolerancia a Fallos de Recursos</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Manejador de error (onError) en imágenes que garantiza la carga automática de default-pasteleria.jpg si una ruta gráfica fallase.</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RNF-05</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Arquitectura Modular (Atomic Design)</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Estructuración estricta de componentes en src/components/: átomos (Alert, Badge, Button, Input), moléculas (FormField, QuantityControl, SearchBar), organismos (CartItem, CartSummary, Footer, Navbar, ProductCard, RutaProtegida) y plantillas (AuthLayout, MainLayout, PageHeader).</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RNF-06</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Calidad de Código y Testing</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Suite de pruebas unitarias automatizadas en Vitest con 25 archivos de especificación (.spec.jsx) y 171 pruebas, alcanzando un 89.54% de cobertura de líneas (superando la meta institucional del 80%).</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RNF-07</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Compatibilidad de Entornos</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Funcionamiento verificado en los principales navegadores modernos: Google Chrome, Microsoft Edge, Mozilla Firefox y Safari, sin dependencias propietarias no estándar.</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RNF-08</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Seguridad en Cliente y Limitaciones</w:t>
            </w:r>
          </w:p>
        </w:tc>
        <w:tc>
          <w:tcPr>
            <w:tcW w:type="pct" w:w="3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Validación preventiva de datos y sanitización con trim() en formularios. Nota académica: Al carecer de backend en esta etapa, las credenciales y pedidos se persisten en LocalStorage sin cifrado asimétrico.</w:t>
            </w:r>
          </w:p>
        </w:tc>
      </w:tr>
    </w:tbl>
    <w:p>
      <w:pPr>
        <w:pStyle w:val="Heading1"/>
        <w:spacing w:after="180" w:before="360"/>
      </w:pPr>
      <w:r>
        <w:rPr>
          <w:rFonts w:ascii="Arial" w:cs="Arial" w:eastAsia="Arial" w:hAnsi="Arial"/>
          <w:b/>
          <w:bCs/>
          <w:color w:val="1A365D"/>
          <w:sz w:val="30"/>
          <w:szCs w:val="30"/>
        </w:rPr>
        <w:t xml:space="preserve">6. Arquitectura y Diseño</w:t>
      </w:r>
    </w:p>
    <w:p>
      <w:pPr>
        <w:pStyle w:val="Heading2"/>
        <w:spacing w:after="140" w:before="260"/>
      </w:pPr>
      <w:r>
        <w:rPr>
          <w:rFonts w:ascii="Arial" w:cs="Arial" w:eastAsia="Arial" w:hAnsi="Arial"/>
          <w:b/>
          <w:bCs/>
          <w:color w:val="2B6CB0"/>
          <w:sz w:val="24"/>
          <w:szCs w:val="24"/>
        </w:rPr>
        <w:t xml:space="preserve">6.1 Estilo Arquitectónico: SPA con React 19 y Vite 6</w:t>
      </w:r>
    </w:p>
    <w:p>
      <w:pPr>
        <w:spacing w:after="140" w:line="276"/>
        <w:jc w:val="left"/>
      </w:pPr>
      <w:r>
        <w:rPr>
          <w:rFonts w:ascii="Arial" w:cs="Arial" w:eastAsia="Arial" w:hAnsi="Arial"/>
          <w:b w:val="false"/>
          <w:bCs w:val="false"/>
          <w:i w:val="false"/>
          <w:iCs w:val="false"/>
          <w:color w:val="2D3748"/>
          <w:sz w:val="21"/>
          <w:szCs w:val="21"/>
        </w:rPr>
        <w:t xml:space="preserve">La aplicación adopta el patrón Single Page Application (SPA), donde toda la interfaz se renderiza de forma reactiva en el cliente. La navegación declarativa se gestiona mediante React Router DOM (v7.18.4) envuelta en la plantilla estructural MainLayout.jsx.</w:t>
      </w:r>
    </w:p>
    <w:p>
      <w:pPr>
        <w:pStyle w:val="Heading2"/>
        <w:spacing w:after="140" w:before="260"/>
      </w:pPr>
      <w:r>
        <w:rPr>
          <w:rFonts w:ascii="Arial" w:cs="Arial" w:eastAsia="Arial" w:hAnsi="Arial"/>
          <w:b/>
          <w:bCs/>
          <w:color w:val="2B6CB0"/>
          <w:sz w:val="24"/>
          <w:szCs w:val="24"/>
        </w:rPr>
        <w:t xml:space="preserve">6.2 Componentes Organizados con Atomic Design</w:t>
      </w:r>
    </w:p>
    <w:p>
      <w:pPr>
        <w:spacing w:after="140" w:line="276"/>
        <w:jc w:val="left"/>
      </w:pPr>
      <w:r>
        <w:rPr>
          <w:rFonts w:ascii="Arial" w:cs="Arial" w:eastAsia="Arial" w:hAnsi="Arial"/>
          <w:b w:val="false"/>
          <w:bCs w:val="false"/>
          <w:i w:val="false"/>
          <w:iCs w:val="false"/>
          <w:color w:val="2D3748"/>
          <w:sz w:val="21"/>
          <w:szCs w:val="21"/>
        </w:rPr>
        <w:t xml:space="preserve">La estructura de componentes en src/components/ sigue estrictamente la jerarquía de diseño atómico:
• Átomos (src/components/atoms/): Componentes elementales reutilizables: Alert.jsx, Badge.jsx, Button.jsx, Input.jsx.
• Moléculas (src/components/molecules/): Combinaciones de átomos con propósito funcional: FormField.jsx (input con label y mensaje de error), QuantityControl.jsx (botones +/- con contador) y SearchBar.jsx (input con botón de limpieza).
• Organismos (src/components/organisms/): Secciones complejas de interfaz: CartItem.jsx, CartSummary.jsx, Footer.jsx, Navbar.jsx, ProductCard.jsx y RutaProtegida.jsx.
• Plantillas (src/components/templates/): Estructuras de diseño generales: AuthLayout.jsx, MainLayout.jsx (navbar + contenedor principal + footer) y PageHeader.jsx (cabecera con título, subtítulo y descripción).</w:t>
      </w:r>
    </w:p>
    <w:p>
      <w:pPr>
        <w:pStyle w:val="Heading2"/>
        <w:spacing w:after="140" w:before="260"/>
      </w:pPr>
      <w:r>
        <w:rPr>
          <w:rFonts w:ascii="Arial" w:cs="Arial" w:eastAsia="Arial" w:hAnsi="Arial"/>
          <w:b/>
          <w:bCs/>
          <w:color w:val="2B6CB0"/>
          <w:sz w:val="24"/>
          <w:szCs w:val="24"/>
        </w:rPr>
        <w:t xml:space="preserve">6.3 Separación de Responsabilidades y Patrones de Diseño</w:t>
      </w:r>
    </w:p>
    <w:p>
      <w:pPr>
        <w:spacing w:after="140" w:line="276"/>
        <w:jc w:val="left"/>
      </w:pPr>
      <w:r>
        <w:rPr>
          <w:rFonts w:ascii="Arial" w:cs="Arial" w:eastAsia="Arial" w:hAnsi="Arial"/>
          <w:b w:val="false"/>
          <w:bCs w:val="false"/>
          <w:i w:val="false"/>
          <w:iCs w:val="false"/>
          <w:color w:val="2D3748"/>
          <w:sz w:val="21"/>
          <w:szCs w:val="21"/>
        </w:rPr>
        <w:t xml:space="preserve">1. Service Layer Pattern: La lógica de datos y persistencia se encapsula de forma aislada en src/services/ (productosService.js, usuariosService.js, carritoService.js, pedidosService.js y blogService.js). Las páginas no realizan manipulación directa de LocalStorage ni reglas de negocio complejas.
2. Container / Presenter Pattern: Los componentes visuales (como ProductCard, CartItem, Alert) actúan como componentes presentacionales que reciben datos y callbacks por props, mientras que las páginas (Productos, Carrito, Admin) gestionan el estado y la invocación de servicios.
3. Module Pattern (ES Modules): Cada servicio expone únicamente las funciones necesarias (export function ...) manteniendo privadas las claves de almacenamiento y funciones auxiliares.
4. Route Guard Pattern: El componente RutaProtegida actúa como guardián de rutas, interceptando el acceso a /admin y redirigiendo según el estado de la sesión.</w:t>
      </w:r>
    </w:p>
    <w:p>
      <w:pPr>
        <w:pStyle w:val="Heading1"/>
        <w:spacing w:after="180" w:before="360"/>
      </w:pPr>
      <w:r>
        <w:rPr>
          <w:rFonts w:ascii="Arial" w:cs="Arial" w:eastAsia="Arial" w:hAnsi="Arial"/>
          <w:b/>
          <w:bCs/>
          <w:color w:val="1A365D"/>
          <w:sz w:val="30"/>
          <w:szCs w:val="30"/>
        </w:rPr>
        <w:t xml:space="preserve">7. Modelo de Datos y Persistencia Local</w:t>
      </w:r>
    </w:p>
    <w:p>
      <w:pPr>
        <w:spacing w:after="140" w:line="276"/>
        <w:jc w:val="left"/>
      </w:pPr>
      <w:r>
        <w:rPr>
          <w:rFonts w:ascii="Arial" w:cs="Arial" w:eastAsia="Arial" w:hAnsi="Arial"/>
          <w:b w:val="false"/>
          <w:bCs w:val="false"/>
          <w:i w:val="false"/>
          <w:iCs w:val="false"/>
          <w:color w:val="2D3748"/>
          <w:sz w:val="21"/>
          <w:szCs w:val="21"/>
        </w:rPr>
        <w:t xml:space="preserve">Las entidades de datos se almacenan en LocalStorage como cadenas serializadas en formato JSON. A continuación se detallan las claves y estructuras de datos reales verificadas en los servicios: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166"/>
        <w:gridCol w:w="4513"/>
      </w:tblGrid>
      <w:tr>
        <w:tc>
          <w:tcPr>
            <w:tcW w:type="pct" w:w="1300"/>
            <w:shd w:fill="2B6CB0" w:val="clear"/>
          </w:tcPr>
          <w:p>
            <w:pPr>
              <w:jc w:val="left"/>
            </w:pPr>
            <w:r>
              <w:rPr>
                <w:rFonts w:ascii="Arial" w:cs="Arial" w:eastAsia="Arial" w:hAnsi="Arial"/>
                <w:b/>
                <w:bCs/>
                <w:color w:val="FFFFFF"/>
                <w:sz w:val="19"/>
                <w:szCs w:val="19"/>
              </w:rPr>
              <w:t xml:space="preserve">Clave en LocalStorage</w:t>
            </w:r>
          </w:p>
        </w:tc>
        <w:tc>
          <w:tcPr>
            <w:tcW w:type="pct" w:w="1200"/>
            <w:shd w:fill="2B6CB0" w:val="clear"/>
          </w:tcPr>
          <w:p>
            <w:pPr>
              <w:jc w:val="left"/>
            </w:pPr>
            <w:r>
              <w:rPr>
                <w:rFonts w:ascii="Arial" w:cs="Arial" w:eastAsia="Arial" w:hAnsi="Arial"/>
                <w:b/>
                <w:bCs/>
                <w:color w:val="FFFFFF"/>
                <w:sz w:val="19"/>
                <w:szCs w:val="19"/>
              </w:rPr>
              <w:t xml:space="preserve">Servicio Responsable</w:t>
            </w:r>
          </w:p>
        </w:tc>
        <w:tc>
          <w:tcPr>
            <w:tcW w:type="pct" w:w="2500"/>
            <w:shd w:fill="2B6CB0" w:val="clear"/>
          </w:tcPr>
          <w:p>
            <w:pPr>
              <w:jc w:val="left"/>
            </w:pPr>
            <w:r>
              <w:rPr>
                <w:rFonts w:ascii="Arial" w:cs="Arial" w:eastAsia="Arial" w:hAnsi="Arial"/>
                <w:b/>
                <w:bCs/>
                <w:color w:val="FFFFFF"/>
                <w:sz w:val="19"/>
                <w:szCs w:val="19"/>
              </w:rPr>
              <w:t xml:space="preserve">Estructura de Datos y Campos Clave</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milSabores_productos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Array de objetos: id (number), nombre (string), categoria (string), precio (number), descripcion (string), imagen (string), enOferta (boolean), precioOferta (number, opcional).</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milSabores_catalogVersion</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Valor string numérico ("3") que valida la sincronización automática del catálogo base con los 28 productos.</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milSabores_usuarios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usuariosService.js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Array de usuarios: id (number: Date.now()), nombre (string), email (string en minúsculas), password (string), rol ("cliente" | "admin").</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milSabores_sesion</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usuariosService.js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Objeto de sesión activa: id (number), nombre (string), email (string), rol ("cliente" | "admin"). Se remueve al cerrar sesión.</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milSabores_carrito</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Array de ítems: id (number), nombre (string), precio (number: precio efectivo), imagen (string), cantidad (number entero &gt;= 1).</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milSabores_pedidos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pedidosService.js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Array de órdenes: id ("PED-timestamp-random"), fecha (ISO string), items ([{ id, nombre, precio, cantidad, subtotal }]), total (number), cantidadTotal (number), cliente ({ nombre, email, telefono, direccion, comuna, region, indicaciones }), estado ("confirmado").</w:t>
            </w:r>
          </w:p>
        </w:tc>
      </w:tr>
      <w:tr>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milSabores_ultimo_pedido</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pedidosService.js</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Objeto de la última orden confirmada, utilizado por CompraExitosa.jsx como respaldo en caso de recarga de página.</w:t>
            </w:r>
          </w:p>
        </w:tc>
      </w:tr>
    </w:tbl>
    <w:p>
      <w:pPr>
        <w:pStyle w:val="Heading1"/>
        <w:spacing w:after="180" w:before="360"/>
      </w:pPr>
      <w:r>
        <w:rPr>
          <w:rFonts w:ascii="Arial" w:cs="Arial" w:eastAsia="Arial" w:hAnsi="Arial"/>
          <w:b/>
          <w:bCs/>
          <w:color w:val="1A365D"/>
          <w:sz w:val="30"/>
          <w:szCs w:val="30"/>
        </w:rPr>
        <w:t xml:space="preserve">8. Mapa de Rutas y Navegación del Sistema</w:t>
      </w:r>
    </w:p>
    <w:p>
      <w:pPr>
        <w:spacing w:after="140" w:line="276"/>
        <w:jc w:val="left"/>
      </w:pPr>
      <w:r>
        <w:rPr>
          <w:rFonts w:ascii="Arial" w:cs="Arial" w:eastAsia="Arial" w:hAnsi="Arial"/>
          <w:b w:val="false"/>
          <w:bCs w:val="false"/>
          <w:i w:val="false"/>
          <w:iCs w:val="false"/>
          <w:color w:val="2D3748"/>
          <w:sz w:val="21"/>
          <w:szCs w:val="21"/>
        </w:rPr>
        <w:t xml:space="preserve">La aplicación cuenta exactamente con 16 rutas declaradas en src/App.jsx. La siguiente tabla presenta el inventario completo y verificado de rutas: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2166"/>
        <w:gridCol w:w="1625"/>
        <w:gridCol w:w="2708"/>
      </w:tblGrid>
      <w:tr>
        <w:tc>
          <w:tcPr>
            <w:tcW w:type="pct" w:w="300"/>
            <w:shd w:fill="2B6CB0" w:val="clear"/>
          </w:tcPr>
          <w:p>
            <w:pPr>
              <w:jc w:val="left"/>
            </w:pPr>
            <w:r>
              <w:rPr>
                <w:rFonts w:ascii="Arial" w:cs="Arial" w:eastAsia="Arial" w:hAnsi="Arial"/>
                <w:b/>
                <w:bCs/>
                <w:color w:val="FFFFFF"/>
                <w:sz w:val="19"/>
                <w:szCs w:val="19"/>
              </w:rPr>
              <w:t xml:space="preserve">N°</w:t>
            </w:r>
          </w:p>
        </w:tc>
        <w:tc>
          <w:tcPr>
            <w:tcW w:type="pct" w:w="1100"/>
            <w:shd w:fill="2B6CB0" w:val="clear"/>
          </w:tcPr>
          <w:p>
            <w:pPr>
              <w:jc w:val="left"/>
            </w:pPr>
            <w:r>
              <w:rPr>
                <w:rFonts w:ascii="Arial" w:cs="Arial" w:eastAsia="Arial" w:hAnsi="Arial"/>
                <w:b/>
                <w:bCs/>
                <w:color w:val="FFFFFF"/>
                <w:sz w:val="19"/>
                <w:szCs w:val="19"/>
              </w:rPr>
              <w:t xml:space="preserve">Ruta URL</w:t>
            </w:r>
          </w:p>
        </w:tc>
        <w:tc>
          <w:tcPr>
            <w:tcW w:type="pct" w:w="1200"/>
            <w:shd w:fill="2B6CB0" w:val="clear"/>
          </w:tcPr>
          <w:p>
            <w:pPr>
              <w:jc w:val="left"/>
            </w:pPr>
            <w:r>
              <w:rPr>
                <w:rFonts w:ascii="Arial" w:cs="Arial" w:eastAsia="Arial" w:hAnsi="Arial"/>
                <w:b/>
                <w:bCs/>
                <w:color w:val="FFFFFF"/>
                <w:sz w:val="19"/>
                <w:szCs w:val="19"/>
              </w:rPr>
              <w:t xml:space="preserve">Página / Componente</w:t>
            </w:r>
          </w:p>
        </w:tc>
        <w:tc>
          <w:tcPr>
            <w:tcW w:type="pct" w:w="900"/>
            <w:shd w:fill="2B6CB0" w:val="clear"/>
          </w:tcPr>
          <w:p>
            <w:pPr>
              <w:jc w:val="left"/>
            </w:pPr>
            <w:r>
              <w:rPr>
                <w:rFonts w:ascii="Arial" w:cs="Arial" w:eastAsia="Arial" w:hAnsi="Arial"/>
                <w:b/>
                <w:bCs/>
                <w:color w:val="FFFFFF"/>
                <w:sz w:val="19"/>
                <w:szCs w:val="19"/>
              </w:rPr>
              <w:t xml:space="preserve">Nivel de Acceso</w:t>
            </w:r>
          </w:p>
        </w:tc>
        <w:tc>
          <w:tcPr>
            <w:tcW w:type="pct" w:w="1500"/>
            <w:shd w:fill="2B6CB0" w:val="clear"/>
          </w:tcPr>
          <w:p>
            <w:pPr>
              <w:jc w:val="left"/>
            </w:pPr>
            <w:r>
              <w:rPr>
                <w:rFonts w:ascii="Arial" w:cs="Arial" w:eastAsia="Arial" w:hAnsi="Arial"/>
                <w:b/>
                <w:bCs/>
                <w:color w:val="FFFFFF"/>
                <w:sz w:val="19"/>
                <w:szCs w:val="19"/>
              </w:rPr>
              <w:t xml:space="preserve">Propósito y Funcionalidad</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Home.jsx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Página principal, banner héroe, categorías rápidas y repostería chilena.</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2</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Catálogo de 28 productos con búsqueda y filtros por categoría.</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3</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/productos/:id</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DetalleProducto.jsx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Ficha técnica completa, ingredientes, fotos y selector de cantidad.</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4</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/ofertas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Ofertas.jsx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Listado exclusivo de productos con precio de oferta activo.</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5</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/categorias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Categorias.jsx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Directorio interactivo de las 8 categorías gastronómicas.</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6</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/nosotros</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Nosotros.jsx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Historia, pilares institucionales y fotografías de la cocina.</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7</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/blog</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Blog.jsx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Artículos formativos sobre técnicas de repostería.</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/blog/:id</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DetalleBlog.jsx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Lectura completa de un artículo editorial de blog.</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9</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/contacto</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Contacto.jsx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Formulario de contacto, atención al cliente y ubicación.</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10</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/login</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Login.jsx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Formulario de inicio de sesión para clientes y administrador.</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11</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/registro</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Registro.jsx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Formulario de creación de cuenta para nuevos clientes.</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12</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Resumen del pedido, modificación de cantidades y totales.</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13</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/checkout</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Checkout.jsx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Privado (Cliente)</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Captura de datos de despacho y confirmación de la orden.</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14</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/compra-exitosa</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CompraExitosa.jsx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 / Cliente</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Pantalla de confirmación con código PED- y detalle de orden.</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15</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/compra-fallida</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CompraFallida.jsx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Público / Cliente</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Notificación de error en pedido y opciones de reintento.</w:t>
            </w:r>
          </w:p>
        </w:tc>
      </w:tr>
      <w:tr>
        <w:tc>
          <w:tcPr>
            <w:tcW w:type="pct" w:w="3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16</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Admin.jsx</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Privado (Admin)</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Panel administrativo unificado con operaciones CRUD completas.</w:t>
            </w:r>
          </w:p>
        </w:tc>
      </w:tr>
    </w:tbl>
    <w:p>
      <w:pPr>
        <w:pStyle w:val="Heading1"/>
        <w:spacing w:after="180" w:before="360"/>
      </w:pPr>
      <w:r>
        <w:rPr>
          <w:rFonts w:ascii="Arial" w:cs="Arial" w:eastAsia="Arial" w:hAnsi="Arial"/>
          <w:b/>
          <w:bCs/>
          <w:color w:val="1A365D"/>
          <w:sz w:val="30"/>
          <w:szCs w:val="30"/>
        </w:rPr>
        <w:t xml:space="preserve">9. Reglas de Negocio y Validaciones</w:t>
      </w:r>
    </w:p>
    <w:p>
      <w:pPr>
        <w:spacing w:after="140" w:line="276"/>
        <w:jc w:val="left"/>
      </w:pPr>
      <w:r>
        <w:rPr>
          <w:rFonts w:ascii="Arial" w:cs="Arial" w:eastAsia="Arial" w:hAnsi="Arial"/>
          <w:b w:val="false"/>
          <w:bCs w:val="false"/>
          <w:i w:val="false"/>
          <w:iCs w:val="false"/>
          <w:color w:val="2D3748"/>
          <w:sz w:val="21"/>
          <w:szCs w:val="21"/>
        </w:rPr>
        <w:t xml:space="preserve">1. Regla de Precios Efectivos (getPrecioEfectivo): Si un producto posee enOferta === true y su precioOferta es un número positivo menor al precio normal, el precio de venta en catálogo, detalle y carrito es exactamente precioOferta. Si no, rige el precio regular.
2. Regla de Control de Cantidades en Carrito: La cantidad de un producto en el carrito debe ser un número entero mayor o igual a 1 (Number.isInteger(cantidad) &amp;&amp; cantidad &gt;= 1). No se permiten cantidades negativas ni fraccionadas.
3. Regla de Validación de Despacho en Checkout: Todo pedido requiere: Nombre no vacío, Email con formato RFC 5322 (/^[^\s@]+@[^\s@]+\.[^\s@]+$/), Teléfono numérico válido de entre 8 y 15 dígitos, Dirección, Comuna y Región no vacías.
4. Regla de Generación de ID de Pedido: Los pedidos confirmados generan un identificador único con estructura PED-${Date.now()}-${random4Digitos}.
5. Regla de Control de Acceso (RutaProtegida): El acceso a /admin exige sesión activa con rol admin. Si no hay usuario se redirige a /login; si el rol es cliente se redirige a /.
6. Regla de Creación de Productos en Admin: Los productos nuevos creados por el administrador deben tener nombre no vacío, descripción no vacía, categoría válida, precio entero positivo y, si se activa oferta, precioOferta entero positivo estrictamente menor al precio normal.</w:t>
      </w:r>
    </w:p>
    <w:p>
      <w:pPr>
        <w:pStyle w:val="Heading1"/>
        <w:spacing w:after="180" w:before="360"/>
      </w:pPr>
      <w:r>
        <w:rPr>
          <w:rFonts w:ascii="Arial" w:cs="Arial" w:eastAsia="Arial" w:hAnsi="Arial"/>
          <w:b/>
          <w:bCs/>
          <w:color w:val="1A365D"/>
          <w:sz w:val="30"/>
          <w:szCs w:val="30"/>
        </w:rPr>
        <w:t xml:space="preserve">10. Pruebas Unitarias y Cobertura de Código</w:t>
      </w:r>
    </w:p>
    <w:p>
      <w:pPr>
        <w:pStyle w:val="Heading2"/>
        <w:spacing w:after="140" w:before="260"/>
      </w:pPr>
      <w:r>
        <w:rPr>
          <w:rFonts w:ascii="Arial" w:cs="Arial" w:eastAsia="Arial" w:hAnsi="Arial"/>
          <w:b/>
          <w:bCs/>
          <w:color w:val="2B6CB0"/>
          <w:sz w:val="24"/>
          <w:szCs w:val="24"/>
        </w:rPr>
        <w:t xml:space="preserve">10.1 Entorno de Testing y Configuración</w:t>
      </w:r>
    </w:p>
    <w:p>
      <w:pPr>
        <w:spacing w:after="140" w:line="276"/>
        <w:jc w:val="left"/>
      </w:pPr>
      <w:r>
        <w:rPr>
          <w:rFonts w:ascii="Arial" w:cs="Arial" w:eastAsia="Arial" w:hAnsi="Arial"/>
          <w:b w:val="false"/>
          <w:bCs w:val="false"/>
          <w:i w:val="false"/>
          <w:iCs w:val="false"/>
          <w:color w:val="2D3748"/>
          <w:sz w:val="21"/>
          <w:szCs w:val="21"/>
        </w:rPr>
        <w:t xml:space="preserve">El proyecto cuenta con un entorno de pruebas automatizadas configurado en vite.config.js mediante Vitest (v5.0.5) con entorno jsdom. Las pruebas se ubican en el directorio test/ con archivos de especificación .spec.jsx y un archivo central de configuración test/setup.js que proporciona mocks limpios de LocalStorage y eventos del navegador.</w:t>
      </w:r>
    </w:p>
    <w:p>
      <w:pPr>
        <w:pStyle w:val="Heading2"/>
        <w:spacing w:after="140" w:before="260"/>
      </w:pPr>
      <w:r>
        <w:rPr>
          <w:rFonts w:ascii="Arial" w:cs="Arial" w:eastAsia="Arial" w:hAnsi="Arial"/>
          <w:b/>
          <w:bCs/>
          <w:color w:val="2B6CB0"/>
          <w:sz w:val="24"/>
          <w:szCs w:val="24"/>
        </w:rPr>
        <w:t xml:space="preserve">10.2 Comando de Ejecución Oficial</w:t>
      </w:r>
    </w:p>
    <w:p>
      <w:pPr>
        <w:spacing w:after="140" w:line="276"/>
        <w:jc w:val="left"/>
      </w:pPr>
      <w:r>
        <w:rPr>
          <w:rFonts w:ascii="Arial" w:cs="Arial" w:eastAsia="Arial" w:hAnsi="Arial"/>
          <w:b/>
          <w:bCs/>
          <w:i w:val="false"/>
          <w:iCs w:val="false"/>
          <w:color w:val="1A365D"/>
          <w:sz w:val="21"/>
          <w:szCs w:val="21"/>
        </w:rPr>
        <w:t xml:space="preserve">npm run test:coverage   (o en Windows PowerShell: npm.cmd run test:coverage)</w:t>
      </w:r>
    </w:p>
    <w:p>
      <w:pPr>
        <w:pStyle w:val="Heading2"/>
        <w:spacing w:after="140" w:before="260"/>
      </w:pPr>
      <w:r>
        <w:rPr>
          <w:rFonts w:ascii="Arial" w:cs="Arial" w:eastAsia="Arial" w:hAnsi="Arial"/>
          <w:b/>
          <w:bCs/>
          <w:color w:val="2B6CB0"/>
          <w:sz w:val="24"/>
          <w:szCs w:val="24"/>
        </w:rPr>
        <w:t xml:space="preserve">10.3 Resultados Reales Obtenidos en la Ejecución Oficial</w:t>
      </w:r>
    </w:p>
    <w:p>
      <w:pPr>
        <w:spacing w:after="140" w:line="276"/>
        <w:jc w:val="left"/>
      </w:pPr>
      <w:r>
        <w:rPr>
          <w:rFonts w:ascii="Arial" w:cs="Arial" w:eastAsia="Arial" w:hAnsi="Arial"/>
          <w:b w:val="false"/>
          <w:bCs w:val="false"/>
          <w:i w:val="false"/>
          <w:iCs w:val="false"/>
          <w:color w:val="2D3748"/>
          <w:sz w:val="21"/>
          <w:szCs w:val="21"/>
        </w:rPr>
        <w:t xml:space="preserve">Ejecución realizada y auditada el 17 de Octubre de 2026. Total de archivos de prueba: 25 pasados (25 total). Total de pruebas unitarias: 171 pasadas (171 total, 0 fallos). Tiempo de ejecución: 24.86 segundos.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2257"/>
        <w:gridCol w:w="1805"/>
      </w:tblGrid>
      <w:tr>
        <w:tc>
          <w:tcPr>
            <w:tcW w:type="pct" w:w="1500"/>
            <w:shd w:fill="2B6CB0" w:val="clear"/>
          </w:tcPr>
          <w:p>
            <w:pPr>
              <w:jc w:val="left"/>
            </w:pPr>
            <w:r>
              <w:rPr>
                <w:rFonts w:ascii="Arial" w:cs="Arial" w:eastAsia="Arial" w:hAnsi="Arial"/>
                <w:b/>
                <w:bCs/>
                <w:color w:val="FFFFFF"/>
                <w:sz w:val="19"/>
                <w:szCs w:val="19"/>
              </w:rPr>
              <w:t xml:space="preserve">Métrica de Cobertura (v8)</w:t>
            </w:r>
          </w:p>
        </w:tc>
        <w:tc>
          <w:tcPr>
            <w:tcW w:type="pct" w:w="1250"/>
            <w:shd w:fill="2B6CB0" w:val="clear"/>
          </w:tcPr>
          <w:p>
            <w:pPr>
              <w:jc w:val="left"/>
            </w:pPr>
            <w:r>
              <w:rPr>
                <w:rFonts w:ascii="Arial" w:cs="Arial" w:eastAsia="Arial" w:hAnsi="Arial"/>
                <w:b/>
                <w:bCs/>
                <w:color w:val="FFFFFF"/>
                <w:sz w:val="19"/>
                <w:szCs w:val="19"/>
              </w:rPr>
              <w:t xml:space="preserve">Porcentaje Real Obtenido</w:t>
            </w:r>
          </w:p>
        </w:tc>
        <w:tc>
          <w:tcPr>
            <w:tcW w:type="pct" w:w="1250"/>
            <w:shd w:fill="2B6CB0" w:val="clear"/>
          </w:tcPr>
          <w:p>
            <w:pPr>
              <w:jc w:val="left"/>
            </w:pPr>
            <w:r>
              <w:rPr>
                <w:rFonts w:ascii="Arial" w:cs="Arial" w:eastAsia="Arial" w:hAnsi="Arial"/>
                <w:b/>
                <w:bCs/>
                <w:color w:val="FFFFFF"/>
                <w:sz w:val="19"/>
                <w:szCs w:val="19"/>
              </w:rPr>
              <w:t xml:space="preserve">Umbral Mínimo Requerido</w:t>
            </w:r>
          </w:p>
        </w:tc>
        <w:tc>
          <w:tcPr>
            <w:tcW w:type="pct" w:w="1000"/>
            <w:shd w:fill="2B6CB0" w:val="clear"/>
          </w:tcPr>
          <w:p>
            <w:pPr>
              <w:jc w:val="left"/>
            </w:pPr>
            <w:r>
              <w:rPr>
                <w:rFonts w:ascii="Arial" w:cs="Arial" w:eastAsia="Arial" w:hAnsi="Arial"/>
                <w:b/>
                <w:bCs/>
                <w:color w:val="FFFFFF"/>
                <w:sz w:val="19"/>
                <w:szCs w:val="19"/>
              </w:rPr>
              <w:t xml:space="preserve">Estado de Aprobación</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Líneas (% Lines)</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89.54%</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Aprobado Excedido</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Ramas (% Branch)</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90.35%</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Aprobado Excedido</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Funciones (% Funcs)</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89.23%</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Aprobado Excedido</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Sentencias (% Stmts)</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88.95%</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Aprobado Excedido</w:t>
            </w:r>
          </w:p>
        </w:tc>
      </w:tr>
    </w:tbl>
    <w:p>
      <w:pPr>
        <w:pStyle w:val="Heading2"/>
        <w:spacing w:after="140" w:before="260"/>
      </w:pPr>
      <w:r>
        <w:rPr>
          <w:rFonts w:ascii="Arial" w:cs="Arial" w:eastAsia="Arial" w:hAnsi="Arial"/>
          <w:b/>
          <w:bCs/>
          <w:color w:val="2B6CB0"/>
          <w:sz w:val="24"/>
          <w:szCs w:val="24"/>
        </w:rPr>
        <w:t xml:space="preserve">10.4 Cobertura por Capas y Módulos</w:t>
      </w:r>
    </w:p>
    <w:p>
      <w:pPr>
        <w:spacing w:after="140" w:line="276"/>
        <w:jc w:val="left"/>
      </w:pPr>
      <w:r>
        <w:rPr>
          <w:rFonts w:ascii="Arial" w:cs="Arial" w:eastAsia="Arial" w:hAnsi="Arial"/>
          <w:b w:val="false"/>
          <w:bCs w:val="false"/>
          <w:i w:val="false"/>
          <w:iCs w:val="false"/>
          <w:color w:val="2D3748"/>
          <w:sz w:val="21"/>
          <w:szCs w:val="21"/>
        </w:rPr>
        <w:t xml:space="preserve">• src/ (App.jsx): 100% líneas, 100% funciones.
• src/components/atoms (Alert, Badge, Button, Input): 100% líneas, 100% funciones.
• src/components/molecules (FormField, QuantityControl, SearchBar): 100% líneas, 100% funciones.
• src/components/organisms (CartItem, CartSummary, Footer, Navbar, ProductCard, RutaProtegida): 88.57% líneas.
• src/components/templates (AuthLayout, MainLayout, PageHeader): 100% líneas, 100% funciones.
• src/services (blogService, carritoService, pedidosService, productosService, usuariosService): 91.02% líneas.</w:t>
      </w:r>
    </w:p>
    <w:p>
      <w:pPr>
        <w:pStyle w:val="Heading1"/>
        <w:spacing w:after="180" w:before="360"/>
      </w:pPr>
      <w:r>
        <w:rPr>
          <w:rFonts w:ascii="Arial" w:cs="Arial" w:eastAsia="Arial" w:hAnsi="Arial"/>
          <w:b/>
          <w:bCs/>
          <w:color w:val="1A365D"/>
          <w:sz w:val="30"/>
          <w:szCs w:val="30"/>
        </w:rPr>
        <w:t xml:space="preserve">11. Matriz de Trazabilidad de Requisitos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166"/>
        <w:gridCol w:w="3069"/>
        <w:gridCol w:w="2708"/>
      </w:tblGrid>
      <w:tr>
        <w:tc>
          <w:tcPr>
            <w:tcW w:type="pct" w:w="600"/>
            <w:shd w:fill="2B6CB0" w:val="clear"/>
          </w:tcPr>
          <w:p>
            <w:pPr>
              <w:jc w:val="left"/>
            </w:pPr>
            <w:r>
              <w:rPr>
                <w:rFonts w:ascii="Arial" w:cs="Arial" w:eastAsia="Arial" w:hAnsi="Arial"/>
                <w:b/>
                <w:bCs/>
                <w:color w:val="FFFFFF"/>
                <w:sz w:val="19"/>
                <w:szCs w:val="19"/>
              </w:rPr>
              <w:t xml:space="preserve">Requisito</w:t>
            </w:r>
          </w:p>
        </w:tc>
        <w:tc>
          <w:tcPr>
            <w:tcW w:type="pct" w:w="1200"/>
            <w:shd w:fill="2B6CB0" w:val="clear"/>
          </w:tcPr>
          <w:p>
            <w:pPr>
              <w:jc w:val="left"/>
            </w:pPr>
            <w:r>
              <w:rPr>
                <w:rFonts w:ascii="Arial" w:cs="Arial" w:eastAsia="Arial" w:hAnsi="Arial"/>
                <w:b/>
                <w:bCs/>
                <w:color w:val="FFFFFF"/>
                <w:sz w:val="19"/>
                <w:szCs w:val="19"/>
              </w:rPr>
              <w:t xml:space="preserve">Página / Vista</w:t>
            </w:r>
          </w:p>
        </w:tc>
        <w:tc>
          <w:tcPr>
            <w:tcW w:type="pct" w:w="1700"/>
            <w:shd w:fill="2B6CB0" w:val="clear"/>
          </w:tcPr>
          <w:p>
            <w:pPr>
              <w:jc w:val="left"/>
            </w:pPr>
            <w:r>
              <w:rPr>
                <w:rFonts w:ascii="Arial" w:cs="Arial" w:eastAsia="Arial" w:hAnsi="Arial"/>
                <w:b/>
                <w:bCs/>
                <w:color w:val="FFFFFF"/>
                <w:sz w:val="19"/>
                <w:szCs w:val="19"/>
              </w:rPr>
              <w:t xml:space="preserve">Componentes / Servicios Involucrados</w:t>
            </w:r>
          </w:p>
        </w:tc>
        <w:tc>
          <w:tcPr>
            <w:tcW w:type="pct" w:w="1500"/>
            <w:shd w:fill="2B6CB0" w:val="clear"/>
          </w:tcPr>
          <w:p>
            <w:pPr>
              <w:jc w:val="left"/>
            </w:pPr>
            <w:r>
              <w:rPr>
                <w:rFonts w:ascii="Arial" w:cs="Arial" w:eastAsia="Arial" w:hAnsi="Arial"/>
                <w:b/>
                <w:bCs/>
                <w:color w:val="FFFFFF"/>
                <w:sz w:val="19"/>
                <w:szCs w:val="19"/>
              </w:rPr>
              <w:t xml:space="preserve">Archivo de Prueba (test/*.spec.jsx)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RF-01</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Home.jsx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Navbar.jsx, Footer.jsx, ProductCard.jsx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Home.spec.jsx, Navbar.spec.jsx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RF-02</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ProductCard.jsx, productosService.js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Productos.spec.jsx, ProductCard.spec.jsx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RF-03</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Productos.jsx, Categorias.jsx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SearchBar.jsx, productosService.js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Categorias.spec.jsx, Productos.spec.jsx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RF-04</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DetalleProducto.jsx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QuantityControl.jsx, Button.jsx, Badge.jsx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DetalleProducto.spec.jsx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RF-05</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Ofertas.jsx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ProductCard.jsx, getPrecioEfectivo()</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Ofertas.spec.jsx, productosService.spec.jsx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RF-06</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CartItem.jsx, CartSummary.jsx, carritoService.js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Carrito.spec.jsx, carritoService.spec.jsx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RF-07</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Checkout.jsx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FormField.jsx, Input.jsx, pedidosService.js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Checkout.spec.jsx, pedidosService.spec.jsx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RF-08</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CompraExitosa.jsx, CompraFallida.jsx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pedidosService.js, Alert.jsx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CompraExitosa.spec.jsx, CompraFallida.spec.jsx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RF-09</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Registro.jsx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FormField.jsx, usuariosService.js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Registro.spec.jsx, usuariosService.spec.jsx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RF-10</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Login.jsx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FormField.jsx, usuariosService.js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Login.spec.jsx, usuariosService.spec.jsx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RF-12</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productosService.js, FormField.jsx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Admin.spec.jsx, productosService.spec.jsx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RF-13</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Ruta /admin</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RutaProtegida.jsx (organisms)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RutaProtegida.spec.jsx</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RF-14/15/16</w:t>
            </w:r>
          </w:p>
        </w:tc>
        <w:tc>
          <w:tcPr>
            <w:tcW w:type="pct"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Nosotros.jsx, Blog.jsx, Contacto.jsx</w:t>
            </w:r>
          </w:p>
        </w:tc>
        <w:tc>
          <w:tcPr>
            <w:tcW w:type="pct" w:w="1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blogService.js, PageHeader.jsx, Alert.jsx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Nosotros.spec.jsx, Blog.spec.jsx, Contacto.spec.jsx</w:t>
            </w:r>
          </w:p>
        </w:tc>
      </w:tr>
    </w:tbl>
    <w:p>
      <w:pPr>
        <w:pStyle w:val="Heading1"/>
        <w:spacing w:after="180" w:before="360"/>
      </w:pPr>
      <w:r>
        <w:rPr>
          <w:rFonts w:ascii="Arial" w:cs="Arial" w:eastAsia="Arial" w:hAnsi="Arial"/>
          <w:b/>
          <w:bCs/>
          <w:color w:val="1A365D"/>
          <w:sz w:val="30"/>
          <w:szCs w:val="30"/>
        </w:rPr>
        <w:t xml:space="preserve">12. Limitaciones y Trabajo Futuro</w:t>
      </w:r>
    </w:p>
    <w:p>
      <w:pPr>
        <w:pStyle w:val="Heading2"/>
        <w:spacing w:after="140" w:before="260"/>
      </w:pPr>
      <w:r>
        <w:rPr>
          <w:rFonts w:ascii="Arial" w:cs="Arial" w:eastAsia="Arial" w:hAnsi="Arial"/>
          <w:b/>
          <w:bCs/>
          <w:color w:val="2B6CB0"/>
          <w:sz w:val="24"/>
          <w:szCs w:val="24"/>
        </w:rPr>
        <w:t xml:space="preserve">12.1 Limitaciones Declaradas de la Versión 2</w:t>
      </w:r>
    </w:p>
    <w:p>
      <w:pPr>
        <w:spacing w:after="140" w:line="276"/>
        <w:jc w:val="left"/>
      </w:pPr>
      <w:r>
        <w:rPr>
          <w:rFonts w:ascii="Arial" w:cs="Arial" w:eastAsia="Arial" w:hAnsi="Arial"/>
          <w:b w:val="false"/>
          <w:bCs w:val="false"/>
          <w:i w:val="false"/>
          <w:iCs w:val="false"/>
          <w:color w:val="2D3748"/>
          <w:sz w:val="21"/>
          <w:szCs w:val="21"/>
        </w:rPr>
        <w:t xml:space="preserve">• Persistencia Local Exclusiva: Los datos residen en el navegador individual del usuario (LocalStorage). No existe sincronización en la nube entre diferentes navegadores o computadores.
• Cobro Bancario Simulado: El proceso de checkout no se conecta con Webpay Plus o pasarelas de pago reales.
• Mensajería de Correo Simulada: El sistema no envía correos de confirmación ni notificaciones por SMTP.
• Seguridad Básica en Frontend: Al carecer de servidor de autenticación con JWT y cookies HttpOnly, las contraseñas se almacenan en texto plano dentro de LocalStorage, acorde al alcance frontend de la evaluación.</w:t>
      </w:r>
    </w:p>
    <w:p>
      <w:pPr>
        <w:pStyle w:val="Heading2"/>
        <w:spacing w:after="140" w:before="260"/>
      </w:pPr>
      <w:r>
        <w:rPr>
          <w:rFonts w:ascii="Arial" w:cs="Arial" w:eastAsia="Arial" w:hAnsi="Arial"/>
          <w:b/>
          <w:bCs/>
          <w:color w:val="2B6CB0"/>
          <w:sz w:val="24"/>
          <w:szCs w:val="24"/>
        </w:rPr>
        <w:t xml:space="preserve">12.2 Trabajo Futuro (Propuesta para Evaluación Parcial 3)</w:t>
      </w:r>
    </w:p>
    <w:p>
      <w:pPr>
        <w:spacing w:after="140" w:line="276"/>
        <w:jc w:val="left"/>
      </w:pPr>
      <w:r>
        <w:rPr>
          <w:rFonts w:ascii="Arial" w:cs="Arial" w:eastAsia="Arial" w:hAnsi="Arial"/>
          <w:b w:val="false"/>
          <w:bCs w:val="false"/>
          <w:i w:val="false"/>
          <w:iCs w:val="false"/>
          <w:color w:val="2D3748"/>
          <w:sz w:val="21"/>
          <w:szCs w:val="21"/>
        </w:rPr>
        <w:t xml:space="preserve">• Implementación de un backend centralizado con Node.js, Express y base de datos relacional PostgreSQL.
• Autenticación robusta con JSON Web Tokens (JWT) y cifrado de contraseñas con bcrypt.
• Integración con la pasarela de pago Transbank Webpay Plus o Mercado Pago SDK.
• Integración de servicio SMTP automatizado para emisión de comprobantes de compra por correo electrónico.</w:t>
      </w:r>
    </w:p>
    <w:p>
      <w:pPr>
        <w:pStyle w:val="Heading1"/>
        <w:spacing w:after="180" w:before="360"/>
      </w:pPr>
      <w:r>
        <w:rPr>
          <w:rFonts w:ascii="Arial" w:cs="Arial" w:eastAsia="Arial" w:hAnsi="Arial"/>
          <w:b/>
          <w:bCs/>
          <w:color w:val="1A365D"/>
          <w:sz w:val="30"/>
          <w:szCs w:val="30"/>
        </w:rPr>
        <w:t xml:space="preserve">13. Conclusión</w:t>
      </w:r>
    </w:p>
    <w:p>
      <w:pPr>
        <w:spacing w:after="140" w:line="276"/>
        <w:jc w:val="left"/>
      </w:pPr>
      <w:r>
        <w:rPr>
          <w:rFonts w:ascii="Arial" w:cs="Arial" w:eastAsia="Arial" w:hAnsi="Arial"/>
          <w:b w:val="false"/>
          <w:bCs w:val="false"/>
          <w:i w:val="false"/>
          <w:iCs w:val="false"/>
          <w:color w:val="2D3748"/>
          <w:sz w:val="21"/>
          <w:szCs w:val="21"/>
        </w:rPr>
        <w:t xml:space="preserve">La versión 2 de Pastelería Mil Sabores representa una modernización completa y rigurosa del frontend. Se ha consolidado una Single Page Application robusta, elegante y modular fundamentada en Atomic Design, React 19, Vite 6 y Bootstrap 5.</w:t>
      </w:r>
    </w:p>
    <w:p>
      <w:pPr>
        <w:spacing w:after="140" w:line="276"/>
        <w:jc w:val="left"/>
      </w:pPr>
      <w:r>
        <w:rPr>
          <w:rFonts w:ascii="Arial" w:cs="Arial" w:eastAsia="Arial" w:hAnsi="Arial"/>
          <w:b w:val="false"/>
          <w:bCs w:val="false"/>
          <w:i w:val="false"/>
          <w:iCs w:val="false"/>
          <w:color w:val="2D3748"/>
          <w:sz w:val="21"/>
          <w:szCs w:val="21"/>
        </w:rPr>
        <w:t xml:space="preserve">Con un catálogo ampliado a 28 preparaciones con fotografías reales locales, 16 rutas operativas en React Router, carrito interactivo con cálculo estricto de precios efectivos, checkout validado, panel administrativo CRUD y una suite de 25 archivos de pruebas automatizadas con Vitest que alcanza un 89.54% de cobertura de líneas, el proyecto cumple con los más altos estándares técnicos y metodológicos exigidos para la Evaluación Parcial 2 de Desarrollo Fullstack II (DSY1104) en Duoc UC.</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2026-10-17T19:42:21.438Z</dcterms:created>
  <dcterms:modified xsi:type="dcterms:W3CDTF">2026-10-17T19:42:21.439Z</dcterms:modified>
</cp:coreProperties>
</file>

<file path=docProps/custom.xml><?xml version="1.0" encoding="utf-8"?>
<Properties xmlns="http://schemas.openxmlformats.org/officeDocument/2006/custom-properties" xmlns:vt="http://schemas.openxmlformats.org/officeDocument/2006/docPropsVTypes"/>
</file>