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225</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ind w:left="360"/>
      </w:pPr>
      <w:r>
        <w:rPr>
          <w:rFonts w:ascii="Arial" w:cs="Arial" w:hAnsi="Arial"/>
          <w:color w:val="374151"/>
          <w:sz w:val="22"/>
          <w:szCs w:val="22"/>
        </w:rPr>
        <w:t>10.3 Doe-het-zelf tabblad</w:t>
      </w:r>
    </w:p>
    <w:p>
      <w:pPr>
        <w:spacing w:after="60"/>
        <w:ind w:left="360"/>
      </w:pPr>
      <w:r>
        <w:rPr>
          <w:rFonts w:ascii="Arial" w:cs="Arial" w:hAnsi="Arial"/>
          <w:color w:val="374151"/>
          <w:sz w:val="22"/>
          <w:szCs w:val="22"/>
        </w:rPr>
        <w:t>10.4 Plan exporteren + Installatiegids</w:t>
      </w:r>
    </w:p>
    <w:p>
      <w:pPr>
        <w:spacing w:after="60"/>
      </w:pPr>
      <w:r>
        <w:rPr>
          <w:rFonts w:ascii="Arial" w:cs="Arial" w:hAnsi="Arial"/>
          <w:b/>
          <w:bCs/>
          <w:color w:val="1e3a8a"/>
          <w:sz w:val="22"/>
          <w:szCs w:val="22"/>
        </w:rPr>
        <w:t>11.  Doe-het-zelf workflow</w:t>
      </w:r>
    </w:p>
    <w:p>
      <w:pPr>
        <w:spacing w:after="60"/>
      </w:pPr>
      <w:r>
        <w:rPr>
          <w:rFonts w:ascii="Arial" w:cs="Arial" w:hAnsi="Arial"/>
          <w:b/>
          <w:bCs/>
          <w:color w:val="1e3a8a"/>
          <w:sz w:val="22"/>
          <w:szCs w:val="22"/>
        </w:rPr>
        <w:t>12.  Installatiegids</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of DHZ offerte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drie tabbladen: Intern, Klantofferte en Doe-het-zelf.</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of DHZ 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pStyle w:val="Heading2"/>
        <w:spacing w:after="80" w:before="240"/>
      </w:pPr>
      <w:r>
        <w:rPr>
          <w:rFonts w:ascii="Arial" w:cs="Arial" w:eastAsia="Arial" w:hAnsi="Arial"/>
          <w:b/>
          <w:bCs/>
          <w:color w:val="1e3a8a"/>
          <w:sz w:val="26"/>
          <w:szCs w:val="26"/>
        </w:rPr>
        <w:t>10.3 Doe-het-zelf tabblad</w:t>
      </w:r>
    </w:p>
    <w:p>
      <w:pPr>
        <w:spacing w:after="80"/>
      </w:pPr>
      <w:r>
        <w:rPr>
          <w:rFonts w:ascii="Arial" w:cs="Arial" w:eastAsia="Arial" w:hAnsi="Arial"/>
          <w:sz w:val="22"/>
          <w:szCs w:val="22"/>
        </w:rPr>
        <w:t>Specifieke offerte voor klanten die zelf installeren. Zie §10 voor de volledige workflow.</w:t>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11. Doe-het-zelf workflow</w:t>
      </w:r>
    </w:p>
    <w:p>
      <w:pPr>
        <w:spacing w:after="60"/>
      </w:pPr>
      <w:r>
        <w:t xml:space="preserve"/>
      </w:r>
    </w:p>
    <w:p>
      <w:pPr>
        <w:pStyle w:val="Heading2"/>
        <w:spacing w:after="80" w:before="240"/>
      </w:pPr>
      <w:r>
        <w:rPr>
          <w:rFonts w:ascii="Arial" w:cs="Arial" w:eastAsia="Arial" w:hAnsi="Arial"/>
          <w:b/>
          <w:bCs/>
          <w:color w:val="1e3a8a"/>
          <w:sz w:val="26"/>
          <w:szCs w:val="26"/>
        </w:rPr>
        <w:t>10.1 Concept</w:t>
      </w:r>
    </w:p>
    <w:p>
      <w:pPr>
        <w:spacing w:after="80"/>
      </w:pPr>
      <w:r>
        <w:rPr>
          <w:rFonts w:ascii="Arial" w:cs="Arial" w:eastAsia="Arial" w:hAnsi="Arial"/>
          <w:sz w:val="22"/>
          <w:szCs w:val="22"/>
        </w:rPr>
        <w:t>De doe-het-zelf service laat klanten hun eigen beregeningsinstallatie aanleggen op basis van een professioneel uitgetekend plan. Als installateur lever jij het plan, de materialen en optionele ondersteuning.</w:t>
      </w:r>
    </w:p>
    <w:p>
      <w:pPr>
        <w:spacing w:after="60"/>
      </w:pPr>
      <w:r>
        <w:t xml:space="preserve"/>
      </w:r>
    </w:p>
    <w:p>
      <w:pPr>
        <w:pStyle w:val="Heading2"/>
        <w:spacing w:after="80" w:before="240"/>
      </w:pPr>
      <w:r>
        <w:rPr>
          <w:rFonts w:ascii="Arial" w:cs="Arial" w:eastAsia="Arial" w:hAnsi="Arial"/>
          <w:b/>
          <w:bCs/>
          <w:color w:val="1e3a8a"/>
          <w:sz w:val="26"/>
          <w:szCs w:val="26"/>
        </w:rPr>
        <w:t>10.2 Workflow — contact met klant</w:t>
      </w:r>
    </w:p>
    <w:p>
      <w:pPr>
        <w:pStyle w:val="ListParagraph"/>
        <w:numPr>
          <w:ilvl w:val="0"/>
          <w:numId w:val="2"/>
        </w:numPr>
      </w:pPr>
      <w:r>
        <w:rPr>
          <w:rFonts w:ascii="Arial" w:cs="Arial" w:eastAsia="Arial" w:hAnsi="Arial"/>
          <w:sz w:val="22"/>
          <w:szCs w:val="22"/>
        </w:rPr>
        <w:t>Klant neemt contact op (mail, telefoon of website)</w:t>
      </w:r>
    </w:p>
    <w:p>
      <w:pPr>
        <w:pStyle w:val="ListParagraph"/>
        <w:numPr>
          <w:ilvl w:val="0"/>
          <w:numId w:val="2"/>
        </w:numPr>
      </w:pPr>
      <w:r>
        <w:rPr>
          <w:rFonts w:ascii="Arial" w:cs="Arial" w:eastAsia="Arial" w:hAnsi="Arial"/>
          <w:sz w:val="22"/>
          <w:szCs w:val="22"/>
        </w:rPr>
        <w:t>Jij gaat langs bij de klant en inventariseert de tuin en wensen</w:t>
      </w:r>
    </w:p>
    <w:p>
      <w:pPr>
        <w:pStyle w:val="ListParagraph"/>
        <w:numPr>
          <w:ilvl w:val="0"/>
          <w:numId w:val="2"/>
        </w:numPr>
      </w:pPr>
      <w:r>
        <w:rPr>
          <w:rFonts w:ascii="Arial" w:cs="Arial" w:eastAsia="Arial" w:hAnsi="Arial"/>
          <w:sz w:val="22"/>
          <w:szCs w:val="22"/>
        </w:rPr>
        <w:t>Jullie maken afspraken over wat de klant zelf doet en wat jij nog doet (bv. opstartcheck)</w:t>
      </w:r>
    </w:p>
    <w:p>
      <w:pPr>
        <w:pStyle w:val="ListParagraph"/>
        <w:numPr>
          <w:ilvl w:val="0"/>
          <w:numId w:val="2"/>
        </w:numPr>
      </w:pPr>
      <w:r>
        <w:rPr>
          <w:rFonts w:ascii="Arial" w:cs="Arial" w:eastAsia="Arial" w:hAnsi="Arial"/>
          <w:sz w:val="22"/>
          <w:szCs w:val="22"/>
        </w:rPr>
        <w:t>Je spreekt de planfee af op basis van de complexiteit</w:t>
      </w:r>
    </w:p>
    <w:p>
      <w:pPr>
        <w:pStyle w:val="ListParagraph"/>
        <w:numPr>
          <w:ilvl w:val="0"/>
          <w:numId w:val="2"/>
        </w:numPr>
      </w:pPr>
      <w:r>
        <w:rPr>
          <w:rFonts w:ascii="Arial" w:cs="Arial" w:eastAsia="Arial" w:hAnsi="Arial"/>
          <w:sz w:val="22"/>
          <w:szCs w:val="22"/>
        </w:rPr>
        <w:t>Thuis open je de editor en maak je een nieuw project aan</w:t>
      </w:r>
    </w:p>
    <w:p>
      <w:pPr>
        <w:pStyle w:val="ListParagraph"/>
        <w:numPr>
          <w:ilvl w:val="0"/>
          <w:numId w:val="2"/>
        </w:numPr>
      </w:pPr>
      <w:r>
        <w:rPr>
          <w:rFonts w:ascii="Arial" w:cs="Arial" w:eastAsia="Arial" w:hAnsi="Arial"/>
          <w:sz w:val="22"/>
          <w:szCs w:val="22"/>
        </w:rPr>
        <w:t>Je vult de klantgegevens in (naam, adres, BTW-nummer indien professioneel)</w:t>
      </w:r>
    </w:p>
    <w:p>
      <w:pPr>
        <w:pStyle w:val="ListParagraph"/>
        <w:numPr>
          <w:ilvl w:val="0"/>
          <w:numId w:val="2"/>
        </w:numPr>
      </w:pPr>
      <w:r>
        <w:rPr>
          <w:rFonts w:ascii="Arial" w:cs="Arial" w:eastAsia="Arial" w:hAnsi="Arial"/>
          <w:sz w:val="22"/>
          <w:szCs w:val="22"/>
        </w:rPr>
        <w:t>Je laadt het grondplan in en stelt de schaal in</w:t>
      </w:r>
    </w:p>
    <w:p>
      <w:pPr>
        <w:pStyle w:val="ListParagraph"/>
        <w:numPr>
          <w:ilvl w:val="0"/>
          <w:numId w:val="2"/>
        </w:numPr>
      </w:pPr>
      <w:r>
        <w:rPr>
          <w:rFonts w:ascii="Arial" w:cs="Arial" w:eastAsia="Arial" w:hAnsi="Arial"/>
          <w:sz w:val="22"/>
          <w:szCs w:val="22"/>
        </w:rPr>
        <w:t>Je tekent het plan in: zones, sproeiers, leidingen, elementen</w:t>
      </w:r>
    </w:p>
    <w:p>
      <w:pPr>
        <w:pStyle w:val="ListParagraph"/>
        <w:numPr>
          <w:ilvl w:val="0"/>
          <w:numId w:val="2"/>
        </w:numPr>
      </w:pPr>
      <w:r>
        <w:rPr>
          <w:rFonts w:ascii="Arial" w:cs="Arial" w:eastAsia="Arial" w:hAnsi="Arial"/>
          <w:sz w:val="22"/>
          <w:szCs w:val="22"/>
        </w:rPr>
        <w:t>De materiaallijst wordt automatisch gegenereerd</w:t>
      </w:r>
    </w:p>
    <w:p>
      <w:pPr>
        <w:pStyle w:val="ListParagraph"/>
        <w:numPr>
          <w:ilvl w:val="0"/>
          <w:numId w:val="2"/>
        </w:numPr>
      </w:pPr>
      <w:r>
        <w:rPr>
          <w:rFonts w:ascii="Arial" w:cs="Arial" w:eastAsia="Arial" w:hAnsi="Arial"/>
          <w:sz w:val="22"/>
          <w:szCs w:val="22"/>
        </w:rPr>
        <w:t>Je opent het Doe-het-zelf tabblad in de offerte</w:t>
      </w:r>
    </w:p>
    <w:p>
      <w:pPr>
        <w:pStyle w:val="ListParagraph"/>
        <w:numPr>
          <w:ilvl w:val="0"/>
          <w:numId w:val="2"/>
        </w:numPr>
      </w:pPr>
      <w:r>
        <w:rPr>
          <w:rFonts w:ascii="Arial" w:cs="Arial" w:eastAsia="Arial" w:hAnsi="Arial"/>
          <w:sz w:val="22"/>
          <w:szCs w:val="22"/>
        </w:rPr>
        <w:t>Je vult de DHZ instellingen in (handling %, levering, planfee, ondersteuning)</w:t>
      </w:r>
    </w:p>
    <w:p>
      <w:pPr>
        <w:pStyle w:val="ListParagraph"/>
        <w:numPr>
          <w:ilvl w:val="0"/>
          <w:numId w:val="2"/>
        </w:numPr>
      </w:pPr>
      <w:r>
        <w:rPr>
          <w:rFonts w:ascii="Arial" w:cs="Arial" w:eastAsia="Arial" w:hAnsi="Arial"/>
          <w:sz w:val="22"/>
          <w:szCs w:val="22"/>
        </w:rPr>
        <w:t>Je genereert de DHZ offerte en exporteert het finaal plan</w:t>
      </w:r>
    </w:p>
    <w:p>
      <w:pPr>
        <w:pStyle w:val="ListParagraph"/>
        <w:numPr>
          <w:ilvl w:val="0"/>
          <w:numId w:val="2"/>
        </w:numPr>
      </w:pPr>
      <w:r>
        <w:rPr>
          <w:rFonts w:ascii="Arial" w:cs="Arial" w:eastAsia="Arial" w:hAnsi="Arial"/>
          <w:sz w:val="22"/>
          <w:szCs w:val="22"/>
        </w:rPr>
        <w:t>Je stuurt de klant: DHZ offerte + finaal plan</w:t>
      </w:r>
    </w:p>
    <w:p>
      <w:pPr>
        <w:spacing w:after="60"/>
      </w:pPr>
      <w:r>
        <w:t xml:space="preserve"/>
      </w:r>
    </w:p>
    <w:p>
      <w:pPr>
        <w:pStyle w:val="Heading2"/>
        <w:spacing w:after="80" w:before="240"/>
      </w:pPr>
      <w:r>
        <w:rPr>
          <w:rFonts w:ascii="Arial" w:cs="Arial" w:eastAsia="Arial" w:hAnsi="Arial"/>
          <w:b/>
          <w:bCs/>
          <w:color w:val="1e3a8a"/>
          <w:sz w:val="26"/>
          <w:szCs w:val="26"/>
        </w:rPr>
        <w:t>10.3 Doe-het-zelf offerte — onderdelen</w:t>
      </w:r>
    </w:p>
    <w:p>
      <w:pPr>
        <w:spacing w:after="60"/>
      </w:pPr>
      <w:r>
        <w:t xml:space="preserve"/>
      </w:r>
    </w:p>
    <w:p>
      <w:pPr>
        <w:pStyle w:val="Heading3"/>
        <w:spacing w:after="60" w:before="160"/>
      </w:pPr>
      <w:r>
        <w:rPr>
          <w:rFonts w:ascii="Arial" w:cs="Arial" w:eastAsia="Arial" w:hAnsi="Arial"/>
          <w:b/>
          <w:bCs/>
          <w:color w:val="374151"/>
          <w:sz w:val="24"/>
          <w:szCs w:val="24"/>
        </w:rPr>
        <w:t>Intern gedeelte (alleen jij ziet 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80"/>
        <w:ind w:left="360"/>
      </w:pPr>
      <w:r>
        <w:rPr>
          <w:rFonts w:ascii="Arial" w:cs="Arial" w:eastAsia="Arial" w:hAnsi="Arial"/>
          <w:i/>
          <w:iCs/>
          <w:color w:val="374151"/>
          <w:sz w:val="20"/>
          <w:szCs w:val="20"/>
        </w:rPr>
        <w:t>💡 Handling en levering zijn niet zichtbaar voor de klant — ze zijn verrekend in de totale materiaalprijs. De klant ziet één nette prijs.</w:t>
      </w:r>
    </w:p>
    <w:p>
      <w:pPr>
        <w:spacing w:after="60"/>
      </w:pPr>
      <w:r>
        <w:t xml:space="preserve"/>
      </w:r>
    </w:p>
    <w:p>
      <w:pPr>
        <w:pStyle w:val="Heading3"/>
        <w:spacing w:after="60" w:before="160"/>
      </w:pPr>
      <w:r>
        <w:rPr>
          <w:rFonts w:ascii="Arial" w:cs="Arial" w:eastAsia="Arial" w:hAnsi="Arial"/>
          <w:b/>
          <w:bCs/>
          <w:color w:val="374151"/>
          <w:sz w:val="24"/>
          <w:szCs w:val="24"/>
        </w:rPr>
        <w:t>Planopmaak</w:t>
      </w:r>
    </w:p>
    <w:p>
      <w:pPr>
        <w:spacing w:after="80"/>
      </w:pPr>
      <w:r>
        <w:rPr>
          <w:rFonts w:ascii="Arial" w:cs="Arial" w:eastAsia="Arial" w:hAnsi="Arial"/>
          <w:sz w:val="22"/>
          <w:szCs w:val="22"/>
        </w:rPr>
        <w:t>Vrij in te vullen bedrag en omschrijving per project. Pas aan op basis van de afgesproken planfee.</w:t>
      </w:r>
    </w:p>
    <w:p>
      <w:pPr>
        <w:spacing w:after="60"/>
      </w:pPr>
      <w:r>
        <w:t xml:space="preserve"/>
      </w:r>
    </w:p>
    <w:p>
      <w:pPr>
        <w:pStyle w:val="Heading3"/>
        <w:spacing w:after="60" w:before="160"/>
      </w:pPr>
      <w:r>
        <w:rPr>
          <w:rFonts w:ascii="Arial" w:cs="Arial" w:eastAsia="Arial" w:hAnsi="Arial"/>
          <w:b/>
          <w:bCs/>
          <w:color w:val="374151"/>
          <w:sz w:val="24"/>
          <w:szCs w:val="24"/>
        </w:rPr>
        <w:t>Ondersteuning</w:t>
      </w:r>
    </w:p>
    <w:p>
      <w:pPr>
        <w:spacing w:after="80"/>
      </w:pPr>
      <w:r>
        <w:rPr>
          <w:rFonts w:ascii="Arial" w:cs="Arial" w:eastAsia="Arial" w:hAnsi="Arial"/>
          <w:sz w:val="22"/>
          <w:szCs w:val="22"/>
        </w:rPr>
        <w:t>Vrije blokken die je per project aan/uit zet:</w:t>
      </w:r>
    </w:p>
    <w:p>
      <w:pPr>
        <w:pStyle w:val="ListParagraph"/>
        <w:numPr>
          <w:ilvl w:val="0"/>
          <w:numId w:val="3"/>
        </w:numPr>
      </w:pPr>
      <w:r>
        <w:rPr>
          <w:rFonts w:ascii="Arial" w:cs="Arial" w:eastAsia="Arial" w:hAnsi="Arial"/>
          <w:sz w:val="22"/>
          <w:szCs w:val="22"/>
        </w:rPr>
        <w:t>Opstartcheck ter plaatse — jij start de installatie op en controleert of alles correct is</w:t>
      </w:r>
    </w:p>
    <w:p>
      <w:pPr>
        <w:pStyle w:val="ListParagraph"/>
        <w:numPr>
          <w:ilvl w:val="0"/>
          <w:numId w:val="3"/>
        </w:numPr>
      </w:pPr>
      <w:r>
        <w:rPr>
          <w:rFonts w:ascii="Arial" w:cs="Arial" w:eastAsia="Arial" w:hAnsi="Arial"/>
          <w:sz w:val="22"/>
          <w:szCs w:val="22"/>
        </w:rPr>
        <w:t>Video call begeleiding — klant installeert zelf, jij begeleidt via video</w:t>
      </w:r>
    </w:p>
    <w:p>
      <w:pPr>
        <w:pStyle w:val="ListParagraph"/>
        <w:numPr>
          <w:ilvl w:val="0"/>
          <w:numId w:val="3"/>
        </w:numPr>
      </w:pPr>
      <w:r>
        <w:rPr>
          <w:rFonts w:ascii="Arial" w:cs="Arial" w:eastAsia="Arial" w:hAnsi="Arial"/>
          <w:sz w:val="22"/>
          <w:szCs w:val="22"/>
        </w:rPr>
        <w:t>Nazorg — seizoensaanpassing controller, controle na eerste gebruik</w:t>
      </w:r>
    </w:p>
    <w:p>
      <w:pPr>
        <w:pStyle w:val="ListParagraph"/>
        <w:numPr>
          <w:ilvl w:val="0"/>
          <w:numId w:val="3"/>
        </w:numPr>
      </w:pPr>
      <w:r>
        <w:rPr>
          <w:rFonts w:ascii="Arial" w:cs="Arial" w:eastAsia="Arial" w:hAnsi="Arial"/>
          <w:sz w:val="22"/>
          <w:szCs w:val="22"/>
        </w:rPr>
        <w:t>Eigen blok — vrij te omschrijven dienst</w:t>
      </w:r>
    </w:p>
    <w:p>
      <w:pPr>
        <w:spacing w:after="60"/>
      </w:pPr>
      <w:r>
        <w:t xml:space="preserve"/>
      </w:r>
    </w:p>
    <w:p>
      <w:pPr>
        <w:pStyle w:val="Heading3"/>
        <w:spacing w:after="60" w:before="160"/>
      </w:pPr>
      <w:r>
        <w:rPr>
          <w:rFonts w:ascii="Arial" w:cs="Arial" w:eastAsia="Arial" w:hAnsi="Arial"/>
          <w:b/>
          <w:bCs/>
          <w:color w:val="374151"/>
          <w:sz w:val="24"/>
          <w:szCs w:val="24"/>
        </w:rPr>
        <w:t>Wat de klant ziet in de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pStyle w:val="Heading3"/>
        <w:spacing w:after="60" w:before="160"/>
      </w:pPr>
      <w:r>
        <w:rPr>
          <w:rFonts w:ascii="Arial" w:cs="Arial" w:eastAsia="Arial" w:hAnsi="Arial"/>
          <w:b/>
          <w:bCs/>
          <w:color w:val="374151"/>
          <w:sz w:val="24"/>
          <w:szCs w:val="24"/>
        </w:rPr>
        <w:t>Materiaallijst bijlage</w:t>
      </w:r>
    </w:p>
    <w:p>
      <w:pPr>
        <w:spacing w:after="80"/>
      </w:pPr>
      <w:r>
        <w:rPr>
          <w:rFonts w:ascii="Arial" w:cs="Arial" w:eastAsia="Arial" w:hAnsi="Arial"/>
          <w:sz w:val="22"/>
          <w:szCs w:val="22"/>
        </w:rPr>
        <w:t>De DHZ offerte bevat automatisch een bijlage met de volledige materiaallijst (omschrijving, aantal, eenheid — zonder prijzen). Klant ziet precies wat er geleverd wordt.</w:t>
      </w:r>
    </w:p>
    <w:p>
      <w:pPr>
        <w:spacing w:after="60"/>
      </w:pPr>
      <w:r>
        <w:t xml:space="preserve"/>
      </w:r>
    </w:p>
    <w:p>
      <w:pPr>
        <w:pStyle w:val="Heading2"/>
        <w:spacing w:after="80" w:before="240"/>
      </w:pPr>
      <w:r>
        <w:rPr>
          <w:rFonts w:ascii="Arial" w:cs="Arial" w:eastAsia="Arial" w:hAnsi="Arial"/>
          <w:b/>
          <w:bCs/>
          <w:color w:val="1e3a8a"/>
          <w:sz w:val="26"/>
          <w:szCs w:val="26"/>
        </w:rPr>
        <w:t>10.4 Wat de klant ontvangt</w:t>
      </w:r>
    </w:p>
    <w:p>
      <w:pPr>
        <w:pStyle w:val="ListParagraph"/>
        <w:numPr>
          <w:ilvl w:val="0"/>
          <w:numId w:val="3"/>
        </w:numPr>
      </w:pPr>
      <w:r>
        <w:rPr>
          <w:rFonts w:ascii="Arial" w:cs="Arial" w:eastAsia="Arial" w:hAnsi="Arial"/>
          <w:sz w:val="22"/>
          <w:szCs w:val="22"/>
        </w:rPr>
        <w:t>DHZ offerte (PDF via afdrukdialoog)</w:t>
      </w:r>
    </w:p>
    <w:p>
      <w:pPr>
        <w:pStyle w:val="ListParagraph"/>
        <w:numPr>
          <w:ilvl w:val="0"/>
          <w:numId w:val="3"/>
        </w:numPr>
      </w:pPr>
      <w:r>
        <w:rPr>
          <w:rFonts w:ascii="Arial" w:cs="Arial" w:eastAsia="Arial" w:hAnsi="Arial"/>
          <w:sz w:val="22"/>
          <w:szCs w:val="22"/>
        </w:rPr>
        <w:t>Finaal plan (🗺 Finaal plan knop → downloaden)</w:t>
      </w:r>
    </w:p>
    <w:p>
      <w:pPr>
        <w:pStyle w:val="ListParagraph"/>
        <w:numPr>
          <w:ilvl w:val="0"/>
          <w:numId w:val="3"/>
        </w:numPr>
      </w:pPr>
      <w:r>
        <w:rPr>
          <w:rFonts w:ascii="Arial" w:cs="Arial" w:eastAsia="Arial" w:hAnsi="Arial"/>
          <w:sz w:val="22"/>
          <w:szCs w:val="22"/>
        </w:rPr>
        <w:t>Materiaallijst bijlage (inbegrepen in de DHZ offerte)</w:t>
      </w:r>
    </w:p>
    <w:p>
      <w:pPr>
        <w:pStyle w:val="ListParagraph"/>
        <w:numPr>
          <w:ilvl w:val="0"/>
          <w:numId w:val="3"/>
        </w:numPr>
      </w:pPr>
      <w:r>
        <w:rPr>
          <w:rFonts w:ascii="Arial" w:cs="Arial" w:eastAsia="Arial" w:hAnsi="Arial"/>
          <w:sz w:val="22"/>
          <w:szCs w:val="22"/>
        </w:rPr>
        <w:t>Evt. installatiegids (apart document — zie §11)</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11. Installatiegids (doe-het-zelf)</w:t>
      </w:r>
    </w:p>
    <w:p>
      <w:pPr>
        <w:spacing w:after="80"/>
      </w:pPr>
      <w:r>
        <w:rPr>
          <w:rFonts w:ascii="Arial" w:cs="Arial" w:eastAsia="Arial" w:hAnsi="Arial"/>
          <w:sz w:val="22"/>
          <w:szCs w:val="22"/>
        </w:rPr>
        <w:t>De installatiegids is een apart document dat je aan de doe-het-zelf klant meestuurt als installatiereferentie. Deze gids legt stap voor stap uit hoe de klant de beregeningsinstallatie opbouwt op basis van het geleverde plan.</w:t>
      </w:r>
    </w:p>
    <w:p>
      <w:pPr>
        <w:spacing w:after="60"/>
      </w:pPr>
      <w:r>
        <w:t xml:space="preserve"/>
      </w:r>
    </w:p>
    <w:p>
      <w:pPr>
        <w:spacing w:after="80"/>
      </w:pPr>
      <w:r>
        <w:rPr>
          <w:rFonts w:ascii="Arial" w:cs="Arial" w:eastAsia="Arial" w:hAnsi="Arial"/>
          <w:sz w:val="22"/>
          <w:szCs w:val="22"/>
        </w:rPr>
        <w:t>De installatiegids is momenteel een apart te ontwikkelen document. Aanbevolen structuur:</w:t>
      </w:r>
    </w:p>
    <w:p>
      <w:pPr>
        <w:pStyle w:val="ListParagraph"/>
        <w:numPr>
          <w:ilvl w:val="0"/>
          <w:numId w:val="2"/>
        </w:numPr>
      </w:pPr>
      <w:r>
        <w:rPr>
          <w:rFonts w:ascii="Arial" w:cs="Arial" w:eastAsia="Arial" w:hAnsi="Arial"/>
          <w:sz w:val="22"/>
          <w:szCs w:val="22"/>
        </w:rPr>
        <w:t>Veiligheid en voorbereiding — gereedschap, water afsluiten, opgravingsplan</w:t>
      </w:r>
    </w:p>
    <w:p>
      <w:pPr>
        <w:pStyle w:val="ListParagraph"/>
        <w:numPr>
          <w:ilvl w:val="0"/>
          <w:numId w:val="2"/>
        </w:numPr>
      </w:pPr>
      <w:r>
        <w:rPr>
          <w:rFonts w:ascii="Arial" w:cs="Arial" w:eastAsia="Arial" w:hAnsi="Arial"/>
          <w:sz w:val="22"/>
          <w:szCs w:val="22"/>
        </w:rPr>
        <w:t>Hoofdleiding aanleggen — van wateraansluiting naar valvebox</w:t>
      </w:r>
    </w:p>
    <w:p>
      <w:pPr>
        <w:pStyle w:val="ListParagraph"/>
        <w:numPr>
          <w:ilvl w:val="0"/>
          <w:numId w:val="2"/>
        </w:numPr>
      </w:pPr>
      <w:r>
        <w:rPr>
          <w:rFonts w:ascii="Arial" w:cs="Arial" w:eastAsia="Arial" w:hAnsi="Arial"/>
          <w:sz w:val="22"/>
          <w:szCs w:val="22"/>
        </w:rPr>
        <w:t>Valvebox plaatsen en aansluiten — magneetkleppen, bekabeling</w:t>
      </w:r>
    </w:p>
    <w:p>
      <w:pPr>
        <w:pStyle w:val="ListParagraph"/>
        <w:numPr>
          <w:ilvl w:val="0"/>
          <w:numId w:val="2"/>
        </w:numPr>
      </w:pPr>
      <w:r>
        <w:rPr>
          <w:rFonts w:ascii="Arial" w:cs="Arial" w:eastAsia="Arial" w:hAnsi="Arial"/>
          <w:sz w:val="22"/>
          <w:szCs w:val="22"/>
        </w:rPr>
        <w:t>Zijleidingen aanleggen — per zone volgens het plan</w:t>
      </w:r>
    </w:p>
    <w:p>
      <w:pPr>
        <w:pStyle w:val="ListParagraph"/>
        <w:numPr>
          <w:ilvl w:val="0"/>
          <w:numId w:val="2"/>
        </w:numPr>
      </w:pPr>
      <w:r>
        <w:rPr>
          <w:rFonts w:ascii="Arial" w:cs="Arial" w:eastAsia="Arial" w:hAnsi="Arial"/>
          <w:sz w:val="22"/>
          <w:szCs w:val="22"/>
        </w:rPr>
        <w:t>Sproeiers plaatsen — positie en hoogte afstellen</w:t>
      </w:r>
    </w:p>
    <w:p>
      <w:pPr>
        <w:pStyle w:val="ListParagraph"/>
        <w:numPr>
          <w:ilvl w:val="0"/>
          <w:numId w:val="2"/>
        </w:numPr>
      </w:pPr>
      <w:r>
        <w:rPr>
          <w:rFonts w:ascii="Arial" w:cs="Arial" w:eastAsia="Arial" w:hAnsi="Arial"/>
          <w:sz w:val="22"/>
          <w:szCs w:val="22"/>
        </w:rPr>
        <w:t>Druppeldarm plaatsen — rijafstand en afdeksysteem</w:t>
      </w:r>
    </w:p>
    <w:p>
      <w:pPr>
        <w:pStyle w:val="ListParagraph"/>
        <w:numPr>
          <w:ilvl w:val="0"/>
          <w:numId w:val="2"/>
        </w:numPr>
      </w:pPr>
      <w:r>
        <w:rPr>
          <w:rFonts w:ascii="Arial" w:cs="Arial" w:eastAsia="Arial" w:hAnsi="Arial"/>
          <w:sz w:val="22"/>
          <w:szCs w:val="22"/>
        </w:rPr>
        <w:t>Controller aansluiten en programmeren — kringen, tijden, Cycle &amp; Soak</w:t>
      </w:r>
    </w:p>
    <w:p>
      <w:pPr>
        <w:pStyle w:val="ListParagraph"/>
        <w:numPr>
          <w:ilvl w:val="0"/>
          <w:numId w:val="2"/>
        </w:numPr>
      </w:pPr>
      <w:r>
        <w:rPr>
          <w:rFonts w:ascii="Arial" w:cs="Arial" w:eastAsia="Arial" w:hAnsi="Arial"/>
          <w:sz w:val="22"/>
          <w:szCs w:val="22"/>
        </w:rPr>
        <w:t>Testen en fijnregeling — dekkingscontrole, druktest</w:t>
      </w:r>
    </w:p>
    <w:p>
      <w:pPr>
        <w:spacing w:after="60"/>
      </w:pPr>
      <w:r>
        <w:t xml:space="preserve"/>
      </w:r>
    </w:p>
    <w:p>
      <w:pPr>
        <w:spacing w:after="80"/>
        <w:ind w:left="360"/>
      </w:pPr>
      <w:r>
        <w:rPr>
          <w:rFonts w:ascii="Arial" w:cs="Arial" w:eastAsia="Arial" w:hAnsi="Arial"/>
          <w:i/>
          <w:iCs/>
          <w:color w:val="374151"/>
          <w:sz w:val="20"/>
          <w:szCs w:val="20"/>
        </w:rPr>
        <w:t>💡 Toekomstige versie van de editor zal automatisch een installatiegids kunnen genereren op basis van het ingetekende plan.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p>
      <w:pPr>
        <w:pStyle w:val="Heading2"/>
        <w:spacing w:after="80" w:before="240"/>
      </w:pPr>
      <w:r>
        <w:rPr>
          <w:rFonts w:ascii="Arial" w:cs="Arial" w:eastAsia="Arial" w:hAnsi="Arial"/>
          <w:b/>
          <w:bCs/>
          <w:color w:val="1e3a8a"/>
          <w:sz w:val="26"/>
          <w:szCs w:val="26"/>
        </w:rPr>
        <w:t>Offerte en DHZ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