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xml:space="preserve">. This dataset was used in the </w:t>
      </w:r>
      <w:proofErr w:type="spellStart"/>
      <w:r>
        <w:t>SemEval</w:t>
      </w:r>
      <w:proofErr w:type="spellEnd"/>
      <w:r>
        <w:t xml:space="preserve"> 2019 shared task on offensive language detection (</w:t>
      </w:r>
      <w:proofErr w:type="spellStart"/>
      <w:r w:rsidR="00745E28">
        <w:fldChar w:fldCharType="begin"/>
      </w:r>
      <w:r w:rsidR="00745E28">
        <w:instrText xml:space="preserve"> HYPERLINK "https://aclanthology.org/S19-2010.pdf" \h </w:instrText>
      </w:r>
      <w:r w:rsidR="00745E28">
        <w:fldChar w:fldCharType="separate"/>
      </w:r>
      <w:r>
        <w:rPr>
          <w:color w:val="1155CC"/>
          <w:u w:val="single"/>
        </w:rPr>
        <w:t>OffensEval</w:t>
      </w:r>
      <w:proofErr w:type="spellEnd"/>
      <w:r>
        <w:rPr>
          <w:color w:val="1155CC"/>
          <w:u w:val="single"/>
        </w:rPr>
        <w:t xml:space="preserve"> 2019</w:t>
      </w:r>
      <w:r w:rsidR="00745E28">
        <w:rPr>
          <w:color w:val="1155CC"/>
          <w:u w:val="single"/>
        </w:rPr>
        <w:fldChar w:fldCharType="end"/>
      </w:r>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7">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w:t>
      </w:r>
      <w:proofErr w:type="gramStart"/>
      <w:r>
        <w:t>document,</w:t>
      </w:r>
      <w:proofErr w:type="gramEnd"/>
      <w:r>
        <w:t xml:space="preserve">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4E098E4A" w:rsidR="00012184" w:rsidRDefault="00EF1870">
      <w:pPr>
        <w:rPr>
          <w:b/>
        </w:rPr>
      </w:pPr>
      <w:r>
        <w:rPr>
          <w:b/>
        </w:rPr>
        <w:t>Name:</w:t>
      </w:r>
      <w:r w:rsidR="00B06C7D">
        <w:rPr>
          <w:b/>
        </w:rPr>
        <w:t xml:space="preserve"> </w:t>
      </w:r>
      <w:r w:rsidR="00B06C7D" w:rsidRPr="00B06C7D">
        <w:rPr>
          <w:bCs/>
        </w:rPr>
        <w:t>Leo Classen</w:t>
      </w:r>
    </w:p>
    <w:p w14:paraId="30083074" w14:textId="77777777" w:rsidR="00012184" w:rsidRDefault="00EF1870">
      <w:pPr>
        <w:rPr>
          <w:b/>
        </w:rPr>
      </w:pPr>
      <w:r w:rsidRPr="00B06C7D">
        <w:rPr>
          <w:b/>
          <w:highlight w:val="yellow"/>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469BEE0C" w:rsidR="00012184" w:rsidRDefault="00EF1870">
      <w:pPr>
        <w:rPr>
          <w:b/>
        </w:rPr>
      </w:pPr>
      <w:r>
        <w:rPr>
          <w:b/>
        </w:rPr>
        <w:t>Name:</w:t>
      </w:r>
      <w:r w:rsidR="00B06C7D">
        <w:rPr>
          <w:b/>
        </w:rPr>
        <w:t xml:space="preserve"> </w:t>
      </w:r>
      <w:r w:rsidR="00B06C7D" w:rsidRPr="00B06C7D">
        <w:rPr>
          <w:bCs/>
        </w:rPr>
        <w:t xml:space="preserve">Mitchell Dior </w:t>
      </w:r>
      <w:proofErr w:type="spellStart"/>
      <w:r w:rsidR="00B06C7D" w:rsidRPr="00B06C7D">
        <w:rPr>
          <w:bCs/>
        </w:rPr>
        <w:t>Lobbes</w:t>
      </w:r>
      <w:proofErr w:type="spellEnd"/>
    </w:p>
    <w:p w14:paraId="2DF3EF7D" w14:textId="77777777" w:rsidR="00012184" w:rsidRDefault="00EF1870">
      <w:pPr>
        <w:rPr>
          <w:b/>
        </w:rPr>
      </w:pPr>
      <w:r w:rsidRPr="00B06C7D">
        <w:rPr>
          <w:b/>
          <w:highlight w:val="yellow"/>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48185780" w:rsidR="00012184" w:rsidRDefault="00EF1870">
      <w:pPr>
        <w:rPr>
          <w:b/>
        </w:rPr>
      </w:pPr>
      <w:r>
        <w:rPr>
          <w:b/>
        </w:rPr>
        <w:t>Name:</w:t>
      </w:r>
      <w:r w:rsidR="00B06C7D">
        <w:rPr>
          <w:b/>
        </w:rPr>
        <w:t xml:space="preserve"> </w:t>
      </w:r>
      <w:r w:rsidR="00B06C7D" w:rsidRPr="00B06C7D">
        <w:rPr>
          <w:bCs/>
        </w:rPr>
        <w:t>Paola Feil</w:t>
      </w:r>
    </w:p>
    <w:p w14:paraId="48AD7D66" w14:textId="143767B0" w:rsidR="00BE4099" w:rsidRDefault="00EF1870">
      <w:pPr>
        <w:rPr>
          <w:b/>
        </w:rPr>
      </w:pPr>
      <w:r>
        <w:rPr>
          <w:b/>
        </w:rPr>
        <w:t>Student id:</w:t>
      </w:r>
      <w:r w:rsidR="00B06C7D">
        <w:rPr>
          <w:b/>
        </w:rPr>
        <w:t xml:space="preserve"> </w:t>
      </w:r>
      <w:r w:rsidR="00B06C7D">
        <w:rPr>
          <w:rStyle w:val="vuw-text-small"/>
        </w:rPr>
        <w:t>2732911</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8C2B9C6" w:rsidR="00012184" w:rsidRDefault="00B06C7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2D99B2A8" w:rsidR="00012184" w:rsidRDefault="00B06C7D">
            <w:r>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34407A68" w:rsidR="00012184" w:rsidRDefault="00B06C7D">
            <w:r w:rsidRPr="00B06C7D">
              <w:t>66</w:t>
            </w:r>
            <w:r>
              <w:t>.</w:t>
            </w:r>
            <w:r w:rsidRPr="00B06C7D">
              <w:t>7674</w:t>
            </w:r>
            <w:r>
              <w:t>%</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4F8C9265" w:rsidR="00012184" w:rsidRDefault="00B06C7D">
            <w:r w:rsidRPr="00B06C7D">
              <w:t>@USER @USER A must read! URL</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315DA8F0" w:rsidR="00012184" w:rsidRDefault="00B06C7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01BCC896" w:rsidR="00012184" w:rsidRDefault="00B06C7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28A4C418" w:rsidR="00012184" w:rsidRDefault="00B06C7D">
            <w:r w:rsidRPr="00B06C7D">
              <w:t>33</w:t>
            </w:r>
            <w:r>
              <w:t>.</w:t>
            </w:r>
            <w:r w:rsidRPr="00B06C7D">
              <w:t>2326</w:t>
            </w:r>
            <w:r>
              <w:t>%</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40AD67CD" w:rsidR="00012184" w:rsidRDefault="00B06C7D">
            <w:r w:rsidRPr="00B06C7D">
              <w:t xml:space="preserve">@USER josh as slave </w:t>
            </w:r>
            <w:proofErr w:type="spellStart"/>
            <w:r w:rsidRPr="00B06C7D">
              <w:t>leia</w:t>
            </w:r>
            <w:proofErr w:type="spellEnd"/>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0EEA7D34" w:rsidR="00012184" w:rsidRDefault="00745E28">
            <w: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761531D9" w:rsidR="00012184" w:rsidRDefault="00745E28">
            <w: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7758AC5A" w:rsidR="00012184" w:rsidRDefault="00745E28">
            <w:r>
              <w:t>1.00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280AAEC7" w:rsidR="00012184" w:rsidRDefault="00745E28">
            <w:r>
              <w:t>0.84</w:t>
            </w:r>
          </w:p>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54D1FF58" w:rsidR="00012184" w:rsidRDefault="00745E28">
            <w: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2570797B" w:rsidR="00012184" w:rsidRDefault="00745E28">
            <w:r>
              <w:t>0.28</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03F69309" w:rsidR="00012184" w:rsidRDefault="00745E28">
            <w:r>
              <w:t>1.00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3533AF16" w:rsidR="00012184" w:rsidRDefault="00745E28">
            <w:r>
              <w:t>0.44</w:t>
            </w:r>
          </w:p>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3F22A7F6" w:rsidR="00012184" w:rsidRDefault="00745E28">
            <w:r>
              <w:t>0.49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7AA7AD6A" w:rsidR="00012184" w:rsidRDefault="00745E28">
            <w: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37419383" w:rsidR="00012184" w:rsidRDefault="00745E28">
            <w:r>
              <w:t>0.47</w:t>
            </w:r>
          </w:p>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64F2A64F" w:rsidR="00012184" w:rsidRDefault="00745E28">
            <w:r>
              <w:t>0.59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66B29B0A" w:rsidR="00012184" w:rsidRDefault="00745E28">
            <w:r>
              <w:t>0.50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29A405F7" w:rsidR="00012184" w:rsidRDefault="00745E28">
            <w:r>
              <w:t>0.52</w:t>
            </w:r>
          </w:p>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t>Majority Baseline</w:t>
            </w:r>
          </w:p>
        </w:tc>
      </w:tr>
      <w:tr w:rsidR="00012184"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3CDFD312" w:rsidR="00012184" w:rsidRDefault="00745E28">
            <w: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1F82BE4A" w:rsidR="00012184" w:rsidRDefault="00745E28">
            <w: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11194399" w:rsidR="00012184" w:rsidRDefault="00745E28">
            <w:r>
              <w:t>1.00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2B5CC494" w:rsidR="00012184" w:rsidRDefault="00745E28">
            <w:r>
              <w:t>0.84</w:t>
            </w:r>
          </w:p>
        </w:tc>
      </w:tr>
      <w:tr w:rsidR="00012184"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71B13E04" w:rsidR="00012184" w:rsidRDefault="00745E28">
            <w: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72EF629D" w:rsidR="00012184" w:rsidRDefault="00745E28">
            <w:r>
              <w:t>0.28</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424AE3E1" w:rsidR="00012184" w:rsidRDefault="00745E28">
            <w:r>
              <w:t>1.00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7DA98260" w:rsidR="00012184" w:rsidRDefault="00745E28">
            <w:r>
              <w:t>0.44</w:t>
            </w:r>
          </w:p>
        </w:tc>
      </w:tr>
      <w:tr w:rsidR="00012184"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09E87EF6" w:rsidR="00012184" w:rsidRDefault="00745E28">
            <w: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6048F388" w:rsidR="00012184" w:rsidRDefault="00745E28">
            <w:r>
              <w:t>0.50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3771E11" w:rsidR="00012184" w:rsidRDefault="00745E28">
            <w:r>
              <w:t>0.42</w:t>
            </w:r>
          </w:p>
        </w:tc>
      </w:tr>
      <w:tr w:rsidR="00012184"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6709ED68" w:rsidR="00012184" w:rsidRDefault="00745E28">
            <w: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7FC6C1B" w:rsidR="00012184" w:rsidRDefault="00745E28">
            <w:r>
              <w:t>0.72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373BD7E6" w:rsidR="00012184" w:rsidRDefault="00745E28">
            <w:r>
              <w:t>0.60</w:t>
            </w:r>
          </w:p>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8">
        <w:proofErr w:type="spellStart"/>
        <w:r>
          <w:rPr>
            <w:color w:val="1155CC"/>
            <w:u w:val="single"/>
          </w:rPr>
          <w:t>colab</w:t>
        </w:r>
        <w:proofErr w:type="spellEnd"/>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9">
        <w:proofErr w:type="spellStart"/>
        <w:r>
          <w:rPr>
            <w:color w:val="1155CC"/>
            <w:u w:val="single"/>
          </w:rPr>
          <w:t>simpletransformers</w:t>
        </w:r>
        <w:proofErr w:type="spellEnd"/>
      </w:hyperlink>
      <w:hyperlink r:id="rId10">
        <w:r>
          <w:rPr>
            <w:color w:val="1155CC"/>
            <w:u w:val="single"/>
          </w:rPr>
          <w:t xml:space="preserve"> library</w:t>
        </w:r>
      </w:hyperlink>
      <w:proofErr w:type="gramStart"/>
      <w:r>
        <w:t>:</w:t>
      </w:r>
      <w:r>
        <w:rPr>
          <w:i/>
        </w:rPr>
        <w:t xml:space="preserve"> !pip</w:t>
      </w:r>
      <w:proofErr w:type="gramEnd"/>
      <w:r>
        <w:rPr>
          <w:i/>
        </w:rPr>
        <w:t xml:space="preserve"> install </w:t>
      </w:r>
      <w:proofErr w:type="spellStart"/>
      <w:r>
        <w:rPr>
          <w:i/>
        </w:rPr>
        <w:t>simpletransformers</w:t>
      </w:r>
      <w:proofErr w:type="spellEnd"/>
      <w:r>
        <w:rPr>
          <w:i/>
        </w:rPr>
        <w:t xml:space="preserve"> </w:t>
      </w:r>
    </w:p>
    <w:p w14:paraId="71ED29F8" w14:textId="77777777" w:rsidR="00012184" w:rsidRDefault="00EF1870">
      <w:pPr>
        <w:ind w:firstLine="720"/>
      </w:pPr>
      <w:r>
        <w:t>(</w:t>
      </w:r>
      <w:proofErr w:type="gramStart"/>
      <w:r>
        <w:t>you</w:t>
      </w:r>
      <w:proofErr w:type="gramEnd"/>
      <w:r>
        <w:t xml:space="preserve"> will have to restart your runtime after the installation) </w:t>
      </w:r>
    </w:p>
    <w:p w14:paraId="326FF0BA" w14:textId="77777777" w:rsidR="00012184" w:rsidRDefault="00EF1870">
      <w:pPr>
        <w:numPr>
          <w:ilvl w:val="0"/>
          <w:numId w:val="9"/>
        </w:numPr>
      </w:pPr>
      <w:r>
        <w:t xml:space="preserve">Follow the </w:t>
      </w:r>
      <w:hyperlink r:id="rId11">
        <w:r>
          <w:rPr>
            <w:color w:val="1155CC"/>
            <w:u w:val="single"/>
          </w:rPr>
          <w:t>documentation</w:t>
        </w:r>
      </w:hyperlink>
      <w:r>
        <w:t xml:space="preserve"> to load a pre-trained BERT model: </w:t>
      </w:r>
      <w:proofErr w:type="spellStart"/>
      <w:proofErr w:type="gramStart"/>
      <w:r>
        <w:t>ClassificationModel</w:t>
      </w:r>
      <w:proofErr w:type="spellEnd"/>
      <w:r>
        <w:t>(</w:t>
      </w:r>
      <w:proofErr w:type="gramEnd"/>
      <w:r>
        <w:t>'</w:t>
      </w:r>
      <w:proofErr w:type="spellStart"/>
      <w:r>
        <w:t>bert</w:t>
      </w:r>
      <w:proofErr w:type="spellEnd"/>
      <w:r>
        <w:t>', '</w:t>
      </w:r>
      <w:proofErr w:type="spellStart"/>
      <w:r>
        <w:t>bert</w:t>
      </w:r>
      <w:proofErr w:type="spellEnd"/>
      <w:r>
        <w:t xml:space="preserve">-base-cased')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10CDEFCC" w:rsidR="00012184" w:rsidRDefault="00CB01FD">
            <w: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78233E04" w:rsidR="00012184" w:rsidRDefault="00CB01FD">
            <w:r>
              <w:t>0.87</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646E7BDD" w:rsidR="00012184" w:rsidRDefault="00CB01FD">
            <w:r>
              <w:t>0.93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50C64249" w:rsidR="00012184" w:rsidRDefault="00CB01FD">
            <w:r>
              <w:t>0.90</w:t>
            </w:r>
          </w:p>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47752865" w:rsidR="00012184" w:rsidRDefault="00CB01FD">
            <w: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60F2EEFB" w:rsidR="00012184" w:rsidRDefault="00CB01FD">
            <w:r>
              <w:t>0.78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FCFEECC" w:rsidR="00012184" w:rsidRDefault="00CB01FD">
            <w:r>
              <w:t>0.64</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191324B0" w:rsidR="00012184" w:rsidRDefault="00CB01FD">
            <w:r>
              <w:t>0.70</w:t>
            </w:r>
          </w:p>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5D1EDD0A" w:rsidR="00012184" w:rsidRDefault="00CB01FD">
            <w:r>
              <w:t>0.82</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63FD6C00" w:rsidR="00012184" w:rsidRDefault="00CB01FD">
            <w:r>
              <w:t>0.78</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01112680" w:rsidR="00012184" w:rsidRDefault="00CB01FD">
            <w:r>
              <w:t>0.80</w:t>
            </w:r>
          </w:p>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lastRenderedPageBreak/>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067ED3F8" w:rsidR="00012184" w:rsidRDefault="00CB01FD">
            <w:r>
              <w:t>0.84</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4384CB72" w:rsidR="00012184" w:rsidRDefault="00CB01FD">
            <w: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9B85D24" w:rsidR="00012184" w:rsidRDefault="00CB01FD">
            <w:r>
              <w:t>0.84</w:t>
            </w:r>
          </w:p>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2D4693B0" w:rsidR="00012184" w:rsidRDefault="00CB01FD">
            <w:r>
              <w:t>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079C871C" w:rsidR="00012184" w:rsidRDefault="00CB01FD">
            <w:r>
              <w:t>1</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04566A89" w:rsidR="00012184" w:rsidRDefault="00CB01FD">
            <w:r>
              <w:t>0</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0413C9B0" w:rsidR="00012184" w:rsidRDefault="00CB01FD">
            <w:r>
              <w:t>577</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3D9ED13D" w:rsidR="00012184" w:rsidRDefault="00CB01FD">
            <w:r>
              <w:t>43</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0241B197" w:rsidR="00012184" w:rsidRDefault="00CB01FD">
            <w:r>
              <w:t>1</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1F3C101B" w:rsidR="00012184" w:rsidRDefault="00CB01FD">
            <w:r>
              <w:t>87</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492CC366" w:rsidR="00012184" w:rsidRDefault="00CB01FD">
            <w:r>
              <w:t>153</w:t>
            </w:r>
          </w:p>
        </w:tc>
      </w:tr>
    </w:tbl>
    <w:p w14:paraId="7E034F86" w14:textId="77777777" w:rsidR="00012184" w:rsidRDefault="00012184"/>
    <w:p w14:paraId="49580A77" w14:textId="4619A6C6" w:rsidR="00257BDD" w:rsidRDefault="00EF1870" w:rsidP="00257BDD">
      <w:pPr>
        <w:numPr>
          <w:ilvl w:val="0"/>
          <w:numId w:val="4"/>
        </w:numPr>
        <w:spacing w:before="240" w:after="240"/>
      </w:pPr>
      <w:r>
        <w:t xml:space="preserve">Compare your results to the baselines and to the results described in the </w:t>
      </w:r>
      <w:hyperlink r:id="rId12">
        <w:r>
          <w:rPr>
            <w:color w:val="1155CC"/>
            <w:u w:val="single"/>
          </w:rPr>
          <w:t>paper</w:t>
        </w:r>
      </w:hyperlink>
      <w:r>
        <w:t xml:space="preserve"> in 2–4 sentences </w:t>
      </w:r>
      <w:r>
        <w:rPr>
          <w:b/>
        </w:rPr>
        <w:t>(0.5 points)</w:t>
      </w:r>
      <w:r>
        <w:t>.</w:t>
      </w:r>
    </w:p>
    <w:p w14:paraId="559815D6" w14:textId="098AC92F" w:rsidR="00257BDD" w:rsidRDefault="00257BDD" w:rsidP="00257BDD">
      <w:pPr>
        <w:spacing w:before="240" w:after="240"/>
        <w:ind w:left="720"/>
      </w:pPr>
      <w:r>
        <w:t>The f1 measures of the random and majority baselines scored in an interval between 0.40-0.60, while the scores of t</w:t>
      </w:r>
      <w:r>
        <w:t>h</w:t>
      </w:r>
      <w:r>
        <w:t>e BERT model resulted in between 0.70-0.90</w:t>
      </w:r>
      <w:r>
        <w:t xml:space="preserve">. Conclusively, the BERT model scored higher on all test measures in comparison to the baselines. </w:t>
      </w:r>
      <w:r w:rsidR="00522F0C">
        <w:t xml:space="preserve">Furthermore, the results of the confusion matrix are </w:t>
      </w:r>
      <w:proofErr w:type="gramStart"/>
      <w:r w:rsidR="00522F0C">
        <w:t>similar to</w:t>
      </w:r>
      <w:proofErr w:type="gramEnd"/>
      <w:r w:rsidR="00522F0C">
        <w:t xml:space="preserve"> those found in the paper, although the true positives and true negatives are slightly higher.</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w:t>
      </w:r>
      <w:proofErr w:type="spellStart"/>
      <w:r>
        <w:t>subwords</w:t>
      </w:r>
      <w:proofErr w:type="spellEnd"/>
      <w:r>
        <w:t xml:space="preserve">. If a token is split into multiple </w:t>
      </w:r>
      <w:proofErr w:type="spellStart"/>
      <w:r>
        <w:t>subwords</w:t>
      </w:r>
      <w:proofErr w:type="spellEnd"/>
      <w:r>
        <w:t xml:space="preserve">,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w:t>
      </w:r>
      <w:proofErr w:type="spellStart"/>
      <w:r>
        <w:rPr>
          <w:highlight w:val="white"/>
        </w:rPr>
        <w:t>subwords</w:t>
      </w:r>
      <w:proofErr w:type="spellEnd"/>
      <w:r>
        <w:rPr>
          <w:highlight w:val="white"/>
        </w:rPr>
        <w:t xml:space="preserve"> (hint: use </w:t>
      </w:r>
      <w:proofErr w:type="spellStart"/>
      <w:proofErr w:type="gramStart"/>
      <w:r>
        <w:rPr>
          <w:highlight w:val="white"/>
        </w:rPr>
        <w:t>model.tokenizer</w:t>
      </w:r>
      <w:proofErr w:type="gramEnd"/>
      <w:r>
        <w:rPr>
          <w:highlight w:val="white"/>
        </w:rPr>
        <w:t>.tokenize</w:t>
      </w:r>
      <w:proofErr w:type="spellEnd"/>
      <w:r>
        <w:rPr>
          <w:highlight w:val="white"/>
        </w:rPr>
        <w:t xml:space="preserve">()). </w:t>
      </w:r>
      <w:r>
        <w:rPr>
          <w:b/>
          <w:highlight w:val="white"/>
        </w:rPr>
        <w:t>(0.5 points)</w:t>
      </w:r>
    </w:p>
    <w:p w14:paraId="0C90C708" w14:textId="77777777" w:rsidR="00012184" w:rsidRDefault="00EF1870">
      <w:pPr>
        <w:spacing w:before="240" w:after="240"/>
        <w:ind w:left="720" w:firstLine="720"/>
        <w:rPr>
          <w:highlight w:val="white"/>
        </w:rPr>
      </w:pPr>
      <w:r>
        <w:rPr>
          <w:highlight w:val="white"/>
        </w:rPr>
        <w:t>Number of tokens:</w:t>
      </w:r>
    </w:p>
    <w:p w14:paraId="2930417E" w14:textId="77777777" w:rsidR="00012184" w:rsidRDefault="00EF1870">
      <w:pPr>
        <w:spacing w:before="240" w:after="240"/>
        <w:ind w:left="720" w:firstLine="720"/>
        <w:rPr>
          <w:highlight w:val="white"/>
        </w:rPr>
      </w:pPr>
      <w:r>
        <w:rPr>
          <w:highlight w:val="white"/>
        </w:rPr>
        <w:t xml:space="preserve">Number of tokens that have been split into </w:t>
      </w:r>
      <w:proofErr w:type="spellStart"/>
      <w:r>
        <w:rPr>
          <w:highlight w:val="white"/>
        </w:rPr>
        <w:t>subwords</w:t>
      </w:r>
      <w:proofErr w:type="spellEnd"/>
      <w:r>
        <w:rPr>
          <w:highlight w:val="white"/>
        </w:rPr>
        <w:t xml:space="preserve">: </w:t>
      </w:r>
    </w:p>
    <w:p w14:paraId="20619B50" w14:textId="02F00913" w:rsidR="00012184" w:rsidRDefault="00EF1870" w:rsidP="00EF1870">
      <w:pPr>
        <w:spacing w:before="240" w:after="240"/>
        <w:ind w:left="1440"/>
        <w:rPr>
          <w:highlight w:val="white"/>
        </w:rPr>
      </w:pPr>
      <w:r>
        <w:rPr>
          <w:highlight w:val="white"/>
        </w:rPr>
        <w:t xml:space="preserve">Example: if ‘URL’ is tokenized by BERT as ‘U’, ‘##RL’, consider it as one token split into two </w:t>
      </w:r>
      <w:proofErr w:type="spellStart"/>
      <w:r>
        <w:rPr>
          <w:highlight w:val="white"/>
        </w:rPr>
        <w:t>subwords</w:t>
      </w:r>
      <w:proofErr w:type="spellEnd"/>
      <w:r>
        <w:rPr>
          <w:highlight w:val="white"/>
        </w:rPr>
        <w:t xml:space="preserve">. </w:t>
      </w:r>
    </w:p>
    <w:p w14:paraId="5B901E1C" w14:textId="77777777" w:rsidR="00012184" w:rsidRDefault="00EF1870">
      <w:pPr>
        <w:numPr>
          <w:ilvl w:val="0"/>
          <w:numId w:val="7"/>
        </w:numPr>
        <w:spacing w:before="240" w:after="240"/>
        <w:rPr>
          <w:highlight w:val="white"/>
        </w:rPr>
      </w:pPr>
      <w:r>
        <w:rPr>
          <w:highlight w:val="white"/>
        </w:rPr>
        <w:t xml:space="preserve">What is the average number of </w:t>
      </w:r>
      <w:proofErr w:type="spellStart"/>
      <w:r>
        <w:rPr>
          <w:highlight w:val="white"/>
        </w:rPr>
        <w:t>subwords</w:t>
      </w:r>
      <w:proofErr w:type="spellEnd"/>
      <w:r>
        <w:rPr>
          <w:highlight w:val="white"/>
        </w:rPr>
        <w:t xml:space="preserve"> per token? </w:t>
      </w:r>
      <w:r>
        <w:rPr>
          <w:b/>
          <w:highlight w:val="white"/>
        </w:rPr>
        <w:t>(0.5 points)</w:t>
      </w:r>
    </w:p>
    <w:p w14:paraId="42DFEE0A" w14:textId="77777777" w:rsidR="00012184" w:rsidRDefault="00EF1870">
      <w:pPr>
        <w:spacing w:before="240" w:after="240"/>
        <w:ind w:left="720" w:firstLine="720"/>
        <w:rPr>
          <w:highlight w:val="white"/>
        </w:rPr>
      </w:pPr>
      <w:r>
        <w:rPr>
          <w:highlight w:val="white"/>
        </w:rPr>
        <w:t xml:space="preserve">Average number of </w:t>
      </w:r>
      <w:proofErr w:type="spellStart"/>
      <w:r>
        <w:rPr>
          <w:highlight w:val="white"/>
        </w:rPr>
        <w:t>subwords</w:t>
      </w:r>
      <w:proofErr w:type="spellEnd"/>
      <w:r>
        <w:rPr>
          <w:highlight w:val="white"/>
        </w:rPr>
        <w:t xml:space="preserve"> per token: </w:t>
      </w:r>
    </w:p>
    <w:p w14:paraId="23BBD59E" w14:textId="77777777" w:rsidR="00012184" w:rsidRDefault="00EF1870">
      <w:pPr>
        <w:numPr>
          <w:ilvl w:val="0"/>
          <w:numId w:val="7"/>
        </w:numPr>
        <w:spacing w:before="240" w:after="240"/>
        <w:rPr>
          <w:highlight w:val="white"/>
        </w:rPr>
      </w:pPr>
      <w:r>
        <w:rPr>
          <w:highlight w:val="white"/>
        </w:rPr>
        <w:lastRenderedPageBreak/>
        <w:t xml:space="preserve">Provide 3 examples of a </w:t>
      </w:r>
      <w:proofErr w:type="spellStart"/>
      <w:r>
        <w:rPr>
          <w:highlight w:val="white"/>
        </w:rPr>
        <w:t>subword</w:t>
      </w:r>
      <w:proofErr w:type="spellEnd"/>
      <w:r>
        <w:rPr>
          <w:highlight w:val="white"/>
        </w:rPr>
        <w:t xml:space="preserve">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t>….</w:t>
      </w:r>
    </w:p>
    <w:p w14:paraId="679137AC" w14:textId="77777777" w:rsidR="00012184" w:rsidRDefault="00EF1870">
      <w:pPr>
        <w:numPr>
          <w:ilvl w:val="0"/>
          <w:numId w:val="7"/>
        </w:numPr>
        <w:spacing w:before="240" w:after="240"/>
        <w:rPr>
          <w:highlight w:val="white"/>
        </w:rPr>
      </w:pPr>
      <w:r>
        <w:rPr>
          <w:highlight w:val="white"/>
        </w:rPr>
        <w:t>BERT’s tokenizer uses a fixed vocabulary for tokenizing any input (</w:t>
      </w:r>
      <w:proofErr w:type="spellStart"/>
      <w:proofErr w:type="gramStart"/>
      <w:r>
        <w:rPr>
          <w:highlight w:val="white"/>
        </w:rPr>
        <w:t>model.tokenizer</w:t>
      </w:r>
      <w:proofErr w:type="gramEnd"/>
      <w:r>
        <w:rPr>
          <w:highlight w:val="white"/>
        </w:rPr>
        <w:t>.vocab</w:t>
      </w:r>
      <w:proofErr w:type="spellEnd"/>
      <w:r>
        <w:rPr>
          <w:highlight w:val="white"/>
        </w:rPr>
        <w:t xml:space="preserve">). How long (in characters) is the longest </w:t>
      </w:r>
      <w:proofErr w:type="spellStart"/>
      <w:r>
        <w:rPr>
          <w:highlight w:val="white"/>
        </w:rPr>
        <w:t>subword</w:t>
      </w:r>
      <w:proofErr w:type="spellEnd"/>
      <w:r>
        <w:rPr>
          <w:highlight w:val="white"/>
        </w:rPr>
        <w:t xml:space="preserve">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w:t>
      </w:r>
      <w:proofErr w:type="spellStart"/>
      <w:r>
        <w:rPr>
          <w:highlight w:val="white"/>
        </w:rPr>
        <w:t>subword</w:t>
      </w:r>
      <w:proofErr w:type="spellEnd"/>
      <w:r>
        <w:rPr>
          <w:highlight w:val="white"/>
        </w:rPr>
        <w:t xml:space="preserve">: </w:t>
      </w:r>
    </w:p>
    <w:p w14:paraId="452FBD6D" w14:textId="77777777" w:rsidR="00012184" w:rsidRDefault="00EF1870">
      <w:pPr>
        <w:spacing w:before="240" w:after="240"/>
        <w:ind w:left="720" w:firstLine="720"/>
        <w:rPr>
          <w:b/>
          <w:highlight w:val="white"/>
        </w:rPr>
      </w:pPr>
      <w:r>
        <w:rPr>
          <w:highlight w:val="white"/>
        </w:rPr>
        <w:t xml:space="preserve">Example of a </w:t>
      </w:r>
      <w:proofErr w:type="spellStart"/>
      <w:r>
        <w:rPr>
          <w:highlight w:val="white"/>
        </w:rPr>
        <w:t>subword</w:t>
      </w:r>
      <w:proofErr w:type="spellEnd"/>
      <w:r>
        <w:rPr>
          <w:highlight w:val="white"/>
        </w:rPr>
        <w:t xml:space="preserve">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3">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522F0C">
      <w:pPr>
        <w:numPr>
          <w:ilvl w:val="0"/>
          <w:numId w:val="6"/>
        </w:numPr>
      </w:pPr>
      <w:hyperlink r:id="rId14">
        <w:r w:rsidR="00EF1870">
          <w:rPr>
            <w:color w:val="1155CC"/>
            <w:u w:val="single"/>
          </w:rPr>
          <w:t>https://homes.cs.washington.edu/~marcotcr/acl20_checklist.pdf</w:t>
        </w:r>
      </w:hyperlink>
    </w:p>
    <w:p w14:paraId="7BFDBBCF" w14:textId="77777777" w:rsidR="00012184" w:rsidRDefault="00522F0C">
      <w:pPr>
        <w:numPr>
          <w:ilvl w:val="0"/>
          <w:numId w:val="6"/>
        </w:numPr>
      </w:pPr>
      <w:hyperlink r:id="rId15">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6">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 xml:space="preserve">Spelling variations are sometimes used </w:t>
      </w:r>
      <w:proofErr w:type="spellStart"/>
      <w:r>
        <w:t>adversarially</w:t>
      </w:r>
      <w:proofErr w:type="spellEnd"/>
      <w:r>
        <w:t xml:space="preserve"> to obfuscate and avoid detection (</w:t>
      </w:r>
      <w:proofErr w:type="spellStart"/>
      <w:r w:rsidR="00745E28">
        <w:fldChar w:fldCharType="begin"/>
      </w:r>
      <w:r w:rsidR="00745E28">
        <w:instrText xml:space="preserve"> HYPERLINK "https://aclanthology.org/W19-3509.pdf" \h </w:instrText>
      </w:r>
      <w:r w:rsidR="00745E28">
        <w:fldChar w:fldCharType="separate"/>
      </w:r>
      <w:r>
        <w:rPr>
          <w:color w:val="1155CC"/>
          <w:u w:val="single"/>
        </w:rPr>
        <w:t>Vidgen</w:t>
      </w:r>
      <w:proofErr w:type="spellEnd"/>
      <w:r>
        <w:rPr>
          <w:color w:val="1155CC"/>
          <w:u w:val="single"/>
        </w:rPr>
        <w:t xml:space="preserve"> et al., 2019</w:t>
      </w:r>
      <w:r w:rsidR="00745E28">
        <w:rPr>
          <w:color w:val="1155CC"/>
          <w:u w:val="single"/>
        </w:rPr>
        <w:fldChar w:fldCharType="end"/>
      </w:r>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proofErr w:type="spellStart"/>
      <w:proofErr w:type="gramStart"/>
      <w:r>
        <w:rPr>
          <w:rFonts w:ascii="Courier New" w:eastAsia="Courier New" w:hAnsi="Courier New" w:cs="Courier New"/>
          <w:sz w:val="21"/>
          <w:szCs w:val="21"/>
        </w:rPr>
        <w:t>np.random</w:t>
      </w:r>
      <w:proofErr w:type="gramEnd"/>
      <w:r>
        <w:rPr>
          <w:rFonts w:ascii="Courier New" w:eastAsia="Courier New" w:hAnsi="Courier New" w:cs="Courier New"/>
          <w:sz w:val="21"/>
          <w:szCs w:val="21"/>
        </w:rPr>
        <w:t>.seed</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77777777" w:rsidR="00012184" w:rsidRDefault="00EF1870">
      <w:pPr>
        <w:numPr>
          <w:ilvl w:val="0"/>
          <w:numId w:val="2"/>
        </w:numPr>
      </w:pPr>
      <w:r>
        <w:lastRenderedPageBreak/>
        <w:t xml:space="preserve">Describe the differences in performance compared to the non-perturbed data (precision, recall, F1-score macro). </w:t>
      </w:r>
      <w:r>
        <w:rPr>
          <w:b/>
        </w:rPr>
        <w:t>(1 point)</w:t>
      </w:r>
      <w:r>
        <w:t xml:space="preserve"> </w:t>
      </w:r>
    </w:p>
    <w:p w14:paraId="2955B89B" w14:textId="77777777" w:rsidR="00012184" w:rsidRDefault="00EF1870">
      <w:pPr>
        <w:numPr>
          <w:ilvl w:val="0"/>
          <w:numId w:val="2"/>
        </w:numPr>
      </w:pPr>
      <w:r>
        <w:t xml:space="preserve">How many messages were identified correctly in the original dataset, but erroneously after the perturbation? </w:t>
      </w:r>
      <w:r>
        <w:rPr>
          <w:b/>
        </w:rPr>
        <w:t>(1 point)</w:t>
      </w:r>
    </w:p>
    <w:p w14:paraId="5897DA77" w14:textId="77777777" w:rsidR="00012184" w:rsidRDefault="00012184">
      <w:pPr>
        <w:ind w:left="1440"/>
        <w:rPr>
          <w:b/>
        </w:rPr>
      </w:pPr>
    </w:p>
    <w:p w14:paraId="54A4DDFF" w14:textId="77777777" w:rsidR="00012184" w:rsidRDefault="00EF1870">
      <w:pPr>
        <w:ind w:left="720"/>
      </w:pPr>
      <w:r>
        <w:rPr>
          <w:i/>
        </w:rPr>
        <w:t>Qualitative analysis:</w:t>
      </w:r>
      <w:r>
        <w:t xml:space="preserve"> </w:t>
      </w:r>
    </w:p>
    <w:p w14:paraId="53E56683" w14:textId="77777777" w:rsidR="00012184" w:rsidRDefault="00EF1870">
      <w:pPr>
        <w:numPr>
          <w:ilvl w:val="0"/>
          <w:numId w:val="10"/>
        </w:numPr>
      </w:pPr>
      <w:r>
        <w:t xml:space="preserve">Check the </w:t>
      </w:r>
      <w:proofErr w:type="spellStart"/>
      <w:r>
        <w:t>add_typos</w:t>
      </w:r>
      <w:proofErr w:type="spellEnd"/>
      <w:r>
        <w:t xml:space="preserve"> function in checklist </w:t>
      </w:r>
      <w:hyperlink r:id="rId17">
        <w:r>
          <w:rPr>
            <w:color w:val="1155CC"/>
            <w:u w:val="single"/>
          </w:rPr>
          <w:t>pertub.py</w:t>
        </w:r>
      </w:hyperlink>
      <w:r>
        <w:t xml:space="preserve">. How were the typos introduced? </w:t>
      </w:r>
      <w:r>
        <w:rPr>
          <w:b/>
        </w:rPr>
        <w:t>(1 point)</w:t>
      </w:r>
    </w:p>
    <w:p w14:paraId="229A987E" w14:textId="77777777" w:rsidR="00012184" w:rsidRDefault="00EF1870">
      <w:pPr>
        <w:numPr>
          <w:ilvl w:val="0"/>
          <w:numId w:val="10"/>
        </w:numPr>
      </w:pPr>
      <w:r>
        <w:t xml:space="preserve">Provide an example of a typo that cannot be produced by this </w:t>
      </w:r>
      <w:proofErr w:type="gramStart"/>
      <w:r>
        <w:t>function, but</w:t>
      </w:r>
      <w:proofErr w:type="gramEnd"/>
      <w:r>
        <w:t xml:space="preserve"> would play a role in offensive language detection. </w:t>
      </w:r>
      <w:r>
        <w:rPr>
          <w:b/>
        </w:rPr>
        <w:t>(0.5 points)</w:t>
      </w:r>
    </w:p>
    <w:p w14:paraId="1FD8D8A4" w14:textId="77777777" w:rsidR="00012184" w:rsidRDefault="00EF1870">
      <w:pPr>
        <w:numPr>
          <w:ilvl w:val="0"/>
          <w:numId w:val="10"/>
        </w:numPr>
      </w:pPr>
      <w:r>
        <w:t xml:space="preserve">Provide 3 examples when the model failed to assign the correct label after perturbation. </w:t>
      </w:r>
      <w:r>
        <w:rPr>
          <w:b/>
        </w:rPr>
        <w:t>(1 point)</w:t>
      </w:r>
    </w:p>
    <w:p w14:paraId="5CFBCE43" w14:textId="77777777" w:rsidR="00012184" w:rsidRDefault="00EF1870">
      <w:pPr>
        <w:numPr>
          <w:ilvl w:val="0"/>
          <w:numId w:val="10"/>
        </w:numPr>
      </w:pPr>
      <w:r>
        <w:t xml:space="preserve">What is the main source of the erroneous predictions produced by the model (main source of errors caused by typos)? </w:t>
      </w:r>
      <w:r>
        <w:rPr>
          <w:b/>
        </w:rPr>
        <w:t>(1 point)</w:t>
      </w:r>
    </w:p>
    <w:p w14:paraId="4324D381" w14:textId="77777777" w:rsidR="00012184" w:rsidRDefault="00EF1870">
      <w:pPr>
        <w:numPr>
          <w:ilvl w:val="0"/>
          <w:numId w:val="10"/>
        </w:numPr>
      </w:pPr>
      <w:r>
        <w:t xml:space="preserve">How can the model be improved? </w:t>
      </w:r>
      <w:r>
        <w:rPr>
          <w:b/>
        </w:rPr>
        <w:t>(0.5 points)</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proofErr w:type="spellStart"/>
      <w:r w:rsidR="00745E28">
        <w:fldChar w:fldCharType="begin"/>
      </w:r>
      <w:r w:rsidR="00745E28">
        <w:instrText xml:space="preserve"> HYPERLINK "https://arxiv.org/pdf/2012.15606.pdf" \h </w:instrText>
      </w:r>
      <w:r w:rsidR="00745E28">
        <w:fldChar w:fldCharType="separate"/>
      </w:r>
      <w:r>
        <w:rPr>
          <w:color w:val="1155CC"/>
          <w:u w:val="single"/>
        </w:rPr>
        <w:t>Rottger</w:t>
      </w:r>
      <w:proofErr w:type="spellEnd"/>
      <w:r>
        <w:rPr>
          <w:color w:val="1155CC"/>
          <w:u w:val="single"/>
        </w:rPr>
        <w:t xml:space="preserve"> et al., 2021</w:t>
      </w:r>
      <w:r w:rsidR="00745E28">
        <w:rPr>
          <w:color w:val="1155CC"/>
          <w:u w:val="single"/>
        </w:rPr>
        <w:fldChar w:fldCharType="end"/>
      </w:r>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77777777" w:rsidR="00012184" w:rsidRDefault="00EF1870">
      <w:pPr>
        <w:numPr>
          <w:ilvl w:val="0"/>
          <w:numId w:val="11"/>
        </w:numPr>
      </w:pPr>
      <w:r>
        <w:t xml:space="preserve">Check the </w:t>
      </w:r>
      <w:proofErr w:type="spellStart"/>
      <w:r>
        <w:t>add_negation</w:t>
      </w:r>
      <w:proofErr w:type="spellEnd"/>
      <w:r>
        <w:t xml:space="preserve"> function in checklist </w:t>
      </w:r>
      <w:hyperlink r:id="rId18">
        <w:r>
          <w:rPr>
            <w:color w:val="1155CC"/>
            <w:u w:val="single"/>
          </w:rPr>
          <w:t>pertub.py</w:t>
        </w:r>
      </w:hyperlink>
      <w:r>
        <w:t xml:space="preserve">. What kind of negations does it produce? </w:t>
      </w:r>
      <w:r>
        <w:rPr>
          <w:b/>
        </w:rPr>
        <w:t>(1 point)</w:t>
      </w:r>
    </w:p>
    <w:p w14:paraId="47BACC8F" w14:textId="77777777" w:rsidR="00012184" w:rsidRDefault="00EF1870">
      <w:pPr>
        <w:numPr>
          <w:ilvl w:val="0"/>
          <w:numId w:val="11"/>
        </w:numPr>
      </w:pPr>
      <w:r>
        <w:t xml:space="preserve">Look at the created negated sentences, are they </w:t>
      </w:r>
      <w:proofErr w:type="gramStart"/>
      <w:r>
        <w:t>linguistically</w:t>
      </w:r>
      <w:proofErr w:type="gramEnd"/>
      <w:r>
        <w:t xml:space="preserve"> correct? Provide 2–5 examples of linguistically incorrect sentences. </w:t>
      </w:r>
      <w:r>
        <w:rPr>
          <w:b/>
        </w:rPr>
        <w:t>(1 point)</w:t>
      </w:r>
    </w:p>
    <w:p w14:paraId="64465600" w14:textId="77777777" w:rsidR="00012184" w:rsidRDefault="00EF1870">
      <w:pPr>
        <w:numPr>
          <w:ilvl w:val="0"/>
          <w:numId w:val="11"/>
        </w:numPr>
      </w:pPr>
      <w:r>
        <w:t xml:space="preserve">Check the first 10 negated messages. For which of these negated messages should the label be flipped, in your opinion? </w:t>
      </w:r>
      <w:r>
        <w:rPr>
          <w:b/>
        </w:rPr>
        <w:t>(1 point)</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78D9E5AC"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5A4CF58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5573908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1478F9C5"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0012B86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69385BD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lastRenderedPageBreak/>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 xml:space="preserve">Creating examples from scratch with </w:t>
      </w:r>
      <w:proofErr w:type="gramStart"/>
      <w:r>
        <w:rPr>
          <w:b/>
        </w:rPr>
        <w:t>checklist  (</w:t>
      </w:r>
      <w:proofErr w:type="gramEnd"/>
      <w:r>
        <w:rPr>
          <w:b/>
        </w:rPr>
        <w:t>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w:t>
      </w:r>
      <w:proofErr w:type="gramStart"/>
      <w:r>
        <w:t>’ .</w:t>
      </w:r>
      <w:proofErr w:type="gramEnd"/>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77777777" w:rsidR="00012184"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7A57697" w14:textId="77777777" w:rsidR="00012184" w:rsidRDefault="00EF1870">
      <w:pPr>
        <w:numPr>
          <w:ilvl w:val="0"/>
          <w:numId w:val="14"/>
        </w:numPr>
      </w:pPr>
      <w:r>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2"/>
  </w:num>
  <w:num w:numId="3">
    <w:abstractNumId w:val="8"/>
  </w:num>
  <w:num w:numId="4">
    <w:abstractNumId w:val="13"/>
  </w:num>
  <w:num w:numId="5">
    <w:abstractNumId w:val="10"/>
  </w:num>
  <w:num w:numId="6">
    <w:abstractNumId w:val="2"/>
  </w:num>
  <w:num w:numId="7">
    <w:abstractNumId w:val="5"/>
  </w:num>
  <w:num w:numId="8">
    <w:abstractNumId w:val="3"/>
  </w:num>
  <w:num w:numId="9">
    <w:abstractNumId w:val="14"/>
  </w:num>
  <w:num w:numId="10">
    <w:abstractNumId w:val="4"/>
  </w:num>
  <w:num w:numId="11">
    <w:abstractNumId w:val="7"/>
  </w:num>
  <w:num w:numId="12">
    <w:abstractNumId w:val="1"/>
  </w:num>
  <w:num w:numId="13">
    <w:abstractNumId w:val="0"/>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257BDD"/>
    <w:rsid w:val="00522F0C"/>
    <w:rsid w:val="00745E28"/>
    <w:rsid w:val="00B06C7D"/>
    <w:rsid w:val="00BE4099"/>
    <w:rsid w:val="00CB01FD"/>
    <w:rsid w:val="00EF1870"/>
    <w:rsid w:val="00F23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 w:type="character" w:customStyle="1" w:styleId="vuw-text-small">
    <w:name w:val="vuw-text-small"/>
    <w:basedOn w:val="DefaultParagraphFont"/>
    <w:rsid w:val="00B06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marcotcr/checklist" TargetMode="External"/><Relationship Id="rId18" Type="http://schemas.openxmlformats.org/officeDocument/2006/relationships/hyperlink" Target="https://github.com/marcotcr/checklist/blob/master/checklist/perturb.py" TargetMode="External"/><Relationship Id="rId3" Type="http://schemas.openxmlformats.org/officeDocument/2006/relationships/settings" Target="settings.xml"/><Relationship Id="rId7" Type="http://schemas.openxmlformats.org/officeDocument/2006/relationships/hyperlink" Target="https://canvas.vu.nl/courses/59974/files/4963294?wrap=1" TargetMode="External"/><Relationship Id="rId12" Type="http://schemas.openxmlformats.org/officeDocument/2006/relationships/hyperlink" Target="https://aclanthology.org/S19-2010.pdf" TargetMode="External"/><Relationship Id="rId17" Type="http://schemas.openxmlformats.org/officeDocument/2006/relationships/hyperlink" Target="https://github.com/marcotcr/checklist/blob/master/checklist/perturb.py" TargetMode="External"/><Relationship Id="rId2" Type="http://schemas.openxmlformats.org/officeDocument/2006/relationships/styles" Target="styles.xml"/><Relationship Id="rId16" Type="http://schemas.openxmlformats.org/officeDocument/2006/relationships/hyperlink" Target="https://canvas.vu.nl/courses/59974/files/4963294?wrap=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docs/usage/" TargetMode="External"/><Relationship Id="rId5" Type="http://schemas.openxmlformats.org/officeDocument/2006/relationships/hyperlink" Target="https://github.com/idontflow/OLID" TargetMode="External"/><Relationship Id="rId15" Type="http://schemas.openxmlformats.org/officeDocument/2006/relationships/hyperlink" Target="https://arxiv.org/pdf/2012.15606.pdf" TargetMode="External"/><Relationship Id="rId10" Type="http://schemas.openxmlformats.org/officeDocument/2006/relationships/hyperlink" Target="https://simpletransformers.a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mpletransformers.ai/" TargetMode="External"/><Relationship Id="rId14" Type="http://schemas.openxmlformats.org/officeDocument/2006/relationships/hyperlink" Target="https://homes.cs.washington.edu/~marcotcr/acl20_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Classon, L.C. (Leonard)</cp:lastModifiedBy>
  <cp:revision>6</cp:revision>
  <dcterms:created xsi:type="dcterms:W3CDTF">2022-04-20T11:54:00Z</dcterms:created>
  <dcterms:modified xsi:type="dcterms:W3CDTF">2022-05-06T11:11:00Z</dcterms:modified>
</cp:coreProperties>
</file>