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5E3C0" w14:textId="77777777" w:rsidR="005C4E99" w:rsidRPr="00361B12" w:rsidRDefault="005C4E99" w:rsidP="005C4E99">
      <w:pPr>
        <w:jc w:val="thaiDistribute"/>
        <w:rPr>
          <w:rFonts w:ascii="TH SarabunPSK" w:hAnsi="TH SarabunPSK" w:cs="TH SarabunPSK"/>
          <w:sz w:val="32"/>
          <w:szCs w:val="32"/>
          <w:cs/>
          <w:lang w:val="en-US"/>
        </w:rPr>
      </w:pPr>
      <w:r w:rsidRPr="00361B12"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t>1.</w:t>
      </w:r>
      <w:r w:rsidRPr="00361B12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ความเป็นมาและความสำคัญของปัญหา</w:t>
      </w:r>
      <w:r w:rsidRPr="00361B1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462F2F2A" w14:textId="77777777" w:rsidR="005C4E99" w:rsidRPr="00361B12" w:rsidRDefault="005C4E99" w:rsidP="005C4E99">
      <w:pPr>
        <w:ind w:firstLine="36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>การใช้พลังงานไฟฟ้าในประเทศไทยมีอัตราเพิ่มขึ้นอย่างต่อเนื่อง โดยการใช้พลังงานไฟฟ้าส่วนใหญ่นั้นเกิดขึ้นในส่วนครัวเรือน ดังนั้นถ้าสามารถลดปริมาณไฟฟ้าในส่วนนี้ลงไปได้จะเกิดประโยชน์อย่างมากโดยหนึ่งในวิธีการที่ง่ายคือการ สำรวจพฤติกรรมการใช้งานเครื่องใช้ไฟฟ้าและปรับใช้ตามความเหมาะสมเพื่อให้เกิดประโยชน์สูงสุดแต่เนื่องจากการตรวจสอบพฤติกรรมการใช้เครื่องใช้ไฟฟ้า ต้องตรวจวัดการใช้ไฟฟ้าเครื่องใช้ไฟฟ้าแต่ละอุปกรณ์ซี่งอาจจะไม่คุ้มค่าต่อการลงทุน จึงเป็นที่มาของปัญหาว่าจะสามารถใช้อุปกรณ์ตรวจวัดการใช้ไฟฟ้าเครื่องใช้ไฟฟ้าเพียงจุดเดียวและสามารถบอกได้ว่า ณ เวลานั้น ๆ อุปกรณ์อะไรบ้างทำงานอยู่และใช้พลังงานเท่าไหร่</w:t>
      </w:r>
    </w:p>
    <w:p w14:paraId="1B314630" w14:textId="0F0FC6E8" w:rsidR="005C4E99" w:rsidRPr="00E305E9" w:rsidRDefault="005C4E99" w:rsidP="005C4E99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361B12">
        <w:rPr>
          <w:rFonts w:ascii="TH SarabunPSK" w:hAnsi="TH SarabunPSK" w:cs="TH SarabunPSK"/>
          <w:sz w:val="32"/>
          <w:szCs w:val="32"/>
          <w:cs/>
        </w:rPr>
        <w:t xml:space="preserve">การประมาณการใช้พลังงานของเครื่องใช้ไฟฟ้าด้วยการตรวจสอบการใช้พลังงานของเครื่องใช้ไฟฟ้าแบบไม่รบกวน หรือ </w:t>
      </w:r>
      <w:r w:rsidRPr="00361B12">
        <w:rPr>
          <w:rFonts w:ascii="TH SarabunPSK" w:hAnsi="TH SarabunPSK" w:cs="TH SarabunPSK"/>
          <w:sz w:val="32"/>
          <w:szCs w:val="32"/>
        </w:rPr>
        <w:t>NILM</w:t>
      </w:r>
      <w:r w:rsidRPr="00361B12">
        <w:rPr>
          <w:rFonts w:ascii="TH SarabunPSK" w:hAnsi="TH SarabunPSK" w:cs="TH SarabunPSK"/>
          <w:sz w:val="32"/>
          <w:szCs w:val="32"/>
          <w:cs/>
        </w:rPr>
        <w:t xml:space="preserve"> เป็นเทคนิคการประมาณการใช้พลังงานไฟฟ้าของเครื่องใช้ไฟฟ้าแต่ละเครื่องจากมิเตอร์เพียงเดียว ซึ่งวัดค่าการใช้พลังงานไฟฟ้าของเครื่องใช้ไฟฟ้าหลายชนิดรวมกัน สามารถนำมาประยุกต์ใช้กับการตรวจสอบพฤติกรรมผู้ใช้ต่อการใช้เครื่องใช้ไฟฟ้า การปรับปรุงการใช้เครื่องใช้ไฟฟ้าข้อผู้ใช้ ตรวจสอบความผิดพลาดหรือความผิดปกติของเครื่องใช้ไฟฟ้า รวมถึงการช่วยให้ผู้ใช้ลดการใช้งานพลังงานไฟฟ้า งานวิจัยช่วงแรกของ 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NILM 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จะใช้การสร้างคุณลักษณะของอุปกรณ์ฟ้าโดยใช้ความรู้ของผู้เชี่ยวชาญเป็นหลัก เช่น </w:t>
      </w:r>
      <w:r w:rsidRPr="00361B12">
        <w:rPr>
          <w:rFonts w:ascii="TH SarabunPSK" w:hAnsi="TH SarabunPSK" w:cs="TH SarabunPSK"/>
          <w:sz w:val="32"/>
          <w:szCs w:val="32"/>
          <w:cs/>
        </w:rPr>
        <w:t>การแปลงคุณลักษณะที่ไม่แปรผันตามอัตราส่วน (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>S</w:t>
      </w:r>
      <w:r w:rsidRPr="00361B12">
        <w:rPr>
          <w:rFonts w:ascii="TH SarabunPSK" w:hAnsi="TH SarabunPSK" w:cs="TH SarabunPSK"/>
          <w:sz w:val="32"/>
          <w:szCs w:val="32"/>
        </w:rPr>
        <w:t xml:space="preserve">cale-invariant feature transform (SIFT)) </w:t>
      </w:r>
      <w:r w:rsidRPr="00361B12">
        <w:rPr>
          <w:rFonts w:ascii="TH SarabunPSK" w:hAnsi="TH SarabunPSK" w:cs="TH SarabunPSK"/>
          <w:sz w:val="32"/>
          <w:szCs w:val="32"/>
          <w:cs/>
        </w:rPr>
        <w:t>และ ความแตกต่างของเกา</w:t>
      </w:r>
      <w:proofErr w:type="spellStart"/>
      <w:r w:rsidRPr="00361B12">
        <w:rPr>
          <w:rFonts w:ascii="TH SarabunPSK" w:hAnsi="TH SarabunPSK" w:cs="TH SarabunPSK"/>
          <w:sz w:val="32"/>
          <w:szCs w:val="32"/>
          <w:cs/>
        </w:rPr>
        <w:t>ส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>์</w:t>
      </w:r>
      <w:proofErr w:type="spellEnd"/>
      <w:r w:rsidRPr="00361B12">
        <w:rPr>
          <w:rFonts w:ascii="TH SarabunPSK" w:hAnsi="TH SarabunPSK" w:cs="TH SarabunPSK"/>
          <w:sz w:val="32"/>
          <w:szCs w:val="32"/>
          <w:cs/>
        </w:rPr>
        <w:t>เซียน (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>D</w:t>
      </w:r>
      <w:r w:rsidRPr="00361B12">
        <w:rPr>
          <w:rFonts w:ascii="TH SarabunPSK" w:hAnsi="TH SarabunPSK" w:cs="TH SarabunPSK"/>
          <w:sz w:val="32"/>
          <w:szCs w:val="32"/>
        </w:rPr>
        <w:t>ifference of Gaussians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: </w:t>
      </w:r>
      <w:r w:rsidRPr="00361B12">
        <w:rPr>
          <w:rFonts w:ascii="TH SarabunPSK" w:hAnsi="TH SarabunPSK" w:cs="TH SarabunPSK"/>
          <w:sz w:val="32"/>
          <w:szCs w:val="32"/>
        </w:rPr>
        <w:t>DoG))</w:t>
      </w:r>
      <w:r w:rsidRPr="00361B1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>[</w:t>
      </w:r>
      <w:r>
        <w:rPr>
          <w:rFonts w:ascii="TH SarabunPSK" w:hAnsi="TH SarabunPSK" w:cs="TH SarabunPSK"/>
          <w:sz w:val="32"/>
          <w:szCs w:val="32"/>
          <w:lang w:val="en-US"/>
        </w:rPr>
        <w:t>1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] 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>ถัดมามีเทคโนลีที่ช่วยในการสกัดคุณลักษณะเฉพาะโดยอัตโนมัติสำหรับการแก้ปัญหา</w:t>
      </w:r>
      <w:r w:rsidRPr="00361B12">
        <w:rPr>
          <w:rFonts w:ascii="TH SarabunPSK" w:hAnsi="TH SarabunPSK" w:cs="TH SarabunPSK"/>
          <w:sz w:val="32"/>
          <w:szCs w:val="32"/>
          <w:cs/>
        </w:rPr>
        <w:t xml:space="preserve">การจำแนกประเภทข้อมูลภาพที่แก้ปัญหา </w:t>
      </w:r>
      <w:r w:rsidRPr="00361B12">
        <w:rPr>
          <w:rFonts w:ascii="TH SarabunPSK" w:hAnsi="TH SarabunPSK" w:cs="TH SarabunPSK"/>
          <w:sz w:val="32"/>
          <w:szCs w:val="32"/>
        </w:rPr>
        <w:t xml:space="preserve">ImageNet 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>และ</w:t>
      </w:r>
      <w:r w:rsidRPr="00361B12">
        <w:rPr>
          <w:rFonts w:ascii="TH SarabunPSK" w:hAnsi="TH SarabunPSK" w:cs="TH SarabunPSK"/>
          <w:sz w:val="32"/>
          <w:szCs w:val="32"/>
          <w:cs/>
        </w:rPr>
        <w:t>สามารถเพิ่มประสิทธิภาพการจำแนกได้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>โดยการใช้</w:t>
      </w:r>
      <w:r w:rsidRPr="00361B12">
        <w:rPr>
          <w:rFonts w:ascii="TH SarabunPSK" w:hAnsi="TH SarabunPSK" w:cs="TH SarabunPSK"/>
          <w:sz w:val="32"/>
          <w:szCs w:val="32"/>
          <w:cs/>
        </w:rPr>
        <w:t>แบบจำลองโครงข่ายประสาทแบบลึกจำแนกประเภทข้อมูลแบบอัตโนมัติแทนการจำแนกประเภทข้อมูลด้วยมือ ทำให้แบบจำลองโครงข่ายประสาทแบบลึกเป็นอัลกอริทึมที่สามารถสร้างคุณลักษณะเฉพาะแบบอัตโนมัติที่ประสิทธิภาพสูง รวมถึง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>สามารถนำไปประยุกต์ใช้แก้ปัญหา</w:t>
      </w:r>
      <w:r w:rsidRPr="00361B12">
        <w:rPr>
          <w:rFonts w:ascii="TH SarabunPSK" w:hAnsi="TH SarabunPSK" w:cs="TH SarabunPSK"/>
          <w:sz w:val="32"/>
          <w:szCs w:val="32"/>
          <w:cs/>
        </w:rPr>
        <w:t>ในสาขาอื่น ๆ ได้ เช่น การรู้จำเสียงอัตโนมัติ</w:t>
      </w:r>
      <w:r w:rsidRPr="00361B12">
        <w:rPr>
          <w:rFonts w:ascii="TH SarabunPSK" w:hAnsi="TH SarabunPSK" w:cs="TH SarabunPSK"/>
          <w:sz w:val="32"/>
          <w:szCs w:val="32"/>
        </w:rPr>
        <w:t xml:space="preserve">, </w:t>
      </w:r>
      <w:r w:rsidRPr="00361B12">
        <w:rPr>
          <w:rFonts w:ascii="TH SarabunPSK" w:hAnsi="TH SarabunPSK" w:cs="TH SarabunPSK"/>
          <w:sz w:val="32"/>
          <w:szCs w:val="32"/>
          <w:cs/>
        </w:rPr>
        <w:t xml:space="preserve">การแปลด้วยเครื่อง เป็นต้น อย่างไรก็ตามแบบจำลองโครงข่ายประสาทนั้นไม่สามารถเรียนรู้และจำแนกลักษณะเฉพาะได้อย่างมีประสิทธิภาพ 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>[</w:t>
      </w:r>
      <w:r>
        <w:rPr>
          <w:rFonts w:ascii="TH SarabunPSK" w:hAnsi="TH SarabunPSK" w:cs="TH SarabunPSK"/>
          <w:sz w:val="32"/>
          <w:szCs w:val="32"/>
          <w:lang w:val="en-US"/>
        </w:rPr>
        <w:t>2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>]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 เนื่องจากข้อจำกัดสองประการคือ ความสามารถในการประมวลผลและจำนวนข้อมูล ใน</w:t>
      </w:r>
      <w:r w:rsidRPr="00361B12">
        <w:rPr>
          <w:rFonts w:ascii="TH SarabunPSK" w:hAnsi="TH SarabunPSK" w:cs="TH SarabunPSK"/>
          <w:sz w:val="32"/>
          <w:szCs w:val="32"/>
          <w:cs/>
        </w:rPr>
        <w:t>ปัจจุบันเนื่องจากตัวประมวลผลที่มีประสิทธิภาพสูงขึ้นรวมถึงข้อมูลที่มีจำนวนมากขึ้น ทำให้สามารถฝึกแบบจำลองโครงข่ายประสาทแบบลึกและสามารถสกัดคุณลักษณะแบบอัตโนมัติออกมาได้ และมีการประยุกต์ใช้แก้ปัญหาการประมาณการใช้พลังงานของเครื่องใช้ไฟฟ้า</w:t>
      </w:r>
      <w:r w:rsidR="00E305E9">
        <w:rPr>
          <w:rFonts w:ascii="TH SarabunPSK" w:hAnsi="TH SarabunPSK" w:cs="TH SarabunPSK"/>
          <w:sz w:val="32"/>
          <w:szCs w:val="32"/>
          <w:lang w:val="en-US"/>
        </w:rPr>
        <w:t xml:space="preserve"> [3]</w:t>
      </w:r>
    </w:p>
    <w:p w14:paraId="4C5E5071" w14:textId="77777777" w:rsidR="005C4E99" w:rsidRDefault="005C4E99" w:rsidP="005C4E9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61B12">
        <w:rPr>
          <w:rFonts w:ascii="TH SarabunPSK" w:hAnsi="TH SarabunPSK" w:cs="TH SarabunPSK"/>
          <w:sz w:val="32"/>
          <w:szCs w:val="32"/>
          <w:cs/>
        </w:rPr>
        <w:t>ปัจจุบันมีการประยุต์ใช้โครงข่ายประสาทแบบลึกสำหรับแก้ปัญหาการใช้พลังงานของเครื่องใช้ไฟฟ้า พบว่าโครงข่ายประสาทแบบลึกแบบมีประสิทธิภาพสูงกว่าแบบจำลองการหาค่าเหมาะสม</w:t>
      </w:r>
      <w:r w:rsidRPr="00361B12">
        <w:rPr>
          <w:rFonts w:ascii="TH SarabunPSK" w:hAnsi="TH SarabunPSK" w:cs="TH SarabunPSK"/>
          <w:sz w:val="32"/>
          <w:szCs w:val="32"/>
          <w:cs/>
        </w:rPr>
        <w:lastRenderedPageBreak/>
        <w:t>ที่สุดเชิงการจัด (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>C</w:t>
      </w:r>
      <w:r w:rsidRPr="00361B12">
        <w:rPr>
          <w:rFonts w:ascii="TH SarabunPSK" w:hAnsi="TH SarabunPSK" w:cs="TH SarabunPSK"/>
          <w:sz w:val="32"/>
          <w:szCs w:val="32"/>
        </w:rPr>
        <w:t xml:space="preserve">ombinatorial optimisation) </w:t>
      </w:r>
      <w:r w:rsidRPr="00361B12">
        <w:rPr>
          <w:rFonts w:ascii="TH SarabunPSK" w:hAnsi="TH SarabunPSK" w:cs="TH SarabunPSK"/>
          <w:sz w:val="32"/>
          <w:szCs w:val="32"/>
          <w:cs/>
        </w:rPr>
        <w:t>และแบบจำลองมาร์คอฟซ่อนเร้น (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>F</w:t>
      </w:r>
      <w:r w:rsidRPr="00361B12">
        <w:rPr>
          <w:rFonts w:ascii="TH SarabunPSK" w:hAnsi="TH SarabunPSK" w:cs="TH SarabunPSK"/>
          <w:sz w:val="32"/>
          <w:szCs w:val="32"/>
        </w:rPr>
        <w:t xml:space="preserve">actorial hidden Markov models) </w:t>
      </w:r>
      <w:r w:rsidRPr="00361B12">
        <w:rPr>
          <w:rFonts w:ascii="TH SarabunPSK" w:hAnsi="TH SarabunPSK" w:cs="TH SarabunPSK"/>
          <w:sz w:val="32"/>
          <w:szCs w:val="32"/>
          <w:cs/>
        </w:rPr>
        <w:t>ทั้งในข้อมูลเรียนรู้และข้อมูลทดสอบ จึงเป็นที่มาของวิทยานิพนธ์นี้ที่จะประยุกต์ใช้แบบจำลองโครงข่ายประสาทแบบลึกในการจำแนกประเภทข้อมูลภาพและเทคโนโลยีรู้จำเสียงพูดแบบต่อเนื่องเข้าด้วยกัน คือ แบบจำลองโครงข่ายประสาทการเข้ารหัสคอนโวลูชันอัตโนมัติและแบบจำลองโครงข่ายประสาทคอนโวลูชันแบบลึก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 และเปรียบเทียบ</w:t>
      </w:r>
      <w:r w:rsidRPr="00361B12">
        <w:rPr>
          <w:rFonts w:ascii="TH SarabunPSK" w:hAnsi="TH SarabunPSK" w:cs="TH SarabunPSK"/>
          <w:sz w:val="32"/>
          <w:szCs w:val="32"/>
          <w:cs/>
        </w:rPr>
        <w:t>ประสิทธิภาพกับอัลกอริทึมมาตรฐานสองแบบ คือ แบบจำลองการหาค่าเหมาะสมที่สุดเชิงการจัดและแบบจำลองมาร์คอฟซ่อนเร้น ในการประมาณการใช้พลังงานของเครื่องใช้ไฟฟ้า</w:t>
      </w:r>
    </w:p>
    <w:p w14:paraId="5940D0F2" w14:textId="77777777" w:rsidR="005C4E99" w:rsidRPr="00361B12" w:rsidRDefault="005C4E99" w:rsidP="005C4E9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69CC236" w14:textId="77777777" w:rsidR="005C4E99" w:rsidRPr="00361B12" w:rsidRDefault="005C4E99" w:rsidP="005C4E99">
      <w:pPr>
        <w:rPr>
          <w:rFonts w:ascii="TH SarabunPSK" w:hAnsi="TH SarabunPSK" w:cs="TH SarabunPSK"/>
          <w:b/>
          <w:bCs/>
          <w:sz w:val="32"/>
          <w:szCs w:val="32"/>
        </w:rPr>
      </w:pPr>
      <w:r w:rsidRPr="00361B12"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r w:rsidRPr="00361B12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</w:p>
    <w:p w14:paraId="66D3537A" w14:textId="77777777" w:rsidR="005C4E99" w:rsidRPr="00361B12" w:rsidRDefault="005C4E99" w:rsidP="005C4E9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361B12">
        <w:rPr>
          <w:rFonts w:ascii="TH SarabunPSK" w:hAnsi="TH SarabunPSK" w:cs="TH SarabunPSK"/>
          <w:sz w:val="32"/>
          <w:szCs w:val="32"/>
          <w:cs/>
        </w:rPr>
        <w:t>เพื่อประยุกต์ใช้แบบจำลองโครงข่ายประสาท ในข้อมูลการตรวจสอบการใช้พลังงานของเครื่องใช้ไฟฟ้าแบบไม่รบกวน (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>NILM</w:t>
      </w:r>
      <w:r w:rsidRPr="00361B12">
        <w:rPr>
          <w:rFonts w:ascii="TH SarabunPSK" w:hAnsi="TH SarabunPSK" w:cs="TH SarabunPSK"/>
          <w:sz w:val="32"/>
          <w:szCs w:val="32"/>
          <w:cs/>
        </w:rPr>
        <w:t>)</w:t>
      </w:r>
    </w:p>
    <w:p w14:paraId="5436628F" w14:textId="77777777" w:rsidR="005C4E99" w:rsidRPr="00361B12" w:rsidRDefault="005C4E99" w:rsidP="005C4E9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361B12">
        <w:rPr>
          <w:rFonts w:ascii="TH SarabunPSK" w:hAnsi="TH SarabunPSK" w:cs="TH SarabunPSK"/>
          <w:sz w:val="32"/>
          <w:szCs w:val="32"/>
          <w:cs/>
        </w:rPr>
        <w:t>เพื่อตรวจสอบความผิดพลาดหรือความผิดปกติของเครื่องใช้ไฟฟ้า</w:t>
      </w:r>
    </w:p>
    <w:p w14:paraId="456FEFBA" w14:textId="77777777" w:rsidR="005C4E99" w:rsidRPr="00361B12" w:rsidRDefault="005C4E99" w:rsidP="005C4E9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361B12">
        <w:rPr>
          <w:rFonts w:ascii="TH SarabunPSK" w:hAnsi="TH SarabunPSK" w:cs="TH SarabunPSK"/>
          <w:sz w:val="32"/>
          <w:szCs w:val="32"/>
          <w:cs/>
        </w:rPr>
        <w:t>เพื่อตรวจสอบพฤติกรรมผู้ใช้ไฟฟ้าต่อการใช้เครื่องใช้ไฟฟ้า</w:t>
      </w:r>
    </w:p>
    <w:p w14:paraId="724C7BFF" w14:textId="77777777" w:rsidR="005C4E99" w:rsidRPr="00361B12" w:rsidRDefault="005C4E99" w:rsidP="005C4E99">
      <w:pPr>
        <w:rPr>
          <w:rFonts w:ascii="TH SarabunPSK" w:hAnsi="TH SarabunPSK" w:cs="TH SarabunPSK"/>
          <w:sz w:val="32"/>
          <w:szCs w:val="32"/>
        </w:rPr>
      </w:pPr>
      <w:r w:rsidRPr="00361B12">
        <w:rPr>
          <w:rFonts w:ascii="TH SarabunPSK" w:hAnsi="TH SarabunPSK" w:cs="TH SarabunPSK"/>
          <w:b/>
          <w:bCs/>
          <w:sz w:val="32"/>
          <w:szCs w:val="32"/>
        </w:rPr>
        <w:br/>
        <w:t xml:space="preserve">3. </w:t>
      </w:r>
      <w:r w:rsidRPr="00361B12">
        <w:rPr>
          <w:rFonts w:ascii="TH SarabunPSK" w:hAnsi="TH SarabunPSK" w:cs="TH SarabunPSK"/>
          <w:b/>
          <w:bCs/>
          <w:sz w:val="32"/>
          <w:szCs w:val="32"/>
          <w:cs/>
        </w:rPr>
        <w:t>ขอบเขตของการวิจัย</w:t>
      </w:r>
    </w:p>
    <w:p w14:paraId="7B3DE623" w14:textId="77777777" w:rsidR="005C4E99" w:rsidRPr="00361B12" w:rsidRDefault="005C4E99" w:rsidP="005C4E99">
      <w:pPr>
        <w:jc w:val="thaiDistribute"/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</w:pPr>
      <w:r w:rsidRPr="00361B12">
        <w:rPr>
          <w:rFonts w:ascii="TH SarabunPSK" w:hAnsi="TH SarabunPSK" w:cs="TH SarabunPSK"/>
          <w:sz w:val="32"/>
          <w:szCs w:val="32"/>
        </w:rPr>
        <w:tab/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เปรียบเทียบประสิทธิภาพในการตรวจสอบการใช้พลังงานของเครื่องใช้ไฟฟ้าแบบไม่รบกวน </w:t>
      </w:r>
      <w:r w:rsidRPr="00361B12">
        <w:rPr>
          <w:rFonts w:ascii="TH SarabunPSK" w:hAnsi="TH SarabunPSK" w:cs="TH SarabunPSK"/>
          <w:sz w:val="32"/>
          <w:szCs w:val="32"/>
          <w:cs/>
        </w:rPr>
        <w:t>แบบจำลองการหาค่าเหมาะสมที่สุดเชิงการจัด แบบจำลองมาร์คอฟซ่อนเร้น แบบจำลองโครงข่ายประสาทการเข้ารหัสคอนโวลูชันอัตโนมัติและแบบจำลองโครงข่ายประสาทคอนโวลูชันแบบลึก โดยทำการทดสอบกับชุดข้อมูล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>สาธารณะ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 UK</w:t>
      </w:r>
      <w:r w:rsidRPr="00361B12"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>-Dale</w:t>
      </w:r>
      <w:r w:rsidRPr="00361B12">
        <w:rPr>
          <w:rFonts w:ascii="TH SarabunPSK" w:hAnsi="TH SarabunPSK" w:cs="TH SarabunPSK"/>
          <w:color w:val="000000" w:themeColor="text1"/>
          <w:sz w:val="32"/>
          <w:szCs w:val="32"/>
          <w:cs/>
          <w:lang w:val="en-US"/>
        </w:rPr>
        <w:t xml:space="preserve"> โดยเป็นข้อมูลการใช้ไฟฟ้าของกาต้มน้ำ</w:t>
      </w:r>
      <w:r w:rsidRPr="00361B12"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>,</w:t>
      </w:r>
      <w:r w:rsidRPr="00361B12">
        <w:rPr>
          <w:rFonts w:ascii="TH SarabunPSK" w:hAnsi="TH SarabunPSK" w:cs="TH SarabunPSK"/>
          <w:color w:val="000000" w:themeColor="text1"/>
          <w:sz w:val="32"/>
          <w:szCs w:val="32"/>
          <w:cs/>
          <w:lang w:val="en-US"/>
        </w:rPr>
        <w:t xml:space="preserve"> เครื่องล้างจาน</w:t>
      </w:r>
      <w:r w:rsidRPr="00361B12"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>,</w:t>
      </w:r>
      <w:r w:rsidRPr="00361B12">
        <w:rPr>
          <w:rFonts w:ascii="TH SarabunPSK" w:hAnsi="TH SarabunPSK" w:cs="TH SarabunPSK"/>
          <w:color w:val="000000" w:themeColor="text1"/>
          <w:sz w:val="32"/>
          <w:szCs w:val="32"/>
          <w:cs/>
          <w:lang w:val="en-US"/>
        </w:rPr>
        <w:t xml:space="preserve"> ตู้เย็น</w:t>
      </w:r>
      <w:r w:rsidRPr="00361B12"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 xml:space="preserve">, </w:t>
      </w:r>
      <w:r w:rsidRPr="00361B12">
        <w:rPr>
          <w:rFonts w:ascii="TH SarabunPSK" w:hAnsi="TH SarabunPSK" w:cs="TH SarabunPSK"/>
          <w:color w:val="000000" w:themeColor="text1"/>
          <w:sz w:val="32"/>
          <w:szCs w:val="32"/>
          <w:cs/>
          <w:lang w:val="en-US"/>
        </w:rPr>
        <w:t>ไมโครเวฟ</w:t>
      </w:r>
      <w:r w:rsidRPr="00361B12"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 xml:space="preserve">, </w:t>
      </w:r>
      <w:r w:rsidRPr="00361B12">
        <w:rPr>
          <w:rFonts w:ascii="TH SarabunPSK" w:hAnsi="TH SarabunPSK" w:cs="TH SarabunPSK"/>
          <w:color w:val="000000" w:themeColor="text1"/>
          <w:sz w:val="32"/>
          <w:szCs w:val="32"/>
          <w:cs/>
          <w:lang w:val="en-US"/>
        </w:rPr>
        <w:t>เครื่องซักผ้า จากบ้านทั้ง</w:t>
      </w:r>
      <w:r w:rsidRPr="00361B12"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 xml:space="preserve"> 5</w:t>
      </w:r>
      <w:r w:rsidRPr="00361B12">
        <w:rPr>
          <w:rFonts w:ascii="TH SarabunPSK" w:hAnsi="TH SarabunPSK" w:cs="TH SarabunPSK"/>
          <w:color w:val="000000" w:themeColor="text1"/>
          <w:sz w:val="32"/>
          <w:szCs w:val="32"/>
          <w:cs/>
          <w:lang w:val="en-US"/>
        </w:rPr>
        <w:t xml:space="preserve"> หลังช่วงระยะเวลาปี ค</w:t>
      </w:r>
      <w:r w:rsidRPr="00361B12"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>.</w:t>
      </w:r>
      <w:r w:rsidRPr="00361B12">
        <w:rPr>
          <w:rFonts w:ascii="TH SarabunPSK" w:hAnsi="TH SarabunPSK" w:cs="TH SarabunPSK"/>
          <w:color w:val="000000" w:themeColor="text1"/>
          <w:sz w:val="32"/>
          <w:szCs w:val="32"/>
          <w:cs/>
          <w:lang w:val="en-US"/>
        </w:rPr>
        <w:t>ศ</w:t>
      </w:r>
      <w:r w:rsidRPr="00361B12"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>. 2011</w:t>
      </w:r>
      <w:r w:rsidRPr="00361B12">
        <w:rPr>
          <w:rFonts w:ascii="TH SarabunPSK" w:hAnsi="TH SarabunPSK" w:cs="TH SarabunPSK"/>
          <w:color w:val="000000" w:themeColor="text1"/>
          <w:sz w:val="32"/>
          <w:szCs w:val="32"/>
          <w:cs/>
          <w:lang w:val="en-US"/>
        </w:rPr>
        <w:t xml:space="preserve"> ถึง</w:t>
      </w:r>
      <w:r w:rsidRPr="00361B12"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 xml:space="preserve"> 2015</w:t>
      </w:r>
      <w:r w:rsidRPr="00361B12">
        <w:rPr>
          <w:rFonts w:ascii="TH SarabunPSK" w:hAnsi="TH SarabunPSK" w:cs="TH SarabunPSK"/>
          <w:color w:val="000000" w:themeColor="text1"/>
          <w:sz w:val="32"/>
          <w:szCs w:val="32"/>
          <w:cs/>
          <w:lang w:val="en-US"/>
        </w:rPr>
        <w:t xml:space="preserve"> โดยเป็นข้อมูลสุ่มตัวอย่างทุก ๆ </w:t>
      </w:r>
      <w:r w:rsidRPr="00361B12"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>1</w:t>
      </w:r>
      <w:r w:rsidRPr="00361B12">
        <w:rPr>
          <w:rFonts w:ascii="TH SarabunPSK" w:hAnsi="TH SarabunPSK" w:cs="TH SarabunPSK"/>
          <w:color w:val="000000" w:themeColor="text1"/>
          <w:sz w:val="32"/>
          <w:szCs w:val="32"/>
          <w:cs/>
          <w:lang w:val="en-US"/>
        </w:rPr>
        <w:t xml:space="preserve"> วินาที </w:t>
      </w:r>
    </w:p>
    <w:p w14:paraId="10B2BA57" w14:textId="77777777" w:rsidR="005C4E99" w:rsidRPr="00361B12" w:rsidRDefault="005C4E99" w:rsidP="005C4E99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361B1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4. </w:t>
      </w:r>
      <w:r w:rsidRPr="00361B12"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t>วิธีการทดลอง</w:t>
      </w:r>
    </w:p>
    <w:p w14:paraId="33A34531" w14:textId="77777777" w:rsidR="005C4E99" w:rsidRPr="00361B12" w:rsidRDefault="005C4E99" w:rsidP="005C4E99">
      <w:pPr>
        <w:rPr>
          <w:rFonts w:ascii="TH SarabunPSK" w:hAnsi="TH SarabunPSK" w:cs="TH SarabunPSK"/>
          <w:sz w:val="32"/>
          <w:szCs w:val="32"/>
          <w:cs/>
          <w:lang w:val="en-US"/>
        </w:rPr>
      </w:pPr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4.1 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>ทฤษฎีที่ประยุกต์ใช้</w:t>
      </w:r>
    </w:p>
    <w:p w14:paraId="19A23B60" w14:textId="77777777" w:rsidR="005C4E99" w:rsidRPr="00361B12" w:rsidRDefault="005C4E99" w:rsidP="005C4E9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Neural Network 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มีลักษณะการทำงานแบบ </w:t>
      </w:r>
      <w:r w:rsidRPr="00361B12">
        <w:rPr>
          <w:rFonts w:ascii="TH SarabunPSK" w:hAnsi="TH SarabunPSK" w:cs="TH SarabunPSK"/>
          <w:sz w:val="32"/>
          <w:szCs w:val="32"/>
          <w:cs/>
        </w:rPr>
        <w:t xml:space="preserve">การทำกราฟมีทิศทางโดยกำหนดแต่ละจุดยอดเป็นเซลล์ประสาทเทียมและเส้นเชื่อมเป็นการส่งข้อมูลไปยังเซลล์ประสาทเทียมในชั้นอื่น ๆ โดยปกติเซลล์ประสาทจะถูกจัดเรียงเป็นชั้น ๆ เซลล์ประสาทแต่ละเซลล์ในชั้น </w:t>
      </w:r>
      <w:r w:rsidRPr="00361B12">
        <w:rPr>
          <w:rFonts w:ascii="TH SarabunPSK" w:hAnsi="TH SarabunPSK" w:cs="TH SarabunPSK"/>
          <w:sz w:val="32"/>
          <w:szCs w:val="32"/>
        </w:rPr>
        <w:t xml:space="preserve">l </w:t>
      </w:r>
      <w:r w:rsidRPr="00361B12">
        <w:rPr>
          <w:rFonts w:ascii="TH SarabunPSK" w:hAnsi="TH SarabunPSK" w:cs="TH SarabunPSK"/>
          <w:sz w:val="32"/>
          <w:szCs w:val="32"/>
          <w:cs/>
        </w:rPr>
        <w:t xml:space="preserve">จะเชื่อมต่อกับเซลล์ประสาททุกเซลล์ในชั้นถัดไป </w:t>
      </w:r>
      <w:r w:rsidRPr="00361B12">
        <w:rPr>
          <w:rFonts w:ascii="TH SarabunPSK" w:hAnsi="TH SarabunPSK" w:cs="TH SarabunPSK"/>
          <w:sz w:val="32"/>
          <w:szCs w:val="32"/>
        </w:rPr>
        <w:t xml:space="preserve">l + </w:t>
      </w:r>
      <w:r w:rsidRPr="00361B12">
        <w:rPr>
          <w:rFonts w:ascii="TH SarabunPSK" w:hAnsi="TH SarabunPSK" w:cs="TH SarabunPSK"/>
          <w:sz w:val="32"/>
          <w:szCs w:val="32"/>
          <w:cs/>
        </w:rPr>
        <w:t>1 และแต่ละการเชื่อมต่อคือตัวถ่วงน้ำหนัก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Pr="00361B12">
        <w:rPr>
          <w:rFonts w:ascii="TH SarabunPSK" w:hAnsi="TH SarabunPSK" w:cs="TH SarabunPSK"/>
          <w:sz w:val="32"/>
          <w:szCs w:val="32"/>
          <w:cs/>
        </w:rPr>
        <w:t>แบบจำลองโครงข่ายประสาทมีชั้นที่เป็นชั้นรับข้อมูลเข้าและ ชั้นส่งข้อมูลออก ชั้นที่อยู่ระหว่างทั้งสองชั้นนั้นจะถูกเรียกว่า ชั้นซ่อน การเรียนรู้เกิดจากการปรับเปลี่ยนน้ำหนักของตัวถ่วงน้ำหนักเหล่านี้โดยจะเกิดขึ้นระหว่างการส่งย้อนกลับ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>เซลล์ประสาท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lastRenderedPageBreak/>
        <w:t>เทียมแต่ละตัวจะคำนวณและผลรวมผลค่าอินพุตกับค่าถ่วงน้ำหนักและค่าอคติ (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bias) 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>และ ผ่าน ฟังก์ชันกระตุ้น</w:t>
      </w:r>
    </w:p>
    <w:p w14:paraId="7FCC8BCA" w14:textId="77777777" w:rsidR="005C4E99" w:rsidRPr="00361B12" w:rsidRDefault="005C4E99" w:rsidP="005C4E9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 </w:t>
      </w:r>
      <w:r w:rsidRPr="00361B12">
        <w:rPr>
          <w:rFonts w:ascii="TH SarabunPSK" w:hAnsi="TH SarabunPSK" w:cs="TH SarabunPSK"/>
          <w:noProof/>
          <w:sz w:val="32"/>
          <w:szCs w:val="32"/>
          <w:lang w:val="en-US"/>
        </w:rPr>
        <w:drawing>
          <wp:inline distT="0" distB="0" distL="0" distR="0" wp14:anchorId="79EAE858" wp14:editId="43E07792">
            <wp:extent cx="2054578" cy="942340"/>
            <wp:effectExtent l="0" t="0" r="317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9379" cy="9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D43E" w14:textId="77777777" w:rsidR="005C4E99" w:rsidRPr="00361B12" w:rsidRDefault="005C4E99" w:rsidP="005C4E9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รูปที่ 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>1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 แบบจำลองเซลล์ประสาท</w:t>
      </w:r>
    </w:p>
    <w:p w14:paraId="77AA4522" w14:textId="77777777" w:rsidR="005C4E99" w:rsidRPr="00361B12" w:rsidRDefault="005C4E99" w:rsidP="005C4E99">
      <w:pPr>
        <w:jc w:val="thaiDistribute"/>
        <w:rPr>
          <w:rFonts w:ascii="TH SarabunPSK" w:hAnsi="TH SarabunPSK" w:cs="TH SarabunPSK"/>
          <w:sz w:val="32"/>
          <w:szCs w:val="32"/>
          <w:cs/>
          <w:lang w:val="en-US"/>
        </w:rPr>
      </w:pPr>
    </w:p>
    <w:p w14:paraId="5A2B17CB" w14:textId="77777777" w:rsidR="005C4E99" w:rsidRPr="00361B12" w:rsidRDefault="005C4E99" w:rsidP="005C4E99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>จากรูปที่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 1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 เซลล์ประสาทที่รับอินพุต </w:t>
      </w:r>
      <m:oMath>
        <m:r>
          <w:rPr>
            <w:rFonts w:ascii="Cambria Math" w:hAnsi="Cambria Math" w:cs="TH SarabunPSK"/>
            <w:sz w:val="32"/>
            <w:szCs w:val="32"/>
            <w:lang w:val="en-US"/>
          </w:rPr>
          <m:t>I</m:t>
        </m:r>
      </m:oMath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 เข้ามา ค่าของแต่ละอินพุตแสดงด้วยเวกเตอร์ </w:t>
      </w:r>
      <m:oMath>
        <m:r>
          <w:rPr>
            <w:rFonts w:ascii="Cambria Math" w:hAnsi="Cambria Math" w:cs="TH SarabunPSK"/>
            <w:sz w:val="32"/>
            <w:szCs w:val="32"/>
            <w:lang w:val="en-US"/>
          </w:rPr>
          <m:t>x</m:t>
        </m:r>
      </m:oMath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 ค่าถ่วงน้ำหนักการเชื่อมต่อ </w:t>
      </w:r>
      <m:oMath>
        <m:r>
          <w:rPr>
            <w:rFonts w:ascii="Cambria Math" w:hAnsi="Cambria Math" w:cs="TH SarabunPSK"/>
            <w:sz w:val="32"/>
            <w:szCs w:val="32"/>
            <w:lang w:val="en-US"/>
          </w:rPr>
          <m:t>i</m:t>
        </m:r>
      </m:oMath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 ไปยังเซลล์ประสาท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 w:cs="TH SarabunPSK"/>
            <w:sz w:val="32"/>
            <w:szCs w:val="32"/>
            <w:lang w:val="en-US"/>
          </w:rPr>
          <m:t>n</m:t>
        </m:r>
      </m:oMath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 แสดงด้วย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w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ih</m:t>
            </m:r>
          </m:sub>
        </m:sSub>
      </m:oMath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แสดงด้วยเวกเตอร์ </w:t>
      </w:r>
      <m:oMath>
        <m:r>
          <w:rPr>
            <w:rFonts w:ascii="Cambria Math" w:hAnsi="Cambria Math" w:cs="TH SarabunPSK"/>
            <w:sz w:val="32"/>
            <w:szCs w:val="32"/>
            <w:lang w:val="en-US"/>
          </w:rPr>
          <m:t>w</m:t>
        </m:r>
      </m:oMath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 ผลรวมค่าถ่วงน้ำหนักของเซลล์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 w:cs="TH SarabunPSK"/>
            <w:sz w:val="32"/>
            <w:szCs w:val="32"/>
            <w:lang w:val="en-US"/>
          </w:rPr>
          <m:t>n</m:t>
        </m:r>
      </m:oMath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 สามารถเขียนได้ </w:t>
      </w:r>
      <m:oMath>
        <m:nary>
          <m:naryPr>
            <m:chr m:val="∑"/>
            <m:supHide m:val="1"/>
            <m:ctrlPr>
              <w:rPr>
                <w:rFonts w:ascii="Cambria Math" w:hAnsi="Cambria Math" w:cs="TH SarabunPSK"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i=0toI</m:t>
            </m:r>
            <m:ctrlPr>
              <w:rPr>
                <w:rFonts w:ascii="Cambria Math" w:hAnsi="Cambria Math" w:cs="TH SarabunPSK"/>
                <w:i/>
                <w:sz w:val="32"/>
                <w:szCs w:val="32"/>
                <w:lang w:val="en-US"/>
              </w:rPr>
            </m:ctrlPr>
          </m:sub>
          <m:sup>
            <m:ctrlPr>
              <w:rPr>
                <w:rFonts w:ascii="Cambria Math" w:hAnsi="Cambria Math" w:cs="TH SarabunPSK"/>
                <w:i/>
                <w:sz w:val="32"/>
                <w:szCs w:val="32"/>
                <w:lang w:val="en-US"/>
              </w:rPr>
            </m:ctrlPr>
          </m:sup>
          <m:e>
            <m:sSub>
              <m:sSubPr>
                <m:ctrlPr>
                  <w:rPr>
                    <w:rFonts w:ascii="Cambria Math" w:hAnsi="Cambria Math" w:cs="TH SarabunPSK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32"/>
                    <w:szCs w:val="32"/>
                    <w:lang w:val="en-US"/>
                  </w:rPr>
                  <m:t>(x</m:t>
                </m:r>
              </m:e>
              <m:sub>
                <m:r>
                  <w:rPr>
                    <w:rFonts w:ascii="Cambria Math" w:hAnsi="Cambria Math" w:cs="TH SarabunPSK"/>
                    <w:sz w:val="32"/>
                    <w:szCs w:val="32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H SarabunPSK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32"/>
                    <w:szCs w:val="32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H SarabunPSK"/>
                    <w:sz w:val="32"/>
                    <w:szCs w:val="32"/>
                    <w:lang w:val="en-US"/>
                  </w:rPr>
                  <m:t>in</m:t>
                </m:r>
              </m:sub>
            </m:sSub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)</m:t>
            </m:r>
            <m:ctrlPr>
              <w:rPr>
                <w:rFonts w:ascii="Cambria Math" w:hAnsi="Cambria Math" w:cs="TH SarabunPSK"/>
                <w:i/>
                <w:sz w:val="32"/>
                <w:szCs w:val="32"/>
                <w:lang w:val="en-US"/>
              </w:rPr>
            </m:ctrlPr>
          </m:e>
        </m:nary>
      </m:oMath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  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หรือ </w:t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n</m:t>
            </m:r>
          </m:sub>
        </m:sSub>
      </m:oMath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 ผ่าน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ฟังก์ชันกระตุ้น </w:t>
      </w:r>
      <m:oMath>
        <m:r>
          <w:rPr>
            <w:rFonts w:ascii="Cambria Math" w:hAnsi="Cambria Math" w:cs="TH SarabunPSK"/>
            <w:sz w:val="32"/>
            <w:szCs w:val="32"/>
            <w:lang w:val="en-US"/>
          </w:rPr>
          <m:t>θ</m:t>
        </m:r>
      </m:oMath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 เพื่อให้ได้คำตอบสุดท้ายของเซลล์ประสาท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 w:cs="TH SarabunPSK"/>
            <w:sz w:val="32"/>
            <w:szCs w:val="32"/>
            <w:lang w:val="en-US"/>
          </w:rPr>
          <m:t>n</m:t>
        </m:r>
      </m:oMath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 เรียกว่า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b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n</m:t>
            </m:r>
          </m:sub>
        </m:sSub>
      </m:oMath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 </w:t>
      </w:r>
    </w:p>
    <w:p w14:paraId="423CBD0F" w14:textId="77777777" w:rsidR="005C4E99" w:rsidRPr="00361B12" w:rsidRDefault="005C4E99" w:rsidP="005C4E99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2F2DBB06" w14:textId="77777777" w:rsidR="005C4E99" w:rsidRPr="00361B12" w:rsidRDefault="005C4E99" w:rsidP="005C4E99">
      <w:pPr>
        <w:jc w:val="center"/>
        <w:rPr>
          <w:rFonts w:ascii="TH SarabunPSK" w:hAnsi="TH SarabunPSK" w:cs="TH SarabunPSK"/>
          <w:sz w:val="32"/>
          <w:szCs w:val="32"/>
        </w:rPr>
      </w:pPr>
      <w:r w:rsidRPr="00361B12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55802C5" wp14:editId="6C6EF42A">
            <wp:extent cx="2123389" cy="1682044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21" cy="17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C8F1A" w14:textId="77777777" w:rsidR="005C4E99" w:rsidRPr="00361B12" w:rsidRDefault="005C4E99" w:rsidP="005C4E99">
      <w:pPr>
        <w:jc w:val="center"/>
        <w:rPr>
          <w:rFonts w:ascii="TH SarabunPSK" w:hAnsi="TH SarabunPSK" w:cs="TH SarabunPSK"/>
          <w:sz w:val="32"/>
          <w:szCs w:val="32"/>
          <w:cs/>
          <w:lang w:val="en-US"/>
        </w:rPr>
      </w:pP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รูปที่ 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>2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 แสดงค่าที่เปลี่ยนไปในแต่ละฟังก์ชันกระตุ้น</w:t>
      </w:r>
    </w:p>
    <w:p w14:paraId="47BA9B95" w14:textId="77777777" w:rsidR="005C4E99" w:rsidRPr="00361B12" w:rsidRDefault="005C4E99" w:rsidP="005C4E99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จากรูปที่ 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>2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 ฟังก์ชันกระตุ้นที่ถูกใช้ เชิงเส้น</w:t>
      </w:r>
      <m:oMath>
        <m:r>
          <w:rPr>
            <w:rFonts w:ascii="Cambria Math" w:hAnsi="Cambria Math" w:cs="TH SarabunPSK"/>
            <w:sz w:val="32"/>
            <w:szCs w:val="32"/>
            <w:lang w:val="en-US"/>
          </w:rPr>
          <m:t>linerθ</m:t>
        </m:r>
        <m:d>
          <m:dPr>
            <m:ctrlPr>
              <w:rPr>
                <w:rFonts w:ascii="Cambria Math" w:hAnsi="Cambria Math" w:cs="TH SarabunPSK"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H SarabunPSK"/>
            <w:sz w:val="32"/>
            <w:szCs w:val="32"/>
            <w:lang w:val="en-US"/>
          </w:rPr>
          <m:t>=</m:t>
        </m:r>
        <m:r>
          <w:rPr>
            <w:rFonts w:ascii="Cambria Math" w:hAnsi="Cambria Math" w:cs="TH SarabunPSK"/>
            <w:sz w:val="32"/>
            <w:szCs w:val="32"/>
            <w:lang w:val="en-US"/>
          </w:rPr>
          <m:t>x</m:t>
        </m:r>
        <m:r>
          <m:rPr>
            <m:sty m:val="p"/>
          </m:rPr>
          <w:rPr>
            <w:rFonts w:ascii="Cambria Math" w:hAnsi="Cambria Math" w:cs="TH SarabunPSK"/>
            <w:sz w:val="32"/>
            <w:szCs w:val="32"/>
            <w:lang w:val="en-US"/>
          </w:rPr>
          <m:t>,</m:t>
        </m:r>
        <m:r>
          <w:rPr>
            <w:rFonts w:ascii="Cambria Math" w:hAnsi="Cambria Math" w:cs="TH SarabunPSK"/>
            <w:sz w:val="32"/>
            <w:szCs w:val="32"/>
            <w:lang w:val="en-US"/>
          </w:rPr>
          <m:t>ReLUθ</m:t>
        </m:r>
        <m:d>
          <m:dPr>
            <m:ctrlPr>
              <w:rPr>
                <w:rFonts w:ascii="Cambria Math" w:hAnsi="Cambria Math" w:cs="TH SarabunPSK"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H SarabunPSK"/>
            <w:sz w:val="32"/>
            <w:szCs w:val="32"/>
            <w:lang w:val="en-US"/>
          </w:rPr>
          <m:t>=</m:t>
        </m:r>
        <m:r>
          <w:rPr>
            <w:rFonts w:ascii="Cambria Math" w:hAnsi="Cambria Math" w:cs="TH SarabunPSK"/>
            <w:sz w:val="32"/>
            <w:szCs w:val="32"/>
            <w:lang w:val="en-US"/>
          </w:rPr>
          <m:t>max</m:t>
        </m:r>
        <m:d>
          <m:dPr>
            <m:ctrlPr>
              <w:rPr>
                <w:rFonts w:ascii="Cambria Math" w:hAnsi="Cambria Math" w:cs="TH SarabunPSK"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TH SarabunPSK"/>
                <w:sz w:val="32"/>
                <w:szCs w:val="32"/>
                <w:lang w:val="en-US"/>
              </w:rPr>
              <m:t>,0</m:t>
            </m:r>
          </m:e>
        </m:d>
        <m:r>
          <m:rPr>
            <m:sty m:val="p"/>
          </m:rPr>
          <w:rPr>
            <w:rFonts w:ascii="Cambria Math" w:hAnsi="Cambria Math" w:cs="TH SarabunPSK"/>
            <w:sz w:val="32"/>
            <w:szCs w:val="32"/>
            <w:lang w:val="en-US"/>
          </w:rPr>
          <m:t xml:space="preserve">,  </m:t>
        </m:r>
        <m:r>
          <w:rPr>
            <w:rFonts w:ascii="Cambria Math" w:hAnsi="Cambria Math" w:cs="TH SarabunPSK"/>
            <w:sz w:val="32"/>
            <w:szCs w:val="32"/>
            <w:lang w:val="en-US"/>
          </w:rPr>
          <m:t>likelyReLUθ</m:t>
        </m:r>
        <m:d>
          <m:dPr>
            <m:ctrlPr>
              <w:rPr>
                <w:rFonts w:ascii="Cambria Math" w:hAnsi="Cambria Math" w:cs="TH SarabunPSK"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H SarabunPSK"/>
            <w:sz w:val="32"/>
            <w:szCs w:val="32"/>
            <w:lang w:val="en-US"/>
          </w:rPr>
          <m:t>=</m:t>
        </m:r>
        <m:r>
          <w:rPr>
            <w:rFonts w:ascii="Cambria Math" w:hAnsi="Cambria Math" w:cs="TH SarabunPSK"/>
            <w:sz w:val="32"/>
            <w:szCs w:val="32"/>
            <w:lang w:val="en-US"/>
          </w:rPr>
          <m:t>max</m:t>
        </m:r>
        <m:d>
          <m:dPr>
            <m:ctrlPr>
              <w:rPr>
                <w:rFonts w:ascii="Cambria Math" w:hAnsi="Cambria Math" w:cs="TH SarabunPSK"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TH SarabunPSK"/>
                <w:sz w:val="32"/>
                <w:szCs w:val="32"/>
                <w:lang w:val="en-US"/>
              </w:rPr>
              <m:t>,0.01</m:t>
            </m:r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x</m:t>
            </m:r>
          </m:e>
        </m:d>
      </m:oMath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>การใช้ฟังก์ชันกระตุ้นที่ไม่เป็นเชินเส้นหลาย ๆ ชั้นต่อกันมีส่วนช่วยให้</w:t>
      </w:r>
      <w:r w:rsidRPr="00361B12">
        <w:rPr>
          <w:rFonts w:ascii="TH SarabunPSK" w:hAnsi="TH SarabunPSK" w:cs="TH SarabunPSK"/>
          <w:sz w:val="32"/>
          <w:szCs w:val="32"/>
          <w:cs/>
        </w:rPr>
        <w:t>แบบจำลองโครงข่ายประสาททำงานได้ดียิ่งขึ้น</w:t>
      </w:r>
    </w:p>
    <w:p w14:paraId="5CEF7360" w14:textId="77777777" w:rsidR="005C4E99" w:rsidRPr="00361B12" w:rsidRDefault="005C4E99" w:rsidP="005C4E99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แนวคิดพื้นฐานของการส่งกลับให้ส่งไปด้านหน้าก่อนจากนั้น ทำการคำนวณค่าคลาดเคลื่อนเทียบเป้าหมาย(ค่าเฉลี่ยผลต่างกำลังสอง 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mean squared error (MSE)) 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จากนั้นปรับเปลี่ยนตัวถ่วงน้ำหนักตามทิศทางที่ควรเป็นเพื่อลดค่าคลาดเคลื่อน การปรับเปลี่ยนค่าตัวถ่วงน้ำหนักโดยใช้ </w:t>
      </w:r>
      <w:proofErr w:type="spellStart"/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>อัล</w:t>
      </w:r>
      <w:proofErr w:type="spellEnd"/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>กอลิทึมล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>ตามความชันคำนวณค่าความชันค่าคลาดเคลื่อนของแต่ละเซลล์ในแต่ละชั้นจากนั้นปรับค่าตัวถ่วงน้ำหนักไปตามความชันและ พารามิเตอร์ อัตราการเรียนรู้</w:t>
      </w:r>
    </w:p>
    <w:p w14:paraId="692A1851" w14:textId="77777777" w:rsidR="005C4E99" w:rsidRPr="00361B12" w:rsidRDefault="005C4E99" w:rsidP="005C4E99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61B12">
        <w:rPr>
          <w:rFonts w:ascii="TH SarabunPSK" w:hAnsi="TH SarabunPSK" w:cs="TH SarabunPSK"/>
          <w:sz w:val="32"/>
          <w:szCs w:val="32"/>
          <w:cs/>
        </w:rPr>
        <w:lastRenderedPageBreak/>
        <w:t>แนวคิดการพิจารณาข้อมูลเข้าเฉพาะส่วนเล็ก ๆ การสนใจคุณลักษณะเฉพาะส่วนเล็ก ๆ รวมถึง การทับซ้อนกันของส่วนข้อมูลย่อยในข้อมูลเข้า แทนที่การพิจารณาข้อมูลทั้งหมด การประยุกต์มาใช้กับงานอนุกรมเวลาจะเป็นการสนใจเฉพาะส่วนเวลาเล็ก ๆ ของอินพุต แทนที่จะสนใจทั้งช่วงเวลา</w:t>
      </w:r>
    </w:p>
    <w:p w14:paraId="0EF3D197" w14:textId="77777777" w:rsidR="005C4E99" w:rsidRPr="00361B12" w:rsidRDefault="005C4E99" w:rsidP="005C4E99">
      <w:pPr>
        <w:jc w:val="center"/>
        <w:rPr>
          <w:rFonts w:ascii="TH SarabunPSK" w:hAnsi="TH SarabunPSK" w:cs="TH SarabunPSK"/>
          <w:color w:val="808080" w:themeColor="background1" w:themeShade="80"/>
          <w:sz w:val="32"/>
          <w:szCs w:val="32"/>
          <w:lang w:val="en-US"/>
        </w:rPr>
      </w:pPr>
      <w:r w:rsidRPr="00361B12">
        <w:rPr>
          <w:rFonts w:ascii="TH SarabunPSK" w:hAnsi="TH SarabunPSK" w:cs="TH SarabunPSK"/>
          <w:noProof/>
          <w:color w:val="808080" w:themeColor="background1" w:themeShade="80"/>
          <w:sz w:val="32"/>
          <w:szCs w:val="32"/>
          <w:cs/>
          <w:lang w:val="en-US"/>
        </w:rPr>
        <w:drawing>
          <wp:inline distT="0" distB="0" distL="0" distR="0" wp14:anchorId="7799DCBA" wp14:editId="64B5B3F2">
            <wp:extent cx="3212112" cy="1165763"/>
            <wp:effectExtent l="0" t="0" r="1270" b="317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5475" cy="117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527E" w14:textId="77777777" w:rsidR="005C4E99" w:rsidRPr="00361B12" w:rsidRDefault="005C4E99" w:rsidP="005C4E99">
      <w:pPr>
        <w:jc w:val="center"/>
        <w:rPr>
          <w:rFonts w:ascii="TH SarabunPSK" w:hAnsi="TH SarabunPSK" w:cs="TH SarabunPSK"/>
          <w:color w:val="808080" w:themeColor="background1" w:themeShade="80"/>
          <w:sz w:val="32"/>
          <w:szCs w:val="32"/>
          <w:lang w:val="en-US"/>
        </w:rPr>
      </w:pPr>
    </w:p>
    <w:p w14:paraId="65B56DEF" w14:textId="77777777" w:rsidR="005C4E99" w:rsidRPr="00072EF6" w:rsidRDefault="005C4E99" w:rsidP="005C4E9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61B12">
        <w:rPr>
          <w:rFonts w:ascii="TH SarabunPSK" w:hAnsi="TH SarabunPSK" w:cs="TH SarabunPSK"/>
          <w:sz w:val="32"/>
          <w:szCs w:val="32"/>
          <w:cs/>
        </w:rPr>
        <w:tab/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รูปที่ 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>3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 ตัวอย่าง</w:t>
      </w:r>
      <w:r w:rsidRPr="00361B12">
        <w:rPr>
          <w:rFonts w:ascii="TH SarabunPSK" w:hAnsi="TH SarabunPSK" w:cs="TH SarabunPSK"/>
          <w:sz w:val="32"/>
          <w:szCs w:val="32"/>
          <w:cs/>
        </w:rPr>
        <w:t>แบบจำลองโครงข่ายประสาทคอนโวลูชันแบบลึก</w:t>
      </w:r>
    </w:p>
    <w:p w14:paraId="7C475292" w14:textId="77777777" w:rsidR="005C4E99" w:rsidRPr="00361B12" w:rsidRDefault="005C4E99" w:rsidP="005C4E9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61B12">
        <w:rPr>
          <w:rFonts w:ascii="TH SarabunPSK" w:hAnsi="TH SarabunPSK" w:cs="TH SarabunPSK"/>
          <w:sz w:val="32"/>
          <w:szCs w:val="32"/>
          <w:cs/>
        </w:rPr>
        <w:t>แนวคิดการแบ่งส่วนเวลาออกเป็นหลายๆ ส่วนโดยแต่ละส่วนจะมีส่วนทับซ้อนกับส่วนถัดไป จากนั้นทำการหาความถี่ของข้อมูลช่วงนั้น ๆ ที่เปลี่ยนแปลงไปตามเวลา โดยที่ผลลัพธ์ที่ได้จากการ แปลงฟูเรียช่วงเวลาสั้นจะเปลี่ยนข้อมูลจากข้อมูลจากหนึ่งมิติ ไปเป็นข้อมูลสองมิติ</w:t>
      </w:r>
    </w:p>
    <w:p w14:paraId="5737A8B1" w14:textId="77777777" w:rsidR="005C4E99" w:rsidRPr="00361B12" w:rsidRDefault="005C4E99" w:rsidP="005C4E99">
      <w:pPr>
        <w:jc w:val="thaiDistribute"/>
        <w:rPr>
          <w:rFonts w:ascii="TH SarabunPSK" w:hAnsi="TH SarabunPSK" w:cs="TH SarabunPSK"/>
          <w:color w:val="808080" w:themeColor="background1" w:themeShade="80"/>
          <w:sz w:val="32"/>
          <w:szCs w:val="32"/>
          <w:lang w:val="en-US"/>
        </w:rPr>
      </w:pPr>
    </w:p>
    <w:p w14:paraId="0D4F7FAC" w14:textId="77777777" w:rsidR="005C4E99" w:rsidRPr="00361B12" w:rsidRDefault="005C4E99" w:rsidP="005C4E99">
      <w:pPr>
        <w:jc w:val="center"/>
        <w:rPr>
          <w:rFonts w:ascii="TH SarabunPSK" w:hAnsi="TH SarabunPSK" w:cs="TH SarabunPSK"/>
          <w:sz w:val="32"/>
          <w:szCs w:val="32"/>
        </w:rPr>
      </w:pPr>
      <w:r w:rsidRPr="00361B12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9C525CE" wp14:editId="0B480FFA">
            <wp:extent cx="2828546" cy="2368062"/>
            <wp:effectExtent l="0" t="0" r="3810" b="0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097" cy="238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19624" w14:textId="77777777" w:rsidR="005C4E99" w:rsidRPr="00361B12" w:rsidRDefault="005C4E99" w:rsidP="005C4E99">
      <w:pPr>
        <w:rPr>
          <w:rFonts w:ascii="TH SarabunPSK" w:hAnsi="TH SarabunPSK" w:cs="TH SarabunPSK"/>
          <w:sz w:val="32"/>
          <w:szCs w:val="32"/>
        </w:rPr>
      </w:pPr>
    </w:p>
    <w:p w14:paraId="1249C6D0" w14:textId="77777777" w:rsidR="005C4E99" w:rsidRPr="00361B12" w:rsidRDefault="005C4E99" w:rsidP="005C4E99">
      <w:pPr>
        <w:jc w:val="center"/>
        <w:rPr>
          <w:rFonts w:ascii="TH SarabunPSK" w:hAnsi="TH SarabunPSK" w:cs="TH SarabunPSK"/>
          <w:sz w:val="32"/>
          <w:szCs w:val="32"/>
          <w:cs/>
          <w:lang w:val="en-US"/>
        </w:rPr>
      </w:pP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รูปที่ 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>4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 ตัวอย่าง</w:t>
      </w:r>
      <w:r w:rsidRPr="00361B12">
        <w:rPr>
          <w:rFonts w:ascii="TH SarabunPSK" w:hAnsi="TH SarabunPSK" w:cs="TH SarabunPSK"/>
          <w:sz w:val="32"/>
          <w:szCs w:val="32"/>
          <w:cs/>
        </w:rPr>
        <w:t>การแปลงฟูเรียช่วงเวลาสั้น (ซ้าย) ตัวอย่างสัญญาณ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>สองช่วงความถี่ (ขวา)</w:t>
      </w:r>
    </w:p>
    <w:p w14:paraId="335CC3F9" w14:textId="77777777" w:rsidR="005C4E99" w:rsidRPr="00361B12" w:rsidRDefault="005C4E99" w:rsidP="005C4E99">
      <w:pPr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361B1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4.2 </w:t>
      </w:r>
      <w:r w:rsidRPr="00361B12"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t xml:space="preserve">ข้อมูล </w:t>
      </w:r>
    </w:p>
    <w:p w14:paraId="08D6F9F5" w14:textId="77777777" w:rsidR="005C4E99" w:rsidRPr="00361B12" w:rsidRDefault="005C4E99" w:rsidP="005C4E99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เนื่องจากข้อมูลมีอัตราส่วนตัวอย่างต่อเวลาไม่เท่ากัน 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>(1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 วินาที ถึง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 6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 วินาที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>)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 แต่แบบจำลองต้องการข้อมูลที่มีช่วงเวลาที่เท่ากันและสม่ำเสมอ ทำให้จำเป็นต้องเปลี่ยนอัตราส่วนตัวอย่างต่อเวลาเป็นทุก ๆ 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10 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>วินาที โดยให้ค่าการใช้พลังงานที่ได้เป็นค่าเฉลี่ยของข้อมูลตัวอย่าง พลังงานทั้งหมดในช่วงเวลา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lastRenderedPageBreak/>
        <w:t>นั้น ๆ จากนั้นเปลี่ยนช่วงเวลาที่ไม่พบข้อมูลให้เป็นศูนย์ เมื่อข้อมูลครบทุกช่วงและมีอัตราตัวอย่างที่คงที่แล้วทำการตัดแบ่งข้อมูลทุก ๆ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 8,640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 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>(8,640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 ตัวอย่างคูณ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 10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 วินาทีเท่ากับ 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>86,400 ว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>ินาที หรือเท่ากับ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 1 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>วัน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>)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 ตัวอย่างออกจากกันเพื่อให้ช่วงข้อมูลเข้าแบบจำลองมีความคงที่</w:t>
      </w:r>
    </w:p>
    <w:p w14:paraId="3A3FDEF5" w14:textId="77777777" w:rsidR="005C4E99" w:rsidRPr="00361B12" w:rsidRDefault="005C4E99" w:rsidP="005C4E9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>แบ่งข้อมูลเป็นสองชุด โดยข้อมูลชุดแรกเป็นข้อมูลสำหรับฝึกสอน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 (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>ระยะเวลา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 2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 ปี หรือ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Pr="00361B12">
        <w:rPr>
          <w:rFonts w:ascii="TH SarabunPSK" w:hAnsi="TH SarabunPSK" w:cs="TH SarabunPSK"/>
          <w:sz w:val="32"/>
          <w:szCs w:val="32"/>
        </w:rPr>
        <w:t>730</w:t>
      </w:r>
      <w:r w:rsidRPr="00361B1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>วัน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) 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และ ข้อมูลชุดที่สองสำหรับทดสอบแบบจำลอง 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>(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>ระยะเวลา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 3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 เดือน หรือ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 90</w:t>
      </w:r>
      <w:r w:rsidRPr="00361B1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>วัน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>)</w:t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 xml:space="preserve"> ในกรณีแบบจำลองคอนโวลูชันหนึ่งมิติ สามารถใช้ข้อมูลได้เลย แต่ถ้าเป็นแบบจำลองคอนโวลูชันสองมิติจำเป็นจะต้อง</w:t>
      </w:r>
      <w:r w:rsidRPr="00361B12">
        <w:rPr>
          <w:rFonts w:ascii="TH SarabunPSK" w:hAnsi="TH SarabunPSK" w:cs="TH SarabunPSK"/>
          <w:sz w:val="32"/>
          <w:szCs w:val="32"/>
          <w:cs/>
        </w:rPr>
        <w:t>แปลงฟูเรียช่วงเวลาสั้น</w:t>
      </w:r>
    </w:p>
    <w:p w14:paraId="3F592443" w14:textId="77777777" w:rsidR="005C4E99" w:rsidRPr="00361B12" w:rsidRDefault="005C4E99" w:rsidP="005C4E9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59D0EE36" w14:textId="77777777" w:rsidR="005C4E99" w:rsidRPr="00361B12" w:rsidRDefault="005C4E99" w:rsidP="005C4E99">
      <w:pPr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361B1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4.3 </w:t>
      </w:r>
      <w:r w:rsidRPr="00361B12"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t>การวิเคราะห์ข้อมูล</w:t>
      </w:r>
    </w:p>
    <w:p w14:paraId="3F4F7F95" w14:textId="77777777" w:rsidR="005C4E99" w:rsidRPr="00361B12" w:rsidRDefault="005C4E99" w:rsidP="005C4E99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361B12">
        <w:rPr>
          <w:rFonts w:ascii="TH SarabunPSK" w:hAnsi="TH SarabunPSK" w:cs="TH SarabunPSK"/>
          <w:sz w:val="32"/>
          <w:szCs w:val="32"/>
          <w:cs/>
        </w:rPr>
        <w:t>นำข้อมูลไปป้อนให้แบบจำลองเรียนรู้</w:t>
      </w:r>
    </w:p>
    <w:p w14:paraId="67DE5B88" w14:textId="77777777" w:rsidR="005C4E99" w:rsidRPr="00361B12" w:rsidRDefault="005C4E99" w:rsidP="005C4E9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61B12">
        <w:rPr>
          <w:rFonts w:ascii="TH SarabunPSK" w:hAnsi="TH SarabunPSK" w:cs="TH SarabunPSK"/>
          <w:sz w:val="32"/>
          <w:szCs w:val="32"/>
          <w:cs/>
        </w:rPr>
        <w:t xml:space="preserve">การเข้ารหัสอัตโนมัติ </w:t>
      </w:r>
      <w:r w:rsidRPr="00361B12">
        <w:rPr>
          <w:rFonts w:ascii="TH SarabunPSK" w:hAnsi="TH SarabunPSK" w:cs="TH SarabunPSK"/>
          <w:sz w:val="32"/>
          <w:szCs w:val="32"/>
        </w:rPr>
        <w:t xml:space="preserve">autoencoder (AEs) </w:t>
      </w:r>
      <w:r w:rsidRPr="00361B12">
        <w:rPr>
          <w:rFonts w:ascii="TH SarabunPSK" w:hAnsi="TH SarabunPSK" w:cs="TH SarabunPSK"/>
          <w:sz w:val="32"/>
          <w:szCs w:val="32"/>
          <w:cs/>
        </w:rPr>
        <w:t xml:space="preserve">เป็นเครือข่ายที่พยามสร้างอินพุตใหม่ โดยการเข้ารหัสอัตโนมัติจะพยามสร้างอินพุตใหม่ (พื้นที่ซ่อนเร้นหรือ ชั้นรหัส) จากอินพุตที่ป้อนเข้าไปจากนั้นถอดรหัสอินพุตนั้น การสร้างพื้นที่ซ่อนเร้นนั้นสามารถทำได้จากการทำให้เกิดคอขวดในชั้นใดชั้นหนึ่งของ </w:t>
      </w:r>
      <w:proofErr w:type="spellStart"/>
      <w:r w:rsidRPr="00361B12">
        <w:rPr>
          <w:rFonts w:ascii="TH SarabunPSK" w:hAnsi="TH SarabunPSK" w:cs="TH SarabunPSK"/>
          <w:sz w:val="32"/>
          <w:szCs w:val="32"/>
          <w:cs/>
        </w:rPr>
        <w:t>เลเย</w:t>
      </w:r>
      <w:proofErr w:type="spellEnd"/>
      <w:r w:rsidRPr="00361B12">
        <w:rPr>
          <w:rFonts w:ascii="TH SarabunPSK" w:hAnsi="TH SarabunPSK" w:cs="TH SarabunPSK"/>
          <w:sz w:val="32"/>
          <w:szCs w:val="32"/>
          <w:cs/>
        </w:rPr>
        <w:t>อร์ในแบบจำลองโครงข่ายประสาท จึงทำให้พื้นที่ซ่อนเร้นมีขนาดเล็กกว่าขนาดของอินพุตเดิม</w:t>
      </w:r>
    </w:p>
    <w:p w14:paraId="586A5988" w14:textId="77777777" w:rsidR="005C4E99" w:rsidRPr="00361B12" w:rsidRDefault="005C4E99" w:rsidP="005C4E9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61B12">
        <w:rPr>
          <w:rFonts w:ascii="TH SarabunPSK" w:hAnsi="TH SarabunPSK" w:cs="TH SarabunPSK"/>
          <w:sz w:val="32"/>
          <w:szCs w:val="32"/>
          <w:cs/>
        </w:rPr>
        <w:t>การเข้ารหัสอัตโนมัติ นั้นอาจจะเทียบได้กับการทำ การวิเคราะห์องค์ประกอบหลัก (</w:t>
      </w:r>
      <w:r w:rsidRPr="00361B12">
        <w:rPr>
          <w:rFonts w:ascii="TH SarabunPSK" w:hAnsi="TH SarabunPSK" w:cs="TH SarabunPSK"/>
          <w:sz w:val="32"/>
          <w:szCs w:val="32"/>
        </w:rPr>
        <w:t xml:space="preserve">PCA) </w:t>
      </w:r>
      <w:r w:rsidRPr="00361B12">
        <w:rPr>
          <w:rFonts w:ascii="TH SarabunPSK" w:hAnsi="TH SarabunPSK" w:cs="TH SarabunPSK"/>
          <w:sz w:val="32"/>
          <w:szCs w:val="32"/>
          <w:cs/>
        </w:rPr>
        <w:t>แต่การเข้ารหัสอัตโนมัตินั้นสามารถทำแบบไม่เชิงเส้นได้กำหนดให้ส่วนเข้ารหัสเป็น คอนโวลูชันนอลที่มีขนาดฟิลเตอร์ลดลงและ จำนวนฟิลเตอร์เพิ่มขึ้น จนถึงชั้นพื้นที่ซ่อนเร้น ถัดมาส่วนถอดรหัสใช้ ดีคอนโวลูชันนอลที่มีขนาดฟิลเตอร์เพิ่มขึ้นและ จำนวนฟิลเตอร์ลดลง</w:t>
      </w:r>
    </w:p>
    <w:p w14:paraId="02F98A2E" w14:textId="77777777" w:rsidR="005C4E99" w:rsidRPr="00361B12" w:rsidRDefault="005C4E99" w:rsidP="005C4E99">
      <w:pPr>
        <w:rPr>
          <w:rFonts w:ascii="TH SarabunPSK" w:hAnsi="TH SarabunPSK" w:cs="TH SarabunPSK"/>
          <w:sz w:val="32"/>
          <w:szCs w:val="32"/>
        </w:rPr>
      </w:pPr>
    </w:p>
    <w:p w14:paraId="3A36BD09" w14:textId="77777777" w:rsidR="005C4E99" w:rsidRPr="00361B12" w:rsidRDefault="005C4E99" w:rsidP="005C4E99">
      <w:pPr>
        <w:rPr>
          <w:rFonts w:ascii="TH SarabunPSK" w:hAnsi="TH SarabunPSK" w:cs="TH SarabunPSK"/>
          <w:b/>
          <w:bCs/>
          <w:sz w:val="32"/>
          <w:szCs w:val="32"/>
        </w:rPr>
      </w:pPr>
      <w:r w:rsidRPr="00361B12">
        <w:rPr>
          <w:rFonts w:ascii="TH SarabunPSK" w:hAnsi="TH SarabunPSK" w:cs="TH SarabunPSK"/>
          <w:b/>
          <w:bCs/>
          <w:sz w:val="32"/>
          <w:szCs w:val="32"/>
        </w:rPr>
        <w:t xml:space="preserve">5. </w:t>
      </w:r>
      <w:r w:rsidRPr="00361B12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ประโยชน์ของการวิจัย</w:t>
      </w:r>
      <w:r w:rsidRPr="00361B1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60FED032" w14:textId="77777777" w:rsidR="005C4E99" w:rsidRPr="00361B12" w:rsidRDefault="005C4E99" w:rsidP="005C4E99">
      <w:pPr>
        <w:rPr>
          <w:rFonts w:ascii="TH SarabunPSK" w:hAnsi="TH SarabunPSK" w:cs="TH SarabunPSK"/>
          <w:sz w:val="32"/>
          <w:szCs w:val="32"/>
        </w:rPr>
      </w:pPr>
      <w:r w:rsidRPr="00361B12">
        <w:rPr>
          <w:rFonts w:ascii="TH SarabunPSK" w:hAnsi="TH SarabunPSK" w:cs="TH SarabunPSK"/>
          <w:sz w:val="32"/>
          <w:szCs w:val="32"/>
          <w:cs/>
        </w:rPr>
        <w:tab/>
      </w:r>
      <w:r w:rsidRPr="00361B12">
        <w:rPr>
          <w:rFonts w:ascii="TH SarabunPSK" w:hAnsi="TH SarabunPSK" w:cs="TH SarabunPSK"/>
          <w:sz w:val="32"/>
          <w:szCs w:val="32"/>
          <w:cs/>
          <w:lang w:val="en-US"/>
        </w:rPr>
        <w:t>แบบจำลอง</w:t>
      </w:r>
      <w:r w:rsidRPr="00361B12">
        <w:rPr>
          <w:rFonts w:ascii="TH SarabunPSK" w:hAnsi="TH SarabunPSK" w:cs="TH SarabunPSK"/>
          <w:sz w:val="32"/>
          <w:szCs w:val="32"/>
          <w:cs/>
        </w:rPr>
        <w:t xml:space="preserve">โครงข่ายประสาทที่เหมาะสมสำหรับปัญหา </w:t>
      </w:r>
      <w:r w:rsidRPr="00361B12">
        <w:rPr>
          <w:rFonts w:ascii="TH SarabunPSK" w:hAnsi="TH SarabunPSK" w:cs="TH SarabunPSK"/>
          <w:sz w:val="32"/>
          <w:szCs w:val="32"/>
          <w:lang w:val="en-US"/>
        </w:rPr>
        <w:t>NILM</w:t>
      </w:r>
    </w:p>
    <w:p w14:paraId="2A85FB69" w14:textId="77777777" w:rsidR="005C4E99" w:rsidRPr="00361B12" w:rsidRDefault="005C4E99" w:rsidP="005C4E99">
      <w:pPr>
        <w:rPr>
          <w:rFonts w:ascii="TH SarabunPSK" w:hAnsi="TH SarabunPSK" w:cs="TH SarabunPSK"/>
          <w:sz w:val="32"/>
          <w:szCs w:val="32"/>
        </w:rPr>
      </w:pPr>
      <w:r w:rsidRPr="00361B12">
        <w:rPr>
          <w:rFonts w:ascii="TH SarabunPSK" w:hAnsi="TH SarabunPSK" w:cs="TH SarabunPSK"/>
          <w:sz w:val="32"/>
          <w:szCs w:val="32"/>
          <w:cs/>
        </w:rPr>
        <w:tab/>
        <w:t>เข้าใจในพฤติกรรมการใช้เครื่องใช้ไฟฟ้าที่และพลังงานรวม</w:t>
      </w:r>
    </w:p>
    <w:p w14:paraId="710ABE89" w14:textId="77777777" w:rsidR="005C4E99" w:rsidRPr="00361B12" w:rsidRDefault="005C4E99" w:rsidP="005C4E99">
      <w:pPr>
        <w:rPr>
          <w:rFonts w:ascii="TH SarabunPSK" w:hAnsi="TH SarabunPSK" w:cs="TH SarabunPSK"/>
          <w:sz w:val="32"/>
          <w:szCs w:val="32"/>
        </w:rPr>
      </w:pPr>
      <w:r w:rsidRPr="00361B12">
        <w:rPr>
          <w:rFonts w:ascii="TH SarabunPSK" w:hAnsi="TH SarabunPSK" w:cs="TH SarabunPSK"/>
          <w:sz w:val="32"/>
          <w:szCs w:val="32"/>
          <w:cs/>
        </w:rPr>
        <w:tab/>
        <w:t>ทราบแนวทางการปรับลดการใช้พลังงานไฟฟ้าของเครื่องใช้ไฟฟ้า</w:t>
      </w:r>
    </w:p>
    <w:p w14:paraId="443C9457" w14:textId="77777777" w:rsidR="005C4E99" w:rsidRPr="00361B12" w:rsidRDefault="005C4E99" w:rsidP="005C4E99">
      <w:pPr>
        <w:rPr>
          <w:rFonts w:ascii="TH SarabunPSK" w:hAnsi="TH SarabunPSK" w:cs="TH SarabunPSK"/>
          <w:sz w:val="32"/>
          <w:szCs w:val="32"/>
        </w:rPr>
      </w:pPr>
    </w:p>
    <w:p w14:paraId="6313B022" w14:textId="77777777" w:rsidR="005C4E99" w:rsidRPr="00361B12" w:rsidRDefault="005C4E99" w:rsidP="005C4E99">
      <w:pPr>
        <w:rPr>
          <w:rFonts w:ascii="TH SarabunPSK" w:hAnsi="TH SarabunPSK" w:cs="TH SarabunPSK"/>
          <w:b/>
          <w:bCs/>
          <w:sz w:val="32"/>
          <w:szCs w:val="32"/>
        </w:rPr>
      </w:pPr>
      <w:r w:rsidRPr="00361B12">
        <w:rPr>
          <w:rFonts w:ascii="TH SarabunPSK" w:hAnsi="TH SarabunPSK" w:cs="TH SarabunPSK"/>
          <w:b/>
          <w:bCs/>
          <w:sz w:val="32"/>
          <w:szCs w:val="32"/>
        </w:rPr>
        <w:t xml:space="preserve">6. </w:t>
      </w:r>
      <w:r w:rsidRPr="00361B12">
        <w:rPr>
          <w:rFonts w:ascii="TH SarabunPSK" w:hAnsi="TH SarabunPSK" w:cs="TH SarabunPSK"/>
          <w:b/>
          <w:bCs/>
          <w:sz w:val="32"/>
          <w:szCs w:val="32"/>
          <w:cs/>
        </w:rPr>
        <w:t>รายชื่อเอกสารอ้างอิง</w:t>
      </w:r>
      <w:r w:rsidRPr="00361B1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05590317" w14:textId="77777777" w:rsidR="005C4E99" w:rsidRPr="00361B12" w:rsidRDefault="005C4E99" w:rsidP="005C4E9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61B12">
        <w:rPr>
          <w:rFonts w:ascii="TH SarabunPSK" w:hAnsi="TH SarabunPSK" w:cs="TH SarabunPSK"/>
          <w:sz w:val="32"/>
          <w:szCs w:val="32"/>
          <w:lang w:val="en-US"/>
        </w:rPr>
        <w:t>1.</w:t>
      </w:r>
      <w:r w:rsidRPr="00361B12">
        <w:rPr>
          <w:rFonts w:ascii="TH SarabunPSK" w:hAnsi="TH SarabunPSK" w:cs="TH SarabunPSK"/>
          <w:sz w:val="32"/>
          <w:szCs w:val="32"/>
        </w:rPr>
        <w:t xml:space="preserve"> G. W. Hart. Nonintrusive appliance load monitoring. Proceedings of the IEEE, 80(12):1870–1891, Dec. 1992. doi:10.1109/5.192069.</w:t>
      </w:r>
    </w:p>
    <w:p w14:paraId="47D1F2CA" w14:textId="77777777" w:rsidR="00E305E9" w:rsidRDefault="005C4E99" w:rsidP="00E305E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61B12">
        <w:rPr>
          <w:rFonts w:ascii="TH SarabunPSK" w:hAnsi="TH SarabunPSK" w:cs="TH SarabunPSK"/>
          <w:sz w:val="32"/>
          <w:szCs w:val="32"/>
          <w:lang w:val="en-US"/>
        </w:rPr>
        <w:t xml:space="preserve">2. </w:t>
      </w:r>
      <w:r w:rsidRPr="00361B12">
        <w:rPr>
          <w:rFonts w:ascii="TH SarabunPSK" w:hAnsi="TH SarabunPSK" w:cs="TH SarabunPSK"/>
          <w:sz w:val="32"/>
          <w:szCs w:val="32"/>
        </w:rPr>
        <w:t>G. W. Hart. Prototype nonintrusive appliance load monitor. Technical report, MIT Energy Laboratory and Electric Power Research Institute, Sept. 1985.</w:t>
      </w:r>
    </w:p>
    <w:p w14:paraId="738FE4DF" w14:textId="4B929DC2" w:rsidR="00E305E9" w:rsidRPr="00E305E9" w:rsidRDefault="00E305E9" w:rsidP="00E305E9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lang w:val="en-US"/>
        </w:rPr>
        <w:lastRenderedPageBreak/>
        <w:t xml:space="preserve">3. </w:t>
      </w:r>
      <w:r w:rsidRPr="00E305E9">
        <w:rPr>
          <w:rFonts w:ascii="TH SarabunPSK" w:hAnsi="TH SarabunPSK" w:cs="TH SarabunPSK"/>
          <w:sz w:val="32"/>
          <w:szCs w:val="32"/>
        </w:rPr>
        <w:t>N. Amirach, B. Xerri, B. Borloz, and C. Jauffret. A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305E9">
        <w:rPr>
          <w:rFonts w:ascii="TH SarabunPSK" w:hAnsi="TH SarabunPSK" w:cs="TH SarabunPSK"/>
          <w:sz w:val="32"/>
          <w:szCs w:val="32"/>
        </w:rPr>
        <w:t>new approach for event detection and feature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305E9">
        <w:rPr>
          <w:rFonts w:ascii="TH SarabunPSK" w:hAnsi="TH SarabunPSK" w:cs="TH SarabunPSK"/>
          <w:sz w:val="32"/>
          <w:szCs w:val="32"/>
        </w:rPr>
        <w:t>extraction for nilm. In Electronics, Circuits and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305E9">
        <w:rPr>
          <w:rFonts w:ascii="TH SarabunPSK" w:hAnsi="TH SarabunPSK" w:cs="TH SarabunPSK"/>
          <w:sz w:val="32"/>
          <w:szCs w:val="32"/>
        </w:rPr>
        <w:t xml:space="preserve">Systems (ICECS), </w:t>
      </w:r>
      <w:r w:rsidRPr="00E305E9">
        <w:rPr>
          <w:rFonts w:ascii="TH SarabunPSK" w:hAnsi="TH SarabunPSK" w:cs="TH SarabunPSK"/>
          <w:sz w:val="32"/>
          <w:szCs w:val="32"/>
          <w:cs/>
        </w:rPr>
        <w:t>2014 21</w:t>
      </w:r>
      <w:r w:rsidRPr="00E305E9">
        <w:rPr>
          <w:rFonts w:ascii="TH SarabunPSK" w:hAnsi="TH SarabunPSK" w:cs="TH SarabunPSK"/>
          <w:sz w:val="32"/>
          <w:szCs w:val="32"/>
        </w:rPr>
        <w:t>st IEEE International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305E9">
        <w:rPr>
          <w:rFonts w:ascii="TH SarabunPSK" w:hAnsi="TH SarabunPSK" w:cs="TH SarabunPSK"/>
          <w:sz w:val="32"/>
          <w:szCs w:val="32"/>
        </w:rPr>
        <w:t xml:space="preserve">Conference on, pages </w:t>
      </w:r>
      <w:r w:rsidRPr="00E305E9">
        <w:rPr>
          <w:rFonts w:ascii="TH SarabunPSK" w:hAnsi="TH SarabunPSK" w:cs="TH SarabunPSK"/>
          <w:sz w:val="32"/>
          <w:szCs w:val="32"/>
          <w:cs/>
        </w:rPr>
        <w:t>287</w:t>
      </w:r>
      <w:r w:rsidRPr="00E305E9">
        <w:rPr>
          <w:rFonts w:ascii="TH SarabunPSK" w:hAnsi="TH SarabunPSK" w:cs="TH SarabunPSK"/>
          <w:sz w:val="32"/>
          <w:szCs w:val="32"/>
        </w:rPr>
        <w:t>–</w:t>
      </w:r>
      <w:r w:rsidRPr="00E305E9">
        <w:rPr>
          <w:rFonts w:ascii="TH SarabunPSK" w:hAnsi="TH SarabunPSK" w:cs="TH SarabunPSK"/>
          <w:sz w:val="32"/>
          <w:szCs w:val="32"/>
          <w:cs/>
        </w:rPr>
        <w:t xml:space="preserve">290. </w:t>
      </w:r>
      <w:r w:rsidRPr="00E305E9">
        <w:rPr>
          <w:rFonts w:ascii="TH SarabunPSK" w:hAnsi="TH SarabunPSK" w:cs="TH SarabunPSK"/>
          <w:sz w:val="32"/>
          <w:szCs w:val="32"/>
        </w:rPr>
        <w:t xml:space="preserve">IEEE, </w:t>
      </w:r>
      <w:r w:rsidRPr="00E305E9">
        <w:rPr>
          <w:rFonts w:ascii="TH SarabunPSK" w:hAnsi="TH SarabunPSK" w:cs="TH SarabunPSK"/>
          <w:sz w:val="32"/>
          <w:szCs w:val="32"/>
          <w:cs/>
        </w:rPr>
        <w:t>2014.</w:t>
      </w:r>
    </w:p>
    <w:sectPr w:rsidR="00E305E9" w:rsidRPr="00E305E9" w:rsidSect="005C4E99">
      <w:pgSz w:w="12240" w:h="15840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AD29E1"/>
    <w:multiLevelType w:val="hybridMultilevel"/>
    <w:tmpl w:val="E33E67B8"/>
    <w:lvl w:ilvl="0" w:tplc="C69CE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99"/>
    <w:rsid w:val="001148BA"/>
    <w:rsid w:val="00522948"/>
    <w:rsid w:val="005C4E99"/>
    <w:rsid w:val="00E3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C06C4"/>
  <w15:chartTrackingRefBased/>
  <w15:docId w15:val="{29D9E934-11A1-8647-9DE1-F951A182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E99"/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E99"/>
    <w:pPr>
      <w:ind w:left="720"/>
      <w:contextualSpacing/>
    </w:pPr>
    <w:rPr>
      <w:rFonts w:asciiTheme="minorHAnsi" w:eastAsiaTheme="minorHAnsi" w:hAnsiTheme="minorHAnsi" w:cstheme="minorBidi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63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1254</Words>
  <Characters>7152</Characters>
  <Application>Microsoft Office Word</Application>
  <DocSecurity>0</DocSecurity>
  <Lines>59</Lines>
  <Paragraphs>16</Paragraphs>
  <ScaleCrop>false</ScaleCrop>
  <Company/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PAWARIT THAREECHAN</dc:creator>
  <cp:keywords/>
  <dc:description/>
  <cp:lastModifiedBy>PAWARIT THAREECHAN</cp:lastModifiedBy>
  <cp:revision>2</cp:revision>
  <dcterms:created xsi:type="dcterms:W3CDTF">2021-04-21T05:50:00Z</dcterms:created>
  <dcterms:modified xsi:type="dcterms:W3CDTF">2021-05-05T16:19:00Z</dcterms:modified>
</cp:coreProperties>
</file>