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30w749vlug3" w:id="0"/>
      <w:bookmarkEnd w:id="0"/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=&gt; Building a smart portfolio management system using Reinforcement Learning (RL)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fqymnbcw8sx" w:id="1"/>
      <w:bookmarkEnd w:id="1"/>
      <w:r w:rsidDel="00000000" w:rsidR="00000000" w:rsidRPr="00000000">
        <w:rPr>
          <w:rtl w:val="0"/>
        </w:rPr>
        <w:t xml:space="preserve">New Requirements: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=&gt; The system should manage different types of assets like stocks, ETFs, crypto, bonds, etc.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=&gt; Use multiple agents, each focusing on different asset types.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8x53nxumr3j" w:id="2"/>
      <w:bookmarkEnd w:id="2"/>
      <w:r w:rsidDel="00000000" w:rsidR="00000000" w:rsidRPr="00000000">
        <w:rPr>
          <w:rtl w:val="0"/>
        </w:rPr>
        <w:t xml:space="preserve">About ETF: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An ETF (Exchange-Traded Fund) is like a basket of investments that you can buy or sell just like a stock. One ETF may contain many companies.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SPY = 500 big US companies (like Apple, Microsoft).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TLT = long-term government bonds.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GLD = gold.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before="280" w:lineRule="auto"/>
        <w:rPr/>
      </w:pPr>
      <w:bookmarkStart w:colFirst="0" w:colLast="0" w:name="_h2xyyyhs8cvd" w:id="3"/>
      <w:bookmarkEnd w:id="3"/>
      <w:r w:rsidDel="00000000" w:rsidR="00000000" w:rsidRPr="00000000">
        <w:rPr>
          <w:rtl w:val="0"/>
        </w:rPr>
        <w:t xml:space="preserve">Market Regime Awareness via ETFs: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ETFs as regime proxies to classify market conditions:</w:t>
      </w:r>
    </w:p>
    <w:tbl>
      <w:tblPr>
        <w:tblStyle w:val="Table1"/>
        <w:tblW w:w="5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3905"/>
        <w:tblGridChange w:id="0">
          <w:tblGrid>
            <w:gridCol w:w="1175"/>
            <w:gridCol w:w="3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ETF Signal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SPY ↑, QQQ ↑, TLT 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SPY ↓, VIX ↑, GLD ↑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Sideways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Low volatility across SPY, QQQ, VIX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3vsy0h9dbw6i" w:id="4"/>
      <w:bookmarkEnd w:id="4"/>
      <w:r w:rsidDel="00000000" w:rsidR="00000000" w:rsidRPr="00000000">
        <w:rPr>
          <w:rtl w:val="0"/>
        </w:rPr>
        <w:t xml:space="preserve">Types of ETF:</w:t>
      </w:r>
    </w:p>
    <w:tbl>
      <w:tblPr>
        <w:tblStyle w:val="Table2"/>
        <w:tblW w:w="8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5"/>
        <w:gridCol w:w="1700"/>
        <w:gridCol w:w="1955"/>
        <w:gridCol w:w="3035"/>
        <w:tblGridChange w:id="0">
          <w:tblGrid>
            <w:gridCol w:w="2105"/>
            <w:gridCol w:w="1700"/>
            <w:gridCol w:w="1955"/>
            <w:gridCol w:w="30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ETF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Tickers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Equity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Broad Market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SPY, VTI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Stocks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Sector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Sectoral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XLK, XLF, XLE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Technology, Finance, Energy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Bond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Fixed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TLT, IEF, AGG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Interest rate exposure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Commodity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Commodities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GLD, USO, SLV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Hedge strategies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Crypto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Crypto ETFs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BTCC, BITO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Track Bitcoin price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Volatility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VIX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VXX, UVXY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Market fear &amp; hedging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Thematic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Innovation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ARKK, KOMP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Trend-following strategies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oajlapd7pn57" w:id="5"/>
      <w:bookmarkEnd w:id="5"/>
      <w:r w:rsidDel="00000000" w:rsidR="00000000" w:rsidRPr="00000000">
        <w:rPr>
          <w:rtl w:val="0"/>
        </w:rPr>
        <w:t xml:space="preserve">Building the Multi-Agent System (Step-by-Step)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=&gt; Step 1: Assign One Agent per ETF Type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Imagine you have a team of robots (agents):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One robot focuses on stock ETFs like SPY, QQQ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Another robot watches bond ETFs like TLT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Another follows crypto ETFs like BITO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Another one tracks gold or oil ETFs like GLD, USO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Each robot will learn how to invest smartly in its own type of ETFs.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=&gt; Step 2: What Info Does Each Agent See?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Each agent needs to understand the market, so you’ll show it: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Past prices of its ETF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Moving averages (price trends)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Volatility (how risky it is)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News sentiment (e.g., tweets saying “market is crashing!”)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Market mood (bullish, bearish, etc.)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This collection of info is called the state of the market.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=&gt; Step 3: What Can Each Agent Do?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Each agent can: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Decide how much money to put in its ETF (e.g., 50% in SPY, 50% in QQQ)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Do nothing if the market looks risky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These are its actions.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=&gt; Step 4: How Do Agents Learn What’s Right?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They learn using a reward system, like how a child learns from consequences.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ETF goes up after an agent invests → it gets a reward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it picks a bad time → it gets penalized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Reward = Good returns - Too much risk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dnfks3ofp5xe" w:id="6"/>
      <w:bookmarkEnd w:id="6"/>
      <w:r w:rsidDel="00000000" w:rsidR="00000000" w:rsidRPr="00000000">
        <w:rPr>
          <w:rtl w:val="0"/>
        </w:rPr>
        <w:t xml:space="preserve">Canadian ETF Market: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7100"/>
        <w:tblGridChange w:id="0">
          <w:tblGrid>
            <w:gridCol w:w="2000"/>
            <w:gridCol w:w="710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Canadian Market Snapshot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First ETF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Toronto 35 Index Participation Fund (1990)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Toal AUM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Over $400 billion CAD as of 2024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Key Providers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BlackRock (iShares), BMO, Vanguard, Horizons, CI Global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Exchange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Toronto Stock Exchange (TSX)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Rapid growth in low-cost, thematic, and crypto-linked ETFs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Typically lower MER (Management Expense Ratio) than mutual funds</w:t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gmwfjbdzwv74" w:id="7"/>
      <w:bookmarkEnd w:id="7"/>
      <w:r w:rsidDel="00000000" w:rsidR="00000000" w:rsidRPr="00000000">
        <w:rPr>
          <w:rtl w:val="0"/>
        </w:rPr>
        <w:t xml:space="preserve">Why It Matters for our Project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The Canadian market offers: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=&gt; A wide range of ETFs across sectors and asset classes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=&gt; Access to crypto via TSX-listed ETFs (BTCC, ETHH)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=&gt; Liquidity and low fees – good for realistic backtesting or paper trading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=&gt; Regime-awareness options: We can compare Canadian sectors like energy (ZEO) or banks (ZEB) to detect trends.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4130"/>
        <w:tblGridChange w:id="0">
          <w:tblGrid>
            <w:gridCol w:w="1415"/>
            <w:gridCol w:w="4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ETF Ticker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ZCN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Broad Canadian stock index (S&amp;P/TSX)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XIC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iShares Canadian Composite Index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ZEB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Canadian Banks ETF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XBB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Canadian Aggregate Bond Index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BTCC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Bitcoin ETF (Purpose)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VDY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High Dividend Yield Index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ZCLN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BMO Clean Energy Index ETF</w:t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izcnkw5t2gz6" w:id="8"/>
      <w:bookmarkEnd w:id="8"/>
      <w:r w:rsidDel="00000000" w:rsidR="00000000" w:rsidRPr="00000000">
        <w:rPr>
          <w:rtl w:val="0"/>
        </w:rPr>
        <w:t xml:space="preserve">Data Sources (for training our agents)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Yahoo Finance (ZCN.TO, XIC.TO, etc.)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TMX Money (https://money.tmx.com)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ETF provider websites (BMO, iShares, etc.)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sju5bjhcgf71" w:id="9"/>
      <w:bookmarkEnd w:id="9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A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Exchange-Traded Fund (ETF): What It Is and How to Invest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ETF Facts - Canadian Securities Administrators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vestopedia.com/terms/e/etf.asp#toc-how-etfs-work" TargetMode="External"/><Relationship Id="rId7" Type="http://schemas.openxmlformats.org/officeDocument/2006/relationships/hyperlink" Target="https://www.securities-administrators.ca/investor-tools/understanding-your-investments/etf-fa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