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an EXCO Member</w:t>
      </w:r>
    </w:p>
    <w:p>
      <w:pPr>
        <w:spacing w:after="320" w:line="283" w:lineRule="auto"/>
      </w:pPr>
      <w:r>
        <w:rPr>
          <w:b w:val="0"/>
          <w:i w:val="0"/>
          <w:color w:val="3A4A60"/>
          <w:sz w:val="23"/>
        </w:rPr>
        <w:t>You hold a portfolio — Mission, Education, Orang Asli, Stewardship or another. Money spent in your ministry’s name passes your desk, and its budget is yours to propose and to watch. This is what that looks like in the app.</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numPr>
          <w:ilvl w:val="0"/>
          <w:numId w:val="11"/>
        </w:numP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keepNext/>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keepNext/>
      </w:pPr>
      <w:r>
        <w:rPr>
          <w:rFonts w:ascii="Segoe UI Semibold" w:hAnsi="Segoe UI Semibold"/>
          <w:color w:val="1C2738"/>
          <w:sz w:val="25"/>
        </w:rPr>
        <w:t>Proposing</w:t>
      </w:r>
    </w:p>
    <w:p>
      <w:pPr>
        <w:pStyle w:val="ListNumber"/>
        <w:numPr>
          <w:ilvl w:val="0"/>
          <w:numId w:val="12"/>
        </w:numP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to the Treasurer, and you will be told when it is approved or sent back.</w:t>
      </w:r>
    </w:p>
    <w:p>
      <w:pPr>
        <w:pStyle w:val="Heading2"/>
        <w:spacing w:before="240" w:after="120"/>
        <w:keepNext/>
      </w:pPr>
      <w:r>
        <w:rPr>
          <w:rFonts w:ascii="Segoe UI Semibold" w:hAnsi="Segoe UI Semibold"/>
          <w:color w:val="1C2738"/>
          <w:sz w:val="25"/>
        </w:rPr>
        <w:t>Amending one during the year</w:t>
      </w:r>
    </w:p>
    <w:p>
      <w:pPr>
        <w:spacing w:after="120" w:line="283" w:lineRule="auto"/>
      </w:pPr>
      <w:r>
        <w:rPr>
          <w:b w:val="0"/>
          <w:i w:val="0"/>
          <w:sz w:val="21"/>
        </w:rPr>
        <w:t>On the same page, ask for a change to a line — more, less, or a new line altogether — and say why. It goes to the Treasurer in the same way. The figures on the page do not move until it is approved,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3"/>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