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2C" w:rsidRPr="000F4B85" w:rsidRDefault="000F4B85">
      <w:pPr>
        <w:rPr>
          <w:rFonts w:ascii="Bahnschrift" w:hAnsi="Bahnschrift"/>
          <w:b/>
          <w:sz w:val="32"/>
          <w:szCs w:val="32"/>
        </w:rPr>
      </w:pPr>
      <w:r w:rsidRPr="000F4B85">
        <w:rPr>
          <w:rFonts w:ascii="Bahnschrift" w:hAnsi="Bahnschrift"/>
          <w:b/>
          <w:sz w:val="32"/>
          <w:szCs w:val="32"/>
        </w:rPr>
        <w:t>CAMBIOS REALIZADOS</w:t>
      </w:r>
    </w:p>
    <w:p w:rsidR="000F4B85" w:rsidRPr="000F4B85" w:rsidRDefault="000F4B85">
      <w:pPr>
        <w:rPr>
          <w:rFonts w:ascii="Bahnschrift" w:hAnsi="Bahnschrift"/>
          <w:b/>
          <w:sz w:val="24"/>
          <w:szCs w:val="24"/>
        </w:rPr>
      </w:pPr>
    </w:p>
    <w:p w:rsidR="000F4B85" w:rsidRPr="000F4B85" w:rsidRDefault="000F4B85" w:rsidP="000F4B85">
      <w:pPr>
        <w:pStyle w:val="Prrafodelista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 w:rsidRPr="000F4B85">
        <w:rPr>
          <w:rFonts w:ascii="Bahnschrift" w:hAnsi="Bahnschrift"/>
          <w:b/>
          <w:sz w:val="24"/>
          <w:szCs w:val="24"/>
        </w:rPr>
        <w:t>Re</w:t>
      </w:r>
      <w:r>
        <w:rPr>
          <w:rFonts w:ascii="Bahnschrift" w:hAnsi="Bahnschrift"/>
          <w:b/>
          <w:sz w:val="24"/>
          <w:szCs w:val="24"/>
        </w:rPr>
        <w:t>organización</w:t>
      </w:r>
      <w:r w:rsidRPr="000F4B85">
        <w:rPr>
          <w:rFonts w:ascii="Bahnschrift" w:hAnsi="Bahnschrift"/>
          <w:b/>
          <w:sz w:val="24"/>
          <w:szCs w:val="24"/>
        </w:rPr>
        <w:t xml:space="preserve"> de la cabecera.</w:t>
      </w:r>
    </w:p>
    <w:p w:rsidR="000F4B85" w:rsidRPr="000F4B85" w:rsidRDefault="000F4B85" w:rsidP="000F4B85">
      <w:pPr>
        <w:pStyle w:val="Prrafodelista"/>
        <w:rPr>
          <w:rFonts w:ascii="Bahnschrift" w:hAnsi="Bahnschrift"/>
          <w:sz w:val="24"/>
          <w:szCs w:val="24"/>
        </w:rPr>
      </w:pPr>
    </w:p>
    <w:p w:rsidR="000F4B85" w:rsidRPr="001E508D" w:rsidRDefault="000F4B85" w:rsidP="000F4B85">
      <w:pPr>
        <w:pStyle w:val="Prrafodelista"/>
        <w:jc w:val="both"/>
        <w:rPr>
          <w:rFonts w:ascii="Bahnschrift" w:hAnsi="Bahnschrift"/>
          <w:sz w:val="24"/>
          <w:szCs w:val="24"/>
        </w:rPr>
      </w:pPr>
      <w:r w:rsidRPr="001E508D">
        <w:rPr>
          <w:rFonts w:ascii="Bahnschrift" w:hAnsi="Bahnschrift"/>
          <w:sz w:val="24"/>
          <w:szCs w:val="24"/>
        </w:rPr>
        <w:t xml:space="preserve">Se ha desplazado el logo a la parte izquierda de la cabecera, junto al título de la página para mayor visibilidad. Los iconos del navegador han tomado la posición antigua del logo. </w:t>
      </w:r>
    </w:p>
    <w:p w:rsidR="000F4B85" w:rsidRPr="001E508D" w:rsidRDefault="000F4B85" w:rsidP="000F4B85">
      <w:pPr>
        <w:pStyle w:val="Prrafodelista"/>
        <w:jc w:val="both"/>
        <w:rPr>
          <w:rFonts w:ascii="Bahnschrift" w:hAnsi="Bahnschrift"/>
          <w:sz w:val="24"/>
          <w:szCs w:val="24"/>
        </w:rPr>
      </w:pPr>
      <w:r w:rsidRPr="001E508D">
        <w:rPr>
          <w:rFonts w:ascii="Bahnschrift" w:hAnsi="Bahnschrift"/>
          <w:sz w:val="24"/>
          <w:szCs w:val="24"/>
        </w:rPr>
        <w:t>Se ha reducido el tamaño del logo y del título en la versión para móvil y en la versión para tableta.</w:t>
      </w:r>
    </w:p>
    <w:p w:rsidR="001E508D" w:rsidRPr="001E508D" w:rsidRDefault="000F4B85" w:rsidP="001E508D">
      <w:pPr>
        <w:pStyle w:val="Prrafodelista"/>
        <w:jc w:val="both"/>
        <w:rPr>
          <w:rFonts w:ascii="Bahnschrift" w:hAnsi="Bahnschrift"/>
          <w:sz w:val="24"/>
          <w:szCs w:val="24"/>
        </w:rPr>
      </w:pPr>
      <w:r w:rsidRPr="001E508D">
        <w:rPr>
          <w:rFonts w:ascii="Bahnschrift" w:hAnsi="Bahnschrift"/>
          <w:sz w:val="24"/>
          <w:szCs w:val="24"/>
        </w:rPr>
        <w:t>En la versión para PC se ha invertido también la posición del icono y el texto dentro del navegador</w:t>
      </w:r>
      <w:r w:rsidR="001E508D" w:rsidRPr="001E508D">
        <w:rPr>
          <w:rFonts w:ascii="Bahnschrift" w:hAnsi="Bahnschrift"/>
          <w:sz w:val="24"/>
          <w:szCs w:val="24"/>
        </w:rPr>
        <w:t xml:space="preserve"> por estética. También, en vez de presentar un tamaño fijo e idéntico en todos los botones, se ha hecho que se adapten a la longitud del texto contenido. Este último cambio se debe a motivos de adaptabilidad, ya que de incorporarse otro idioma disponible para la página su longitud podría ser superior al espacio predefinido y desbordar el contenedor.</w:t>
      </w:r>
    </w:p>
    <w:p w:rsidR="000F4B85" w:rsidRPr="000F4B85" w:rsidRDefault="000F4B85" w:rsidP="000F4B85">
      <w:pPr>
        <w:pStyle w:val="Prrafodelista"/>
        <w:jc w:val="both"/>
        <w:rPr>
          <w:sz w:val="24"/>
          <w:szCs w:val="24"/>
        </w:rPr>
      </w:pPr>
    </w:p>
    <w:p w:rsidR="000F4B85" w:rsidRDefault="000F4B85" w:rsidP="000F4B85">
      <w:pPr>
        <w:pStyle w:val="Prrafodelista"/>
        <w:jc w:val="center"/>
        <w:rPr>
          <w:sz w:val="24"/>
          <w:szCs w:val="24"/>
        </w:rPr>
      </w:pPr>
      <w:r w:rsidRPr="000F4B85">
        <w:rPr>
          <w:sz w:val="24"/>
          <w:szCs w:val="24"/>
        </w:rPr>
        <w:drawing>
          <wp:inline distT="0" distB="0" distL="0" distR="0" wp14:anchorId="226B7FF9" wp14:editId="6F4F8122">
            <wp:extent cx="1876425" cy="48770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837" cy="4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B85">
        <w:rPr>
          <w:sz w:val="24"/>
          <w:szCs w:val="24"/>
        </w:rPr>
        <w:drawing>
          <wp:inline distT="0" distB="0" distL="0" distR="0" wp14:anchorId="18C85958" wp14:editId="591844BB">
            <wp:extent cx="2978289" cy="456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522" cy="4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5" w:rsidRDefault="000F4B85" w:rsidP="000F4B85">
      <w:pPr>
        <w:pStyle w:val="Prrafodelista"/>
        <w:jc w:val="center"/>
        <w:rPr>
          <w:sz w:val="24"/>
          <w:szCs w:val="24"/>
        </w:rPr>
      </w:pPr>
    </w:p>
    <w:p w:rsidR="000F4B85" w:rsidRDefault="000F4B85" w:rsidP="000F4B85">
      <w:pPr>
        <w:pStyle w:val="Prrafodelista"/>
        <w:jc w:val="center"/>
        <w:rPr>
          <w:sz w:val="24"/>
          <w:szCs w:val="24"/>
        </w:rPr>
      </w:pPr>
      <w:r w:rsidRPr="000F4B85">
        <w:rPr>
          <w:sz w:val="24"/>
          <w:szCs w:val="24"/>
        </w:rPr>
        <w:drawing>
          <wp:inline distT="0" distB="0" distL="0" distR="0" wp14:anchorId="4CF109E2" wp14:editId="14854893">
            <wp:extent cx="1914525" cy="4767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456" cy="5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B85">
        <w:rPr>
          <w:sz w:val="24"/>
          <w:szCs w:val="24"/>
        </w:rPr>
        <w:drawing>
          <wp:inline distT="0" distB="0" distL="0" distR="0" wp14:anchorId="408519C0" wp14:editId="09E5C51E">
            <wp:extent cx="2962275" cy="3438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165" cy="3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5" w:rsidRDefault="000F4B85" w:rsidP="000F4B85">
      <w:pPr>
        <w:pStyle w:val="Prrafodelista"/>
        <w:rPr>
          <w:sz w:val="24"/>
          <w:szCs w:val="24"/>
        </w:rPr>
      </w:pPr>
    </w:p>
    <w:p w:rsidR="000F4B85" w:rsidRDefault="000F4B85" w:rsidP="000F4B85">
      <w:pPr>
        <w:pStyle w:val="Prrafodelista"/>
        <w:jc w:val="center"/>
        <w:rPr>
          <w:sz w:val="24"/>
          <w:szCs w:val="24"/>
        </w:rPr>
      </w:pPr>
      <w:r w:rsidRPr="000F4B85">
        <w:rPr>
          <w:sz w:val="24"/>
          <w:szCs w:val="24"/>
        </w:rPr>
        <w:drawing>
          <wp:inline distT="0" distB="0" distL="0" distR="0" wp14:anchorId="61EC13B8" wp14:editId="09A83D94">
            <wp:extent cx="4962525" cy="6693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600" cy="6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5" w:rsidRDefault="000F4B85" w:rsidP="000F4B85">
      <w:pPr>
        <w:pStyle w:val="Prrafodelista"/>
        <w:jc w:val="center"/>
        <w:rPr>
          <w:sz w:val="24"/>
          <w:szCs w:val="24"/>
        </w:rPr>
      </w:pPr>
    </w:p>
    <w:p w:rsidR="000F4B85" w:rsidRDefault="000F4B85" w:rsidP="000F4B85">
      <w:pPr>
        <w:pStyle w:val="Prrafodelista"/>
        <w:rPr>
          <w:sz w:val="24"/>
          <w:szCs w:val="24"/>
        </w:rPr>
      </w:pPr>
      <w:r w:rsidRPr="000F4B85">
        <w:rPr>
          <w:sz w:val="24"/>
          <w:szCs w:val="24"/>
        </w:rPr>
        <w:drawing>
          <wp:inline distT="0" distB="0" distL="0" distR="0" wp14:anchorId="24B5AB0E" wp14:editId="3DE2853F">
            <wp:extent cx="5400040" cy="373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8D" w:rsidRDefault="001E508D" w:rsidP="000F4B85">
      <w:pPr>
        <w:pStyle w:val="Prrafodelista"/>
        <w:rPr>
          <w:sz w:val="24"/>
          <w:szCs w:val="24"/>
        </w:rPr>
      </w:pPr>
    </w:p>
    <w:p w:rsidR="001E508D" w:rsidRPr="001E508D" w:rsidRDefault="001E508D" w:rsidP="001E508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Cambios en el cuerpo de la página.</w:t>
      </w:r>
    </w:p>
    <w:p w:rsidR="001E508D" w:rsidRDefault="001E508D" w:rsidP="001E508D">
      <w:pPr>
        <w:pStyle w:val="Prrafodelista"/>
        <w:rPr>
          <w:rFonts w:ascii="Bahnschrift" w:hAnsi="Bahnschrift"/>
          <w:b/>
          <w:sz w:val="24"/>
          <w:szCs w:val="24"/>
        </w:rPr>
      </w:pPr>
    </w:p>
    <w:p w:rsidR="001E508D" w:rsidRDefault="001E508D" w:rsidP="001E508D">
      <w:pPr>
        <w:pStyle w:val="Prrafodelista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 han añadido un ligero suavizados a los bordes en los artículos de las versiones para tableta y para PC por motivos est</w:t>
      </w:r>
      <w:bookmarkStart w:id="0" w:name="_GoBack"/>
      <w:bookmarkEnd w:id="0"/>
      <w:r>
        <w:rPr>
          <w:rFonts w:ascii="Bahnschrift" w:hAnsi="Bahnschrift"/>
          <w:sz w:val="24"/>
          <w:szCs w:val="24"/>
        </w:rPr>
        <w:t>éticos.</w:t>
      </w:r>
    </w:p>
    <w:p w:rsidR="001E508D" w:rsidRPr="001E508D" w:rsidRDefault="001E508D" w:rsidP="001E508D">
      <w:pPr>
        <w:pStyle w:val="Prrafodelista"/>
        <w:jc w:val="both"/>
        <w:rPr>
          <w:sz w:val="24"/>
          <w:szCs w:val="24"/>
        </w:rPr>
      </w:pPr>
    </w:p>
    <w:p w:rsidR="001E508D" w:rsidRPr="001E508D" w:rsidRDefault="001E508D" w:rsidP="001E508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Cambios en </w:t>
      </w:r>
      <w:r>
        <w:rPr>
          <w:rFonts w:ascii="Bahnschrift" w:hAnsi="Bahnschrift"/>
          <w:b/>
          <w:sz w:val="24"/>
          <w:szCs w:val="24"/>
        </w:rPr>
        <w:t>el pie de página</w:t>
      </w:r>
    </w:p>
    <w:p w:rsidR="001E508D" w:rsidRDefault="001E508D" w:rsidP="001E508D">
      <w:pPr>
        <w:pStyle w:val="Prrafodelista"/>
        <w:rPr>
          <w:rFonts w:ascii="Bahnschrift" w:hAnsi="Bahnschrift"/>
          <w:b/>
          <w:sz w:val="24"/>
          <w:szCs w:val="24"/>
        </w:rPr>
      </w:pPr>
    </w:p>
    <w:p w:rsidR="001E508D" w:rsidRPr="008B32F0" w:rsidRDefault="008B32F0" w:rsidP="008B32F0">
      <w:pPr>
        <w:pStyle w:val="Prrafodelista"/>
        <w:jc w:val="both"/>
        <w:rPr>
          <w:rFonts w:ascii="Bahnschrift" w:hAnsi="Bahnschrift"/>
          <w:sz w:val="24"/>
          <w:szCs w:val="24"/>
        </w:rPr>
      </w:pPr>
      <w:r w:rsidRPr="008B32F0">
        <w:rPr>
          <w:rFonts w:ascii="Bahnschrift" w:hAnsi="Bahnschrift"/>
          <w:sz w:val="24"/>
          <w:szCs w:val="24"/>
        </w:rPr>
        <w:t>Se ha invertido la posición del enlace a la página general de contacto y del enlace a la página de Quienes Somos.</w:t>
      </w:r>
    </w:p>
    <w:p w:rsidR="000F4B85" w:rsidRDefault="000F4B85" w:rsidP="000F4B85">
      <w:pPr>
        <w:pStyle w:val="Prrafodelista"/>
        <w:rPr>
          <w:sz w:val="24"/>
          <w:szCs w:val="24"/>
        </w:rPr>
      </w:pPr>
    </w:p>
    <w:p w:rsidR="000F4B85" w:rsidRPr="000F4B85" w:rsidRDefault="000F4B85" w:rsidP="000F4B85">
      <w:pPr>
        <w:pStyle w:val="Prrafodelista"/>
        <w:rPr>
          <w:sz w:val="24"/>
          <w:szCs w:val="24"/>
        </w:rPr>
      </w:pPr>
    </w:p>
    <w:sectPr w:rsidR="000F4B85" w:rsidRPr="000F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DD4"/>
    <w:multiLevelType w:val="hybridMultilevel"/>
    <w:tmpl w:val="FCF2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001"/>
    <w:multiLevelType w:val="hybridMultilevel"/>
    <w:tmpl w:val="2522E57A"/>
    <w:lvl w:ilvl="0" w:tplc="9474B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1F"/>
    <w:rsid w:val="0001591F"/>
    <w:rsid w:val="000F4B85"/>
    <w:rsid w:val="001E508D"/>
    <w:rsid w:val="008B32F0"/>
    <w:rsid w:val="00A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7FED"/>
  <w15:chartTrackingRefBased/>
  <w15:docId w15:val="{4DFEA8C8-BAA9-4BF8-A0FD-F501E6F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2024-11-22T09:08:00Z</dcterms:created>
  <dcterms:modified xsi:type="dcterms:W3CDTF">2024-11-22T09:33:00Z</dcterms:modified>
</cp:coreProperties>
</file>