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0" allowOverlap="1" relativeHeight="2" wp14:anchorId="14FB030A">
                <wp:simplePos x="0" y="0"/>
                <wp:positionH relativeFrom="column">
                  <wp:posOffset>1872615</wp:posOffset>
                </wp:positionH>
                <wp:positionV relativeFrom="paragraph">
                  <wp:posOffset>-485775</wp:posOffset>
                </wp:positionV>
                <wp:extent cx="3886835" cy="735330"/>
                <wp:effectExtent l="0" t="0" r="0" b="8890"/>
                <wp:wrapNone/>
                <wp:docPr id="1" name="文字方塊 3"/>
                <a:graphic xmlns:a="http://schemas.openxmlformats.org/drawingml/2006/main">
                  <a:graphicData uri="http://schemas.microsoft.com/office/word/2010/wordprocessingShape">
                    <wps:wsp>
                      <wps:cNvSpPr/>
                      <wps:spPr>
                        <a:xfrm>
                          <a:off x="0" y="0"/>
                          <a:ext cx="3886200" cy="734760"/>
                        </a:xfrm>
                        <a:prstGeom prst="rect">
                          <a:avLst/>
                        </a:prstGeom>
                        <a:noFill/>
                        <a:ln w="0">
                          <a:noFill/>
                        </a:ln>
                      </wps:spPr>
                      <wps:style>
                        <a:lnRef idx="0"/>
                        <a:fillRef idx="0"/>
                        <a:effectRef idx="0"/>
                        <a:fontRef idx="minor"/>
                      </wps:style>
                      <wps:txbx>
                        <w:txbxContent>
                          <w:p>
                            <w:pPr>
                              <w:pStyle w:val="Style26"/>
                              <w:spacing w:lineRule="atLeast" w:line="0"/>
                              <w:jc w:val="right"/>
                              <w:rPr>
                                <w:rFonts w:ascii="Times New Roman" w:hAnsi="Times New Roman" w:eastAsia="標楷體" w:cs="Times New Roman"/>
                                <w:sz w:val="20"/>
                                <w:szCs w:val="20"/>
                              </w:rPr>
                            </w:pPr>
                            <w:r>
                              <w:rPr>
                                <w:rFonts w:ascii="Times New Roman" w:hAnsi="Times New Roman" w:cs="Times New Roman" w:eastAsia="標楷體"/>
                                <w:sz w:val="20"/>
                                <w:szCs w:val="20"/>
                              </w:rPr>
                              <w:t xml:space="preserve">國立臺灣大學研發處版權所有 </w:t>
                            </w:r>
                            <w:r>
                              <w:rPr>
                                <w:rFonts w:eastAsia="標楷體" w:cs="Times New Roman" w:ascii="Times New Roman" w:hAnsi="Times New Roman"/>
                                <w:sz w:val="20"/>
                                <w:szCs w:val="20"/>
                              </w:rPr>
                              <w:t>Copyrights© All rights reserved</w:t>
                            </w:r>
                          </w:p>
                          <w:p>
                            <w:pPr>
                              <w:pStyle w:val="Style26"/>
                              <w:spacing w:lineRule="atLeast" w:line="0"/>
                              <w:jc w:val="right"/>
                              <w:rPr>
                                <w:rFonts w:ascii="Times New Roman" w:hAnsi="Times New Roman" w:eastAsia="標楷體" w:cs="Times New Roman"/>
                                <w:sz w:val="20"/>
                                <w:szCs w:val="20"/>
                              </w:rPr>
                            </w:pPr>
                            <w:r>
                              <w:rPr>
                                <w:rFonts w:eastAsia="標楷體" w:cs="Times New Roman" w:ascii="Times New Roman" w:hAnsi="Times New Roman"/>
                                <w:sz w:val="20"/>
                                <w:szCs w:val="20"/>
                              </w:rPr>
                              <w:t>2015</w:t>
                            </w:r>
                            <w:r>
                              <w:rPr>
                                <w:rFonts w:ascii="Times New Roman" w:hAnsi="Times New Roman" w:cs="Times New Roman" w:eastAsia="標楷體"/>
                                <w:sz w:val="20"/>
                                <w:szCs w:val="20"/>
                              </w:rPr>
                              <w:t>年</w:t>
                            </w:r>
                            <w:r>
                              <w:rPr>
                                <w:rFonts w:eastAsia="標楷體" w:cs="Times New Roman" w:ascii="Times New Roman" w:hAnsi="Times New Roman"/>
                                <w:sz w:val="20"/>
                                <w:szCs w:val="20"/>
                              </w:rPr>
                              <w:t>5</w:t>
                            </w:r>
                            <w:r>
                              <w:rPr>
                                <w:rFonts w:ascii="Times New Roman" w:hAnsi="Times New Roman" w:cs="Times New Roman" w:eastAsia="標楷體"/>
                                <w:sz w:val="20"/>
                                <w:szCs w:val="20"/>
                              </w:rPr>
                              <w:t>月</w:t>
                            </w:r>
                            <w:r>
                              <w:rPr>
                                <w:rFonts w:eastAsia="標楷體" w:cs="Times New Roman" w:ascii="Times New Roman" w:hAnsi="Times New Roman"/>
                                <w:sz w:val="20"/>
                                <w:szCs w:val="20"/>
                              </w:rPr>
                              <w:t>7</w:t>
                            </w:r>
                            <w:r>
                              <w:rPr>
                                <w:rFonts w:ascii="Times New Roman" w:hAnsi="Times New Roman" w:cs="Times New Roman" w:eastAsia="標楷體"/>
                                <w:sz w:val="20"/>
                                <w:szCs w:val="20"/>
                              </w:rPr>
                              <w:t>日國立臺灣大學研究倫理中心修正通過</w:t>
                            </w:r>
                          </w:p>
                          <w:p>
                            <w:pPr>
                              <w:pStyle w:val="Style26"/>
                              <w:spacing w:lineRule="atLeast" w:line="0"/>
                              <w:jc w:val="right"/>
                              <w:rPr>
                                <w:rFonts w:ascii="Times New Roman" w:hAnsi="Times New Roman" w:eastAsia="標楷體" w:cs="Times New Roman"/>
                                <w:sz w:val="20"/>
                                <w:szCs w:val="20"/>
                              </w:rPr>
                            </w:pPr>
                            <w:r>
                              <w:rPr>
                                <w:rFonts w:eastAsia="標楷體" w:cs="Times New Roman" w:ascii="Times New Roman" w:hAnsi="Times New Roman"/>
                                <w:sz w:val="20"/>
                                <w:szCs w:val="20"/>
                              </w:rPr>
                              <w:t>2020</w:t>
                            </w:r>
                            <w:r>
                              <w:rPr>
                                <w:rFonts w:ascii="Times New Roman" w:hAnsi="Times New Roman" w:cs="Times New Roman" w:eastAsia="標楷體"/>
                                <w:sz w:val="20"/>
                                <w:szCs w:val="20"/>
                              </w:rPr>
                              <w:t>年</w:t>
                            </w:r>
                            <w:r>
                              <w:rPr>
                                <w:rFonts w:eastAsia="標楷體" w:cs="Times New Roman" w:ascii="Times New Roman" w:hAnsi="Times New Roman"/>
                                <w:sz w:val="20"/>
                                <w:szCs w:val="20"/>
                              </w:rPr>
                              <w:t>12</w:t>
                            </w:r>
                            <w:r>
                              <w:rPr>
                                <w:rFonts w:ascii="Times New Roman" w:hAnsi="Times New Roman" w:cs="Times New Roman" w:eastAsia="標楷體"/>
                                <w:sz w:val="20"/>
                                <w:szCs w:val="20"/>
                              </w:rPr>
                              <w:t>月</w:t>
                            </w:r>
                            <w:r>
                              <w:rPr>
                                <w:rFonts w:eastAsia="標楷體" w:cs="Times New Roman" w:ascii="Times New Roman" w:hAnsi="Times New Roman"/>
                                <w:sz w:val="20"/>
                                <w:szCs w:val="20"/>
                              </w:rPr>
                              <w:t>31</w:t>
                            </w:r>
                            <w:r>
                              <w:rPr>
                                <w:rFonts w:ascii="Times New Roman" w:hAnsi="Times New Roman" w:cs="Times New Roman" w:eastAsia="標楷體"/>
                                <w:sz w:val="20"/>
                                <w:szCs w:val="20"/>
                              </w:rPr>
                              <w:t>日更新中心</w:t>
                            </w:r>
                            <w:r>
                              <w:rPr>
                                <w:rFonts w:eastAsia="標楷體" w:cs="Times New Roman" w:ascii="Times New Roman" w:hAnsi="Times New Roman"/>
                                <w:sz w:val="20"/>
                                <w:szCs w:val="20"/>
                              </w:rPr>
                              <w:t>e-mail</w:t>
                            </w:r>
                          </w:p>
                          <w:p>
                            <w:pPr>
                              <w:pStyle w:val="Style26"/>
                              <w:spacing w:lineRule="atLeast" w:line="0"/>
                              <w:jc w:val="right"/>
                              <w:rPr>
                                <w:rFonts w:ascii="Times New Roman" w:hAnsi="Times New Roman" w:eastAsia="標楷體" w:cs="Times New Roman"/>
                                <w:sz w:val="20"/>
                                <w:szCs w:val="20"/>
                              </w:rPr>
                            </w:pPr>
                            <w:r>
                              <w:rPr>
                                <w:rFonts w:eastAsia="標楷體" w:cs="Times New Roman" w:ascii="Times New Roman" w:hAnsi="Times New Roman"/>
                                <w:sz w:val="20"/>
                                <w:szCs w:val="20"/>
                              </w:rPr>
                              <w:t>2021</w:t>
                            </w:r>
                            <w:r>
                              <w:rPr>
                                <w:rFonts w:ascii="Times New Roman" w:hAnsi="Times New Roman" w:cs="Times New Roman" w:eastAsia="標楷體"/>
                                <w:sz w:val="20"/>
                                <w:szCs w:val="20"/>
                              </w:rPr>
                              <w:t>年</w:t>
                            </w:r>
                            <w:r>
                              <w:rPr>
                                <w:rFonts w:eastAsia="標楷體" w:cs="Times New Roman" w:ascii="Times New Roman" w:hAnsi="Times New Roman"/>
                                <w:sz w:val="20"/>
                                <w:szCs w:val="20"/>
                              </w:rPr>
                              <w:t>7</w:t>
                            </w:r>
                            <w:r>
                              <w:rPr>
                                <w:rFonts w:ascii="Times New Roman" w:hAnsi="Times New Roman" w:cs="Times New Roman" w:eastAsia="標楷體"/>
                                <w:sz w:val="20"/>
                                <w:szCs w:val="20"/>
                              </w:rPr>
                              <w:t>月</w:t>
                            </w:r>
                            <w:r>
                              <w:rPr>
                                <w:rFonts w:eastAsia="標楷體" w:cs="Times New Roman" w:ascii="Times New Roman" w:hAnsi="Times New Roman"/>
                                <w:sz w:val="20"/>
                                <w:szCs w:val="20"/>
                              </w:rPr>
                              <w:t>29</w:t>
                            </w:r>
                            <w:r>
                              <w:rPr>
                                <w:rFonts w:ascii="Times New Roman" w:hAnsi="Times New Roman" w:cs="Times New Roman" w:eastAsia="標楷體"/>
                                <w:sz w:val="20"/>
                                <w:szCs w:val="20"/>
                              </w:rPr>
                              <w:t>日更新中心地址</w:t>
                            </w:r>
                          </w:p>
                          <w:p>
                            <w:pPr>
                              <w:pStyle w:val="Style26"/>
                              <w:ind w:firstLine="400"/>
                              <w:rPr>
                                <w:rFonts w:ascii="Times New Roman" w:hAnsi="Times New Roman" w:eastAsia="標楷體" w:cs="Times New Roman"/>
                                <w:sz w:val="20"/>
                                <w:szCs w:val="20"/>
                              </w:rPr>
                            </w:pPr>
                            <w:r>
                              <w:rPr/>
                            </w:r>
                          </w:p>
                        </w:txbxContent>
                      </wps:txbx>
                      <wps:bodyPr anchor="t" upright="1">
                        <a:noAutofit/>
                      </wps:bodyPr>
                    </wps:wsp>
                  </a:graphicData>
                </a:graphic>
              </wp:anchor>
            </w:drawing>
          </mc:Choice>
          <mc:Fallback>
            <w:pict>
              <v:rect id="shape_0" ID="文字方塊 3" path="m0,0l-2147483645,0l-2147483645,-2147483646l0,-2147483646xe" stroked="f" o:allowincell="f" style="position:absolute;margin-left:147.45pt;margin-top:-38.25pt;width:305.95pt;height:57.8pt;mso-wrap-style:square;v-text-anchor:top" wp14:anchorId="14FB030A">
                <v:fill o:detectmouseclick="t" on="false"/>
                <v:stroke color="#3465a4" joinstyle="round" endcap="flat"/>
                <v:textbox>
                  <w:txbxContent>
                    <w:p>
                      <w:pPr>
                        <w:pStyle w:val="Style26"/>
                        <w:spacing w:lineRule="atLeast" w:line="0"/>
                        <w:jc w:val="right"/>
                        <w:rPr>
                          <w:rFonts w:ascii="Times New Roman" w:hAnsi="Times New Roman" w:eastAsia="標楷體" w:cs="Times New Roman"/>
                          <w:sz w:val="20"/>
                          <w:szCs w:val="20"/>
                        </w:rPr>
                      </w:pPr>
                      <w:r>
                        <w:rPr>
                          <w:rFonts w:ascii="Times New Roman" w:hAnsi="Times New Roman" w:cs="Times New Roman" w:eastAsia="標楷體"/>
                          <w:sz w:val="20"/>
                          <w:szCs w:val="20"/>
                        </w:rPr>
                        <w:t xml:space="preserve">國立臺灣大學研發處版權所有 </w:t>
                      </w:r>
                      <w:r>
                        <w:rPr>
                          <w:rFonts w:eastAsia="標楷體" w:cs="Times New Roman" w:ascii="Times New Roman" w:hAnsi="Times New Roman"/>
                          <w:sz w:val="20"/>
                          <w:szCs w:val="20"/>
                        </w:rPr>
                        <w:t>Copyrights© All rights reserved</w:t>
                      </w:r>
                    </w:p>
                    <w:p>
                      <w:pPr>
                        <w:pStyle w:val="Style26"/>
                        <w:spacing w:lineRule="atLeast" w:line="0"/>
                        <w:jc w:val="right"/>
                        <w:rPr>
                          <w:rFonts w:ascii="Times New Roman" w:hAnsi="Times New Roman" w:eastAsia="標楷體" w:cs="Times New Roman"/>
                          <w:sz w:val="20"/>
                          <w:szCs w:val="20"/>
                        </w:rPr>
                      </w:pPr>
                      <w:r>
                        <w:rPr>
                          <w:rFonts w:eastAsia="標楷體" w:cs="Times New Roman" w:ascii="Times New Roman" w:hAnsi="Times New Roman"/>
                          <w:sz w:val="20"/>
                          <w:szCs w:val="20"/>
                        </w:rPr>
                        <w:t>2015</w:t>
                      </w:r>
                      <w:r>
                        <w:rPr>
                          <w:rFonts w:ascii="Times New Roman" w:hAnsi="Times New Roman" w:cs="Times New Roman" w:eastAsia="標楷體"/>
                          <w:sz w:val="20"/>
                          <w:szCs w:val="20"/>
                        </w:rPr>
                        <w:t>年</w:t>
                      </w:r>
                      <w:r>
                        <w:rPr>
                          <w:rFonts w:eastAsia="標楷體" w:cs="Times New Roman" w:ascii="Times New Roman" w:hAnsi="Times New Roman"/>
                          <w:sz w:val="20"/>
                          <w:szCs w:val="20"/>
                        </w:rPr>
                        <w:t>5</w:t>
                      </w:r>
                      <w:r>
                        <w:rPr>
                          <w:rFonts w:ascii="Times New Roman" w:hAnsi="Times New Roman" w:cs="Times New Roman" w:eastAsia="標楷體"/>
                          <w:sz w:val="20"/>
                          <w:szCs w:val="20"/>
                        </w:rPr>
                        <w:t>月</w:t>
                      </w:r>
                      <w:r>
                        <w:rPr>
                          <w:rFonts w:eastAsia="標楷體" w:cs="Times New Roman" w:ascii="Times New Roman" w:hAnsi="Times New Roman"/>
                          <w:sz w:val="20"/>
                          <w:szCs w:val="20"/>
                        </w:rPr>
                        <w:t>7</w:t>
                      </w:r>
                      <w:r>
                        <w:rPr>
                          <w:rFonts w:ascii="Times New Roman" w:hAnsi="Times New Roman" w:cs="Times New Roman" w:eastAsia="標楷體"/>
                          <w:sz w:val="20"/>
                          <w:szCs w:val="20"/>
                        </w:rPr>
                        <w:t>日國立臺灣大學研究倫理中心修正通過</w:t>
                      </w:r>
                    </w:p>
                    <w:p>
                      <w:pPr>
                        <w:pStyle w:val="Style26"/>
                        <w:spacing w:lineRule="atLeast" w:line="0"/>
                        <w:jc w:val="right"/>
                        <w:rPr>
                          <w:rFonts w:ascii="Times New Roman" w:hAnsi="Times New Roman" w:eastAsia="標楷體" w:cs="Times New Roman"/>
                          <w:sz w:val="20"/>
                          <w:szCs w:val="20"/>
                        </w:rPr>
                      </w:pPr>
                      <w:r>
                        <w:rPr>
                          <w:rFonts w:eastAsia="標楷體" w:cs="Times New Roman" w:ascii="Times New Roman" w:hAnsi="Times New Roman"/>
                          <w:sz w:val="20"/>
                          <w:szCs w:val="20"/>
                        </w:rPr>
                        <w:t>2020</w:t>
                      </w:r>
                      <w:r>
                        <w:rPr>
                          <w:rFonts w:ascii="Times New Roman" w:hAnsi="Times New Roman" w:cs="Times New Roman" w:eastAsia="標楷體"/>
                          <w:sz w:val="20"/>
                          <w:szCs w:val="20"/>
                        </w:rPr>
                        <w:t>年</w:t>
                      </w:r>
                      <w:r>
                        <w:rPr>
                          <w:rFonts w:eastAsia="標楷體" w:cs="Times New Roman" w:ascii="Times New Roman" w:hAnsi="Times New Roman"/>
                          <w:sz w:val="20"/>
                          <w:szCs w:val="20"/>
                        </w:rPr>
                        <w:t>12</w:t>
                      </w:r>
                      <w:r>
                        <w:rPr>
                          <w:rFonts w:ascii="Times New Roman" w:hAnsi="Times New Roman" w:cs="Times New Roman" w:eastAsia="標楷體"/>
                          <w:sz w:val="20"/>
                          <w:szCs w:val="20"/>
                        </w:rPr>
                        <w:t>月</w:t>
                      </w:r>
                      <w:r>
                        <w:rPr>
                          <w:rFonts w:eastAsia="標楷體" w:cs="Times New Roman" w:ascii="Times New Roman" w:hAnsi="Times New Roman"/>
                          <w:sz w:val="20"/>
                          <w:szCs w:val="20"/>
                        </w:rPr>
                        <w:t>31</w:t>
                      </w:r>
                      <w:r>
                        <w:rPr>
                          <w:rFonts w:ascii="Times New Roman" w:hAnsi="Times New Roman" w:cs="Times New Roman" w:eastAsia="標楷體"/>
                          <w:sz w:val="20"/>
                          <w:szCs w:val="20"/>
                        </w:rPr>
                        <w:t>日更新中心</w:t>
                      </w:r>
                      <w:r>
                        <w:rPr>
                          <w:rFonts w:eastAsia="標楷體" w:cs="Times New Roman" w:ascii="Times New Roman" w:hAnsi="Times New Roman"/>
                          <w:sz w:val="20"/>
                          <w:szCs w:val="20"/>
                        </w:rPr>
                        <w:t>e-mail</w:t>
                      </w:r>
                    </w:p>
                    <w:p>
                      <w:pPr>
                        <w:pStyle w:val="Style26"/>
                        <w:spacing w:lineRule="atLeast" w:line="0"/>
                        <w:jc w:val="right"/>
                        <w:rPr>
                          <w:rFonts w:ascii="Times New Roman" w:hAnsi="Times New Roman" w:eastAsia="標楷體" w:cs="Times New Roman"/>
                          <w:sz w:val="20"/>
                          <w:szCs w:val="20"/>
                        </w:rPr>
                      </w:pPr>
                      <w:r>
                        <w:rPr>
                          <w:rFonts w:eastAsia="標楷體" w:cs="Times New Roman" w:ascii="Times New Roman" w:hAnsi="Times New Roman"/>
                          <w:sz w:val="20"/>
                          <w:szCs w:val="20"/>
                        </w:rPr>
                        <w:t>2021</w:t>
                      </w:r>
                      <w:r>
                        <w:rPr>
                          <w:rFonts w:ascii="Times New Roman" w:hAnsi="Times New Roman" w:cs="Times New Roman" w:eastAsia="標楷體"/>
                          <w:sz w:val="20"/>
                          <w:szCs w:val="20"/>
                        </w:rPr>
                        <w:t>年</w:t>
                      </w:r>
                      <w:r>
                        <w:rPr>
                          <w:rFonts w:eastAsia="標楷體" w:cs="Times New Roman" w:ascii="Times New Roman" w:hAnsi="Times New Roman"/>
                          <w:sz w:val="20"/>
                          <w:szCs w:val="20"/>
                        </w:rPr>
                        <w:t>7</w:t>
                      </w:r>
                      <w:r>
                        <w:rPr>
                          <w:rFonts w:ascii="Times New Roman" w:hAnsi="Times New Roman" w:cs="Times New Roman" w:eastAsia="標楷體"/>
                          <w:sz w:val="20"/>
                          <w:szCs w:val="20"/>
                        </w:rPr>
                        <w:t>月</w:t>
                      </w:r>
                      <w:r>
                        <w:rPr>
                          <w:rFonts w:eastAsia="標楷體" w:cs="Times New Roman" w:ascii="Times New Roman" w:hAnsi="Times New Roman"/>
                          <w:sz w:val="20"/>
                          <w:szCs w:val="20"/>
                        </w:rPr>
                        <w:t>29</w:t>
                      </w:r>
                      <w:r>
                        <w:rPr>
                          <w:rFonts w:ascii="Times New Roman" w:hAnsi="Times New Roman" w:cs="Times New Roman" w:eastAsia="標楷體"/>
                          <w:sz w:val="20"/>
                          <w:szCs w:val="20"/>
                        </w:rPr>
                        <w:t>日更新中心地址</w:t>
                      </w:r>
                    </w:p>
                    <w:p>
                      <w:pPr>
                        <w:pStyle w:val="Style26"/>
                        <w:ind w:firstLine="400"/>
                        <w:rPr>
                          <w:rFonts w:ascii="Times New Roman" w:hAnsi="Times New Roman" w:eastAsia="標楷體" w:cs="Times New Roman"/>
                          <w:sz w:val="20"/>
                          <w:szCs w:val="20"/>
                        </w:rPr>
                      </w:pPr>
                      <w:r>
                        <w:rPr/>
                      </w:r>
                    </w:p>
                  </w:txbxContent>
                </v:textbox>
                <w10:wrap type="none"/>
              </v:rect>
            </w:pict>
          </mc:Fallback>
        </mc:AlternateContent>
      </w:r>
    </w:p>
    <w:p>
      <w:pPr>
        <w:pStyle w:val="Normal"/>
        <w:spacing w:lineRule="atLeast" w:line="0"/>
        <w:jc w:val="center"/>
        <w:rPr>
          <w:rFonts w:ascii="Book Antiqua" w:hAnsi="Book Antiqua" w:eastAsia="標楷體"/>
          <w:b/>
          <w:b/>
          <w:sz w:val="36"/>
          <w:szCs w:val="36"/>
        </w:rPr>
      </w:pPr>
      <w:r>
        <w:rPr>
          <w:rFonts w:eastAsia="標楷體"/>
          <w:b/>
          <w:sz w:val="36"/>
          <w:szCs w:val="36"/>
        </w:rPr>
        <w:t>研究倫理審查費繳款證明回傳單</w:t>
      </w:r>
    </w:p>
    <w:p>
      <w:pPr>
        <w:pStyle w:val="Normal"/>
        <w:ind w:left="-144" w:right="-665" w:hanging="425"/>
        <w:rPr>
          <w:rFonts w:ascii="Times New Roman" w:hAnsi="Times New Roman" w:eastAsia="標楷體" w:cs="Times New Roman"/>
          <w:kern w:val="0"/>
          <w:szCs w:val="24"/>
        </w:rPr>
      </w:pPr>
      <w:r>
        <w:rPr>
          <w:rFonts w:ascii="新細明體" w:hAnsi="新細明體" w:cs="新細明體"/>
          <w:kern w:val="0"/>
          <w:szCs w:val="24"/>
        </w:rPr>
        <w:t>※</w:t>
      </w:r>
      <w:r>
        <w:rPr>
          <w:rFonts w:ascii="Times New Roman" w:hAnsi="Times New Roman" w:cs="Times New Roman" w:eastAsia="標楷體"/>
          <w:kern w:val="0"/>
          <w:szCs w:val="24"/>
        </w:rPr>
        <w:t>繳款完成注意事項：</w:t>
      </w:r>
    </w:p>
    <w:p>
      <w:pPr>
        <w:pStyle w:val="ListParagraph"/>
        <w:numPr>
          <w:ilvl w:val="0"/>
          <w:numId w:val="1"/>
        </w:numPr>
        <w:snapToGrid w:val="false"/>
        <w:spacing w:lineRule="atLeast" w:line="240"/>
        <w:ind w:left="-144" w:right="-523" w:hanging="425"/>
        <w:jc w:val="both"/>
        <w:rPr>
          <w:rFonts w:ascii="Times New Roman" w:hAnsi="Times New Roman" w:eastAsia="標楷體" w:cs="Times New Roman"/>
          <w:kern w:val="0"/>
          <w:szCs w:val="24"/>
        </w:rPr>
      </w:pPr>
      <w:r>
        <w:rPr>
          <w:rFonts w:ascii="Times New Roman" w:hAnsi="Times New Roman" w:cs="Times New Roman" w:eastAsia="標楷體"/>
          <w:kern w:val="0"/>
          <w:szCs w:val="24"/>
        </w:rPr>
        <w:t>臺大研究倫理中心將於申請案審查完成後通知計畫主持人審查結果，並開立「研究倫理審查費繳費單」，計畫主持人應於繳費期限內繳納。</w:t>
      </w:r>
    </w:p>
    <w:p>
      <w:pPr>
        <w:pStyle w:val="ListParagraph"/>
        <w:numPr>
          <w:ilvl w:val="0"/>
          <w:numId w:val="1"/>
        </w:numPr>
        <w:snapToGrid w:val="false"/>
        <w:spacing w:lineRule="atLeast" w:line="240"/>
        <w:ind w:left="-144" w:right="-523" w:hanging="425"/>
        <w:jc w:val="both"/>
        <w:rPr>
          <w:rFonts w:ascii="Times New Roman" w:hAnsi="Times New Roman" w:eastAsia="標楷體" w:cs="Times New Roman"/>
          <w:kern w:val="0"/>
          <w:szCs w:val="24"/>
        </w:rPr>
      </w:pPr>
      <w:r>
        <w:rPr>
          <w:rFonts w:ascii="Times New Roman" w:hAnsi="Times New Roman" w:cs="Times New Roman" w:eastAsia="標楷體"/>
          <w:kern w:val="0"/>
          <w:szCs w:val="24"/>
        </w:rPr>
        <w:t>申請人完成繳納後，煩請註明下表資料，並將銀行匯款單、</w:t>
      </w:r>
      <w:r>
        <w:rPr>
          <w:rFonts w:eastAsia="標楷體" w:cs="Times New Roman" w:ascii="Times New Roman" w:hAnsi="Times New Roman"/>
          <w:kern w:val="0"/>
          <w:szCs w:val="24"/>
        </w:rPr>
        <w:t>ATM</w:t>
      </w:r>
      <w:r>
        <w:rPr>
          <w:rFonts w:ascii="Times New Roman" w:hAnsi="Times New Roman" w:cs="Times New Roman" w:eastAsia="標楷體"/>
          <w:kern w:val="0"/>
          <w:szCs w:val="24"/>
        </w:rPr>
        <w:t>轉帳收據，或便利超商繳款證明黏貼至「</w:t>
      </w:r>
      <w:r>
        <w:rPr>
          <w:rFonts w:ascii="Times New Roman" w:hAnsi="Times New Roman" w:cs="Times New Roman" w:eastAsia="標楷體"/>
          <w:szCs w:val="24"/>
        </w:rPr>
        <w:t>繳款證明浮貼處</w:t>
      </w:r>
      <w:r>
        <w:rPr>
          <w:rFonts w:ascii="Times New Roman" w:hAnsi="Times New Roman" w:cs="Times New Roman" w:eastAsia="標楷體"/>
          <w:kern w:val="0"/>
          <w:szCs w:val="24"/>
        </w:rPr>
        <w:t>」，傳真至臺大研究倫理中心，俾利本會核對款項，本中心將於對帳完成後根據您勾選的收據時間寄發審查核可證明與收據。</w:t>
      </w:r>
    </w:p>
    <w:p>
      <w:pPr>
        <w:pStyle w:val="ListParagraph"/>
        <w:numPr>
          <w:ilvl w:val="0"/>
          <w:numId w:val="1"/>
        </w:numPr>
        <w:snapToGrid w:val="false"/>
        <w:spacing w:lineRule="atLeast" w:line="240"/>
        <w:ind w:left="-144" w:right="-665" w:hanging="425"/>
        <w:jc w:val="both"/>
        <w:rPr>
          <w:rFonts w:ascii="Times New Roman" w:hAnsi="Times New Roman" w:eastAsia="標楷體" w:cs="Times New Roman"/>
          <w:kern w:val="0"/>
          <w:szCs w:val="24"/>
        </w:rPr>
      </w:pPr>
      <w:r>
        <w:rPr>
          <w:rFonts w:ascii="Times New Roman" w:hAnsi="Times New Roman" w:cs="Times New Roman" w:eastAsia="標楷體"/>
          <w:kern w:val="0"/>
          <w:szCs w:val="24"/>
        </w:rPr>
        <w:t>為配合本校出納作業規範，本中心將在款項入帳後開立收據，匯款或華南銀行臨櫃繳款，入帳約需</w:t>
      </w:r>
      <w:r>
        <w:rPr>
          <w:rFonts w:eastAsia="標楷體" w:cs="Times New Roman" w:ascii="Times New Roman" w:hAnsi="Times New Roman"/>
          <w:kern w:val="0"/>
          <w:szCs w:val="24"/>
        </w:rPr>
        <w:t>3</w:t>
      </w:r>
      <w:r>
        <w:rPr>
          <w:rFonts w:ascii="Times New Roman" w:hAnsi="Times New Roman" w:cs="Times New Roman" w:eastAsia="標楷體"/>
          <w:kern w:val="0"/>
          <w:szCs w:val="24"/>
        </w:rPr>
        <w:t>個工作日。超商繳費入帳則需</w:t>
      </w:r>
      <w:r>
        <w:rPr>
          <w:rFonts w:eastAsia="標楷體" w:cs="Times New Roman" w:ascii="Times New Roman" w:hAnsi="Times New Roman"/>
          <w:kern w:val="0"/>
          <w:szCs w:val="24"/>
        </w:rPr>
        <w:t>10</w:t>
      </w:r>
      <w:r>
        <w:rPr>
          <w:rFonts w:ascii="Times New Roman" w:hAnsi="Times New Roman" w:cs="Times New Roman" w:eastAsia="標楷體"/>
          <w:kern w:val="0"/>
          <w:szCs w:val="24"/>
        </w:rPr>
        <w:t>個工作日。提醒您若急需取得收據，請勿使用超商繳費，感謝您的配合。</w:t>
      </w:r>
    </w:p>
    <w:p>
      <w:pPr>
        <w:pStyle w:val="ListParagraph"/>
        <w:numPr>
          <w:ilvl w:val="0"/>
          <w:numId w:val="1"/>
        </w:numPr>
        <w:snapToGrid w:val="false"/>
        <w:spacing w:lineRule="atLeast" w:line="240"/>
        <w:ind w:left="-144" w:right="-665" w:hanging="425"/>
        <w:jc w:val="both"/>
        <w:rPr>
          <w:rFonts w:ascii="Times New Roman" w:hAnsi="Times New Roman" w:eastAsia="標楷體" w:cs="Times New Roman"/>
          <w:kern w:val="0"/>
          <w:szCs w:val="24"/>
        </w:rPr>
      </w:pPr>
      <w:r>
        <w:rPr>
          <w:rFonts w:ascii="Times New Roman" w:hAnsi="Times New Roman" w:cs="Times New Roman" w:eastAsia="標楷體"/>
          <w:szCs w:val="24"/>
        </w:rPr>
        <w:t>本中心開立之收據及收據之日期，係依您所回覆之「研究倫理審查費繳款證明回傳單」辦理，惠請您務必核對提供之收據資訊及是否指定月份，並請留意您勾選的收據時間是否可以核銷在您預計核銷的計畫期限，若貴校有請購流程也請留意收據時間（例如：收據時間是否要在請購流程完成後）。</w:t>
      </w:r>
    </w:p>
    <w:p>
      <w:pPr>
        <w:pStyle w:val="ListParagraph"/>
        <w:numPr>
          <w:ilvl w:val="0"/>
          <w:numId w:val="1"/>
        </w:numPr>
        <w:snapToGrid w:val="false"/>
        <w:spacing w:lineRule="atLeast" w:line="240" w:before="0" w:after="180"/>
        <w:ind w:left="-144" w:right="-665" w:hanging="425"/>
        <w:jc w:val="both"/>
        <w:rPr>
          <w:rFonts w:ascii="Times New Roman" w:hAnsi="Times New Roman" w:eastAsia="標楷體" w:cs="Times New Roman"/>
          <w:kern w:val="0"/>
          <w:szCs w:val="24"/>
        </w:rPr>
      </w:pPr>
      <w:r>
        <w:rPr>
          <w:rFonts w:ascii="Times New Roman" w:hAnsi="Times New Roman" w:cs="Times New Roman" w:eastAsia="標楷體"/>
          <w:szCs w:val="24"/>
        </w:rPr>
        <w:t>俟收據開立後即無法辦理更改收據日期事宜，惠請您明察。</w:t>
      </w:r>
    </w:p>
    <w:tbl>
      <w:tblPr>
        <w:tblW w:w="10065" w:type="dxa"/>
        <w:jc w:val="left"/>
        <w:tblInd w:w="-601" w:type="dxa"/>
        <w:tblLayout w:type="fixed"/>
        <w:tblCellMar>
          <w:top w:w="0" w:type="dxa"/>
          <w:left w:w="108" w:type="dxa"/>
          <w:bottom w:w="0" w:type="dxa"/>
          <w:right w:w="108" w:type="dxa"/>
        </w:tblCellMar>
        <w:tblLook w:firstRow="1" w:noVBand="1" w:lastRow="0" w:firstColumn="1" w:lastColumn="0" w:noHBand="0" w:val="04a0"/>
      </w:tblPr>
      <w:tblGrid>
        <w:gridCol w:w="1560"/>
        <w:gridCol w:w="1276"/>
        <w:gridCol w:w="2325"/>
        <w:gridCol w:w="2069"/>
        <w:gridCol w:w="2834"/>
      </w:tblGrid>
      <w:tr>
        <w:trPr>
          <w:trHeight w:val="410" w:hRule="atLeast"/>
        </w:trPr>
        <w:tc>
          <w:tcPr>
            <w:tcW w:w="2836" w:type="dxa"/>
            <w:gridSpan w:val="2"/>
            <w:tcBorders>
              <w:top w:val="single" w:sz="12" w:space="0" w:color="000000"/>
              <w:left w:val="single" w:sz="12" w:space="0" w:color="000000"/>
              <w:bottom w:val="single" w:sz="4" w:space="0" w:color="000000"/>
              <w:right w:val="single" w:sz="4" w:space="0" w:color="000000"/>
            </w:tcBorders>
            <w:vAlign w:val="center"/>
          </w:tcPr>
          <w:p>
            <w:pPr>
              <w:pStyle w:val="Normal"/>
              <w:widowControl w:val="false"/>
              <w:spacing w:lineRule="exact" w:line="360"/>
              <w:jc w:val="both"/>
              <w:rPr>
                <w:rFonts w:ascii="Times New Roman" w:hAnsi="Times New Roman" w:eastAsia="標楷體" w:cs="Times New Roman"/>
                <w:kern w:val="0"/>
                <w:szCs w:val="24"/>
              </w:rPr>
            </w:pPr>
            <w:r>
              <w:rPr>
                <w:rFonts w:ascii="Times New Roman" w:hAnsi="Times New Roman" w:cs="Times New Roman" w:eastAsia="標楷體"/>
                <w:kern w:val="0"/>
                <w:szCs w:val="24"/>
              </w:rPr>
              <w:t>已繳款之</w:t>
            </w:r>
            <w:r>
              <w:rPr>
                <w:rFonts w:eastAsia="標楷體" w:cs="Times New Roman" w:ascii="Times New Roman" w:hAnsi="Times New Roman"/>
                <w:kern w:val="0"/>
                <w:szCs w:val="24"/>
              </w:rPr>
              <w:t>REC</w:t>
            </w:r>
            <w:r>
              <w:rPr>
                <w:rFonts w:ascii="Times New Roman" w:hAnsi="Times New Roman" w:cs="Times New Roman" w:eastAsia="標楷體"/>
                <w:kern w:val="0"/>
                <w:szCs w:val="24"/>
              </w:rPr>
              <w:t>案件編號</w:t>
            </w:r>
          </w:p>
        </w:tc>
        <w:tc>
          <w:tcPr>
            <w:tcW w:w="2325" w:type="dxa"/>
            <w:tcBorders>
              <w:top w:val="single" w:sz="12" w:space="0" w:color="000000"/>
              <w:left w:val="single" w:sz="4" w:space="0" w:color="000000"/>
              <w:bottom w:val="single" w:sz="4" w:space="0" w:color="000000"/>
              <w:right w:val="single" w:sz="4" w:space="0" w:color="000000"/>
            </w:tcBorders>
            <w:vAlign w:val="center"/>
          </w:tcPr>
          <w:p>
            <w:pPr>
              <w:pStyle w:val="Normal"/>
              <w:widowControl w:val="false"/>
              <w:spacing w:lineRule="exact" w:line="360"/>
              <w:jc w:val="both"/>
              <w:rPr>
                <w:rFonts w:ascii="Times New Roman" w:hAnsi="Times New Roman" w:eastAsia="標楷體" w:cs="Times New Roman"/>
                <w:kern w:val="0"/>
                <w:szCs w:val="24"/>
              </w:rPr>
            </w:pPr>
            <w:r>
              <w:rPr>
                <w:rFonts w:eastAsia="標楷體" w:cs="Times New Roman" w:ascii="Times New Roman" w:hAnsi="Times New Roman"/>
                <w:kern w:val="0"/>
                <w:szCs w:val="24"/>
              </w:rPr>
              <w:t xml:space="preserve">202201ES024 </w:t>
            </w:r>
          </w:p>
        </w:tc>
        <w:tc>
          <w:tcPr>
            <w:tcW w:w="2069" w:type="dxa"/>
            <w:tcBorders>
              <w:top w:val="single" w:sz="12" w:space="0" w:color="000000"/>
              <w:left w:val="single" w:sz="4" w:space="0" w:color="000000"/>
              <w:bottom w:val="single" w:sz="4" w:space="0" w:color="000000"/>
              <w:right w:val="single" w:sz="4" w:space="0" w:color="000000"/>
            </w:tcBorders>
            <w:vAlign w:val="center"/>
          </w:tcPr>
          <w:p>
            <w:pPr>
              <w:pStyle w:val="Normal"/>
              <w:widowControl w:val="false"/>
              <w:spacing w:lineRule="exact" w:line="360"/>
              <w:jc w:val="both"/>
              <w:rPr>
                <w:rFonts w:ascii="Times New Roman" w:hAnsi="Times New Roman" w:eastAsia="標楷體" w:cs="Times New Roman"/>
                <w:kern w:val="0"/>
                <w:szCs w:val="24"/>
              </w:rPr>
            </w:pPr>
            <w:r>
              <w:rPr>
                <w:rFonts w:ascii="Times New Roman" w:hAnsi="Times New Roman" w:cs="Times New Roman" w:eastAsia="標楷體"/>
                <w:kern w:val="0"/>
                <w:szCs w:val="24"/>
              </w:rPr>
              <w:t>計畫主持人姓名</w:t>
            </w:r>
          </w:p>
        </w:tc>
        <w:tc>
          <w:tcPr>
            <w:tcW w:w="2834" w:type="dxa"/>
            <w:tcBorders>
              <w:top w:val="single" w:sz="12" w:space="0" w:color="000000"/>
              <w:left w:val="single" w:sz="4" w:space="0" w:color="000000"/>
              <w:bottom w:val="single" w:sz="4" w:space="0" w:color="000000"/>
              <w:right w:val="single" w:sz="12" w:space="0" w:color="000000"/>
            </w:tcBorders>
            <w:vAlign w:val="center"/>
          </w:tcPr>
          <w:p>
            <w:pPr>
              <w:pStyle w:val="Normal"/>
              <w:widowControl w:val="false"/>
              <w:spacing w:lineRule="exact" w:line="360"/>
              <w:jc w:val="both"/>
              <w:rPr>
                <w:rFonts w:ascii="Times New Roman" w:hAnsi="Times New Roman" w:eastAsia="標楷體" w:cs="Times New Roman"/>
                <w:kern w:val="0"/>
                <w:szCs w:val="24"/>
              </w:rPr>
            </w:pPr>
            <w:r>
              <w:rPr>
                <w:rFonts w:ascii="Times New Roman" w:hAnsi="Times New Roman" w:cs="Times New Roman" w:eastAsia="標楷體"/>
                <w:kern w:val="0"/>
                <w:szCs w:val="24"/>
              </w:rPr>
              <w:t>陳紹慶</w:t>
            </w:r>
          </w:p>
        </w:tc>
      </w:tr>
      <w:tr>
        <w:trPr>
          <w:trHeight w:val="410" w:hRule="atLeast"/>
        </w:trPr>
        <w:tc>
          <w:tcPr>
            <w:tcW w:w="10064" w:type="dxa"/>
            <w:gridSpan w:val="5"/>
            <w:tcBorders>
              <w:top w:val="single" w:sz="4" w:space="0" w:color="000000"/>
              <w:left w:val="single" w:sz="12" w:space="0" w:color="000000"/>
              <w:bottom w:val="single" w:sz="4" w:space="0" w:color="000000"/>
              <w:right w:val="single" w:sz="12" w:space="0" w:color="000000"/>
            </w:tcBorders>
            <w:vAlign w:val="center"/>
          </w:tcPr>
          <w:p>
            <w:pPr>
              <w:pStyle w:val="Normal"/>
              <w:widowControl w:val="false"/>
              <w:spacing w:lineRule="exact" w:line="360"/>
              <w:jc w:val="center"/>
              <w:rPr>
                <w:rFonts w:ascii="Times New Roman" w:hAnsi="Times New Roman" w:eastAsia="標楷體" w:cs="Times New Roman"/>
                <w:b/>
                <w:b/>
                <w:kern w:val="0"/>
                <w:szCs w:val="24"/>
              </w:rPr>
            </w:pPr>
            <w:r>
              <w:rPr>
                <w:rFonts w:ascii="Times New Roman" w:hAnsi="Times New Roman" w:cs="Times New Roman" w:eastAsia="標楷體"/>
                <w:b/>
                <w:kern w:val="0"/>
                <w:szCs w:val="24"/>
              </w:rPr>
              <w:t>開立收據相關資訊</w:t>
            </w:r>
          </w:p>
        </w:tc>
      </w:tr>
      <w:tr>
        <w:trPr>
          <w:trHeight w:val="410" w:hRule="atLeast"/>
        </w:trPr>
        <w:tc>
          <w:tcPr>
            <w:tcW w:w="1560" w:type="dxa"/>
            <w:tcBorders>
              <w:top w:val="single" w:sz="4" w:space="0" w:color="000000"/>
              <w:left w:val="single" w:sz="12" w:space="0" w:color="000000"/>
              <w:bottom w:val="single" w:sz="4" w:space="0" w:color="000000"/>
              <w:right w:val="single" w:sz="4" w:space="0" w:color="000000"/>
            </w:tcBorders>
            <w:vAlign w:val="center"/>
          </w:tcPr>
          <w:p>
            <w:pPr>
              <w:pStyle w:val="Normal"/>
              <w:widowControl w:val="false"/>
              <w:spacing w:lineRule="exact" w:line="360"/>
              <w:jc w:val="both"/>
              <w:rPr>
                <w:rFonts w:ascii="Times New Roman" w:hAnsi="Times New Roman" w:eastAsia="標楷體" w:cs="Times New Roman"/>
                <w:kern w:val="0"/>
                <w:szCs w:val="24"/>
              </w:rPr>
            </w:pPr>
            <w:r>
              <w:rPr>
                <w:rFonts w:ascii="Times New Roman" w:hAnsi="Times New Roman" w:cs="Times New Roman" w:eastAsia="標楷體"/>
                <w:kern w:val="0"/>
                <w:szCs w:val="24"/>
              </w:rPr>
              <w:t>收據時間</w:t>
            </w:r>
          </w:p>
        </w:tc>
        <w:tc>
          <w:tcPr>
            <w:tcW w:w="8504" w:type="dxa"/>
            <w:gridSpan w:val="4"/>
            <w:tcBorders>
              <w:top w:val="single" w:sz="4" w:space="0" w:color="000000"/>
              <w:left w:val="single" w:sz="4" w:space="0" w:color="000000"/>
              <w:bottom w:val="single" w:sz="4" w:space="0" w:color="000000"/>
              <w:right w:val="single" w:sz="12" w:space="0" w:color="000000"/>
            </w:tcBorders>
            <w:vAlign w:val="center"/>
          </w:tcPr>
          <w:p>
            <w:pPr>
              <w:pStyle w:val="Normal"/>
              <w:widowControl w:val="false"/>
              <w:spacing w:lineRule="exact" w:line="360"/>
              <w:jc w:val="both"/>
              <w:rPr>
                <w:rFonts w:ascii="Times New Roman" w:hAnsi="Times New Roman" w:eastAsia="標楷體" w:cs="Times New Roman"/>
                <w:kern w:val="0"/>
                <w:szCs w:val="24"/>
              </w:rPr>
            </w:pPr>
            <w:r>
              <w:rPr>
                <w:rFonts w:ascii="Times New Roman" w:hAnsi="Times New Roman" w:cs="Times New Roman" w:eastAsia="標楷體"/>
                <w:kern w:val="0"/>
                <w:szCs w:val="24"/>
              </w:rPr>
              <w:t>█</w:t>
            </w:r>
            <w:r>
              <w:rPr>
                <w:rFonts w:ascii="Times New Roman" w:hAnsi="Times New Roman" w:cs="Times New Roman" w:eastAsia="標楷體"/>
                <w:kern w:val="0"/>
                <w:szCs w:val="24"/>
              </w:rPr>
              <w:t>不指定（為開立當日）</w:t>
            </w:r>
          </w:p>
          <w:p>
            <w:pPr>
              <w:pStyle w:val="Normal"/>
              <w:widowControl w:val="false"/>
              <w:spacing w:lineRule="exact" w:line="360"/>
              <w:jc w:val="both"/>
              <w:rPr>
                <w:rFonts w:ascii="Times New Roman" w:hAnsi="Times New Roman" w:eastAsia="標楷體" w:cs="Times New Roman"/>
                <w:kern w:val="0"/>
                <w:szCs w:val="24"/>
              </w:rPr>
            </w:pPr>
            <w:r>
              <w:rPr>
                <w:rFonts w:ascii="Times New Roman" w:hAnsi="Times New Roman" w:cs="Times New Roman" w:eastAsia="標楷體"/>
                <w:kern w:val="0"/>
                <w:szCs w:val="24"/>
              </w:rPr>
              <w:t>□</w:t>
            </w:r>
            <w:r>
              <w:rPr>
                <w:rFonts w:ascii="Times New Roman" w:hAnsi="Times New Roman" w:cs="Times New Roman" w:eastAsia="標楷體"/>
                <w:kern w:val="0"/>
                <w:szCs w:val="24"/>
              </w:rPr>
              <w:t>指定：</w:t>
            </w:r>
            <w:r>
              <w:rPr>
                <w:rFonts w:eastAsia="標楷體" w:cs="Times New Roman" w:ascii="Times New Roman" w:hAnsi="Times New Roman"/>
                <w:kern w:val="0"/>
                <w:szCs w:val="24"/>
              </w:rPr>
              <w:t>___</w:t>
            </w:r>
            <w:r>
              <w:rPr>
                <w:rFonts w:ascii="Times New Roman" w:hAnsi="Times New Roman" w:cs="Times New Roman" w:eastAsia="標楷體"/>
                <w:kern w:val="0"/>
                <w:szCs w:val="24"/>
              </w:rPr>
              <w:t>年</w:t>
            </w:r>
            <w:r>
              <w:rPr>
                <w:rFonts w:eastAsia="標楷體" w:cs="Times New Roman" w:ascii="Times New Roman" w:hAnsi="Times New Roman"/>
                <w:kern w:val="0"/>
                <w:szCs w:val="24"/>
              </w:rPr>
              <w:t>___</w:t>
            </w:r>
            <w:r>
              <w:rPr>
                <w:rFonts w:ascii="Times New Roman" w:hAnsi="Times New Roman" w:cs="Times New Roman" w:eastAsia="標楷體"/>
                <w:kern w:val="0"/>
                <w:szCs w:val="24"/>
              </w:rPr>
              <w:t>月（僅可指定款項對帳完成後之月份，無法回溯）</w:t>
            </w:r>
          </w:p>
        </w:tc>
      </w:tr>
      <w:tr>
        <w:trPr>
          <w:trHeight w:val="410" w:hRule="atLeast"/>
        </w:trPr>
        <w:tc>
          <w:tcPr>
            <w:tcW w:w="1560" w:type="dxa"/>
            <w:tcBorders>
              <w:top w:val="single" w:sz="4" w:space="0" w:color="000000"/>
              <w:left w:val="single" w:sz="12" w:space="0" w:color="000000"/>
              <w:bottom w:val="single" w:sz="4" w:space="0" w:color="000000"/>
              <w:right w:val="single" w:sz="4" w:space="0" w:color="000000"/>
            </w:tcBorders>
            <w:vAlign w:val="center"/>
          </w:tcPr>
          <w:p>
            <w:pPr>
              <w:pStyle w:val="Normal"/>
              <w:widowControl w:val="false"/>
              <w:spacing w:lineRule="exact" w:line="360"/>
              <w:jc w:val="both"/>
              <w:rPr>
                <w:rFonts w:ascii="Times New Roman" w:hAnsi="Times New Roman" w:eastAsia="標楷體" w:cs="Times New Roman"/>
                <w:kern w:val="0"/>
                <w:szCs w:val="24"/>
              </w:rPr>
            </w:pPr>
            <w:r>
              <w:rPr>
                <w:rFonts w:ascii="Times New Roman" w:hAnsi="Times New Roman" w:cs="Times New Roman" w:eastAsia="標楷體"/>
                <w:kern w:val="0"/>
                <w:szCs w:val="24"/>
              </w:rPr>
              <w:t>收據抬頭</w:t>
            </w:r>
          </w:p>
        </w:tc>
        <w:tc>
          <w:tcPr>
            <w:tcW w:w="360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360"/>
              <w:jc w:val="both"/>
              <w:rPr>
                <w:rFonts w:ascii="Times New Roman" w:hAnsi="Times New Roman" w:eastAsia="標楷體" w:cs="Times New Roman"/>
                <w:kern w:val="0"/>
                <w:szCs w:val="24"/>
              </w:rPr>
            </w:pPr>
            <w:r>
              <w:rPr>
                <w:rFonts w:ascii="Times New Roman" w:hAnsi="Times New Roman" w:cs="Times New Roman" w:eastAsia="標楷體"/>
                <w:kern w:val="0"/>
                <w:szCs w:val="24"/>
              </w:rPr>
              <w:t>慈濟學校財團法人慈濟大學</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360"/>
              <w:jc w:val="both"/>
              <w:rPr>
                <w:rFonts w:ascii="Times New Roman" w:hAnsi="Times New Roman" w:eastAsia="標楷體" w:cs="Times New Roman"/>
                <w:kern w:val="0"/>
                <w:szCs w:val="24"/>
              </w:rPr>
            </w:pPr>
            <w:r>
              <w:rPr>
                <w:rFonts w:ascii="Times New Roman" w:hAnsi="Times New Roman" w:cs="Times New Roman" w:eastAsia="標楷體"/>
                <w:kern w:val="0"/>
                <w:szCs w:val="24"/>
              </w:rPr>
              <w:t>繳費日期</w:t>
            </w:r>
          </w:p>
        </w:tc>
        <w:tc>
          <w:tcPr>
            <w:tcW w:w="2834" w:type="dxa"/>
            <w:tcBorders>
              <w:top w:val="single" w:sz="4" w:space="0" w:color="000000"/>
              <w:left w:val="single" w:sz="4" w:space="0" w:color="000000"/>
              <w:bottom w:val="single" w:sz="4" w:space="0" w:color="000000"/>
              <w:right w:val="single" w:sz="12" w:space="0" w:color="000000"/>
            </w:tcBorders>
            <w:vAlign w:val="center"/>
          </w:tcPr>
          <w:p>
            <w:pPr>
              <w:pStyle w:val="Normal"/>
              <w:widowControl w:val="false"/>
              <w:spacing w:lineRule="exact" w:line="360"/>
              <w:jc w:val="both"/>
              <w:rPr>
                <w:rFonts w:ascii="Times New Roman" w:hAnsi="Times New Roman" w:eastAsia="標楷體" w:cs="Times New Roman"/>
                <w:kern w:val="0"/>
                <w:szCs w:val="24"/>
              </w:rPr>
            </w:pPr>
            <w:r>
              <w:rPr>
                <w:rFonts w:eastAsia="標楷體" w:cs="Times New Roman" w:ascii="Times New Roman" w:hAnsi="Times New Roman"/>
                <w:kern w:val="0"/>
                <w:szCs w:val="24"/>
              </w:rPr>
              <w:t>2020/2/10</w:t>
            </w:r>
          </w:p>
        </w:tc>
      </w:tr>
      <w:tr>
        <w:trPr>
          <w:trHeight w:val="410" w:hRule="atLeast"/>
        </w:trPr>
        <w:tc>
          <w:tcPr>
            <w:tcW w:w="1560" w:type="dxa"/>
            <w:tcBorders>
              <w:top w:val="single" w:sz="4" w:space="0" w:color="000000"/>
              <w:left w:val="single" w:sz="12" w:space="0" w:color="000000"/>
              <w:bottom w:val="single" w:sz="4" w:space="0" w:color="000000"/>
              <w:right w:val="single" w:sz="4" w:space="0" w:color="000000"/>
            </w:tcBorders>
            <w:vAlign w:val="center"/>
          </w:tcPr>
          <w:p>
            <w:pPr>
              <w:pStyle w:val="Normal"/>
              <w:widowControl w:val="false"/>
              <w:spacing w:lineRule="exact" w:line="360"/>
              <w:jc w:val="both"/>
              <w:rPr>
                <w:rFonts w:ascii="Times New Roman" w:hAnsi="Times New Roman" w:eastAsia="標楷體" w:cs="Times New Roman"/>
                <w:kern w:val="0"/>
                <w:szCs w:val="24"/>
              </w:rPr>
            </w:pPr>
            <w:r>
              <w:rPr>
                <w:rFonts w:ascii="Times New Roman" w:hAnsi="Times New Roman" w:cs="Times New Roman" w:eastAsia="標楷體"/>
                <w:kern w:val="0"/>
                <w:szCs w:val="24"/>
              </w:rPr>
              <w:t>收件人姓名</w:t>
            </w:r>
          </w:p>
        </w:tc>
        <w:tc>
          <w:tcPr>
            <w:tcW w:w="360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360"/>
              <w:jc w:val="both"/>
              <w:rPr>
                <w:rFonts w:ascii="Times New Roman" w:hAnsi="Times New Roman" w:eastAsia="標楷體" w:cs="Times New Roman"/>
                <w:kern w:val="0"/>
                <w:szCs w:val="24"/>
              </w:rPr>
            </w:pPr>
            <w:r>
              <w:rPr>
                <w:rFonts w:ascii="Times New Roman" w:hAnsi="Times New Roman" w:cs="Times New Roman" w:eastAsia="標楷體"/>
                <w:kern w:val="0"/>
                <w:szCs w:val="24"/>
              </w:rPr>
              <w:t>陳紹慶</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360"/>
              <w:jc w:val="both"/>
              <w:rPr>
                <w:rFonts w:ascii="Times New Roman" w:hAnsi="Times New Roman" w:eastAsia="標楷體" w:cs="Times New Roman"/>
                <w:kern w:val="0"/>
                <w:szCs w:val="24"/>
              </w:rPr>
            </w:pPr>
            <w:r>
              <w:rPr>
                <w:rFonts w:ascii="Times New Roman" w:hAnsi="Times New Roman" w:cs="Times New Roman" w:eastAsia="標楷體"/>
                <w:kern w:val="0"/>
                <w:szCs w:val="24"/>
              </w:rPr>
              <w:t>收件人聯絡電話</w:t>
            </w:r>
          </w:p>
        </w:tc>
        <w:tc>
          <w:tcPr>
            <w:tcW w:w="2834" w:type="dxa"/>
            <w:tcBorders>
              <w:top w:val="single" w:sz="4" w:space="0" w:color="000000"/>
              <w:left w:val="single" w:sz="4" w:space="0" w:color="000000"/>
              <w:bottom w:val="single" w:sz="4" w:space="0" w:color="000000"/>
              <w:right w:val="single" w:sz="12" w:space="0" w:color="000000"/>
            </w:tcBorders>
            <w:vAlign w:val="center"/>
          </w:tcPr>
          <w:p>
            <w:pPr>
              <w:pStyle w:val="Normal"/>
              <w:widowControl w:val="false"/>
              <w:spacing w:lineRule="exact" w:line="360"/>
              <w:jc w:val="both"/>
              <w:rPr>
                <w:rFonts w:ascii="Times New Roman" w:hAnsi="Times New Roman" w:eastAsia="標楷體" w:cs="Times New Roman"/>
                <w:kern w:val="0"/>
                <w:szCs w:val="24"/>
              </w:rPr>
            </w:pPr>
            <w:r>
              <w:rPr>
                <w:rFonts w:eastAsia="標楷體" w:cs="Times New Roman" w:ascii="Times New Roman" w:hAnsi="Times New Roman"/>
                <w:kern w:val="0"/>
                <w:szCs w:val="24"/>
              </w:rPr>
              <w:t>(03)8572677#3181</w:t>
            </w:r>
          </w:p>
        </w:tc>
      </w:tr>
      <w:tr>
        <w:trPr>
          <w:trHeight w:val="410" w:hRule="atLeast"/>
        </w:trPr>
        <w:tc>
          <w:tcPr>
            <w:tcW w:w="1560" w:type="dxa"/>
            <w:tcBorders>
              <w:top w:val="single" w:sz="4" w:space="0" w:color="000000"/>
              <w:left w:val="single" w:sz="12" w:space="0" w:color="000000"/>
              <w:bottom w:val="single" w:sz="4" w:space="0" w:color="000000"/>
              <w:right w:val="single" w:sz="4" w:space="0" w:color="000000"/>
            </w:tcBorders>
            <w:vAlign w:val="center"/>
          </w:tcPr>
          <w:p>
            <w:pPr>
              <w:pStyle w:val="Normal"/>
              <w:widowControl w:val="false"/>
              <w:spacing w:lineRule="exact" w:line="360"/>
              <w:jc w:val="both"/>
              <w:rPr>
                <w:rFonts w:ascii="Times New Roman" w:hAnsi="Times New Roman" w:eastAsia="標楷體" w:cs="Times New Roman"/>
                <w:kern w:val="0"/>
                <w:szCs w:val="24"/>
              </w:rPr>
            </w:pPr>
            <w:r>
              <w:rPr>
                <w:rFonts w:ascii="Times New Roman" w:hAnsi="Times New Roman" w:cs="Times New Roman" w:eastAsia="標楷體"/>
                <w:kern w:val="0"/>
                <w:szCs w:val="24"/>
              </w:rPr>
              <w:t>收件人單位</w:t>
            </w:r>
          </w:p>
        </w:tc>
        <w:tc>
          <w:tcPr>
            <w:tcW w:w="360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360"/>
              <w:jc w:val="both"/>
              <w:rPr>
                <w:rFonts w:ascii="Times New Roman" w:hAnsi="Times New Roman" w:eastAsia="標楷體" w:cs="Times New Roman"/>
                <w:kern w:val="0"/>
                <w:szCs w:val="24"/>
              </w:rPr>
            </w:pPr>
            <w:r>
              <w:rPr>
                <w:rFonts w:ascii="Times New Roman" w:hAnsi="Times New Roman" w:cs="Times New Roman" w:eastAsia="標楷體"/>
                <w:kern w:val="0"/>
                <w:szCs w:val="24"/>
              </w:rPr>
              <w:t>慈濟大學人類發展與心理學系</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360"/>
              <w:jc w:val="both"/>
              <w:rPr>
                <w:rFonts w:ascii="Times New Roman" w:hAnsi="Times New Roman" w:eastAsia="標楷體" w:cs="Times New Roman"/>
                <w:kern w:val="0"/>
                <w:szCs w:val="24"/>
              </w:rPr>
            </w:pPr>
            <w:r>
              <w:rPr>
                <w:rFonts w:ascii="Times New Roman" w:hAnsi="Times New Roman" w:cs="Times New Roman" w:eastAsia="標楷體"/>
                <w:kern w:val="0"/>
                <w:szCs w:val="24"/>
              </w:rPr>
              <w:t>郵遞區號</w:t>
            </w:r>
          </w:p>
        </w:tc>
        <w:tc>
          <w:tcPr>
            <w:tcW w:w="2834" w:type="dxa"/>
            <w:tcBorders>
              <w:top w:val="single" w:sz="4" w:space="0" w:color="000000"/>
              <w:left w:val="single" w:sz="4" w:space="0" w:color="000000"/>
              <w:bottom w:val="single" w:sz="4" w:space="0" w:color="000000"/>
              <w:right w:val="single" w:sz="12" w:space="0" w:color="000000"/>
            </w:tcBorders>
            <w:vAlign w:val="center"/>
          </w:tcPr>
          <w:p>
            <w:pPr>
              <w:pStyle w:val="Normal"/>
              <w:widowControl w:val="false"/>
              <w:spacing w:lineRule="exact" w:line="360"/>
              <w:jc w:val="both"/>
              <w:rPr>
                <w:rFonts w:ascii="Times New Roman" w:hAnsi="Times New Roman" w:eastAsia="標楷體" w:cs="Times New Roman"/>
                <w:kern w:val="0"/>
                <w:szCs w:val="24"/>
              </w:rPr>
            </w:pPr>
            <w:r>
              <w:rPr>
                <w:rFonts w:eastAsia="標楷體" w:cs="Times New Roman" w:ascii="Times New Roman" w:hAnsi="Times New Roman"/>
                <w:kern w:val="0"/>
                <w:szCs w:val="24"/>
              </w:rPr>
              <w:t>97074</w:t>
            </w:r>
          </w:p>
        </w:tc>
      </w:tr>
      <w:tr>
        <w:trPr>
          <w:trHeight w:val="410" w:hRule="atLeast"/>
        </w:trPr>
        <w:tc>
          <w:tcPr>
            <w:tcW w:w="1560" w:type="dxa"/>
            <w:tcBorders>
              <w:top w:val="single" w:sz="4" w:space="0" w:color="000000"/>
              <w:left w:val="single" w:sz="12" w:space="0" w:color="000000"/>
              <w:bottom w:val="single" w:sz="4" w:space="0" w:color="000000"/>
              <w:right w:val="single" w:sz="4" w:space="0" w:color="000000"/>
            </w:tcBorders>
            <w:vAlign w:val="center"/>
          </w:tcPr>
          <w:p>
            <w:pPr>
              <w:pStyle w:val="Normal"/>
              <w:widowControl w:val="false"/>
              <w:spacing w:lineRule="exact" w:line="360"/>
              <w:jc w:val="both"/>
              <w:rPr>
                <w:rFonts w:ascii="Times New Roman" w:hAnsi="Times New Roman" w:eastAsia="標楷體" w:cs="Times New Roman"/>
                <w:kern w:val="0"/>
                <w:szCs w:val="24"/>
              </w:rPr>
            </w:pPr>
            <w:r>
              <w:rPr>
                <w:rFonts w:ascii="Times New Roman" w:hAnsi="Times New Roman" w:cs="Times New Roman" w:eastAsia="標楷體"/>
                <w:kern w:val="0"/>
                <w:szCs w:val="24"/>
              </w:rPr>
              <w:t>郵寄地址</w:t>
            </w:r>
          </w:p>
        </w:tc>
        <w:tc>
          <w:tcPr>
            <w:tcW w:w="8504" w:type="dxa"/>
            <w:gridSpan w:val="4"/>
            <w:tcBorders>
              <w:top w:val="single" w:sz="4" w:space="0" w:color="000000"/>
              <w:left w:val="single" w:sz="4" w:space="0" w:color="000000"/>
              <w:bottom w:val="single" w:sz="4" w:space="0" w:color="000000"/>
              <w:right w:val="single" w:sz="12" w:space="0" w:color="000000"/>
            </w:tcBorders>
            <w:vAlign w:val="center"/>
          </w:tcPr>
          <w:p>
            <w:pPr>
              <w:pStyle w:val="Normal"/>
              <w:widowControl w:val="false"/>
              <w:spacing w:lineRule="exact" w:line="360"/>
              <w:jc w:val="both"/>
              <w:rPr>
                <w:rFonts w:ascii="Times New Roman" w:hAnsi="Times New Roman" w:eastAsia="標楷體" w:cs="Times New Roman"/>
                <w:kern w:val="0"/>
                <w:szCs w:val="24"/>
              </w:rPr>
            </w:pPr>
            <w:r>
              <w:rPr>
                <w:rFonts w:ascii="Times New Roman" w:hAnsi="Times New Roman" w:cs="Times New Roman" w:eastAsia="標楷體"/>
                <w:kern w:val="0"/>
                <w:szCs w:val="24"/>
              </w:rPr>
              <w:t>□</w:t>
            </w:r>
            <w:r>
              <w:rPr>
                <w:rFonts w:ascii="Times New Roman" w:hAnsi="Times New Roman" w:cs="Times New Roman" w:eastAsia="標楷體"/>
                <w:kern w:val="0"/>
                <w:szCs w:val="24"/>
              </w:rPr>
              <w:t>臺大校內公文傳送</w:t>
            </w:r>
          </w:p>
          <w:p>
            <w:pPr>
              <w:pStyle w:val="Normal"/>
              <w:widowControl w:val="false"/>
              <w:spacing w:lineRule="exact" w:line="360"/>
              <w:jc w:val="both"/>
              <w:rPr>
                <w:rFonts w:ascii="Times New Roman" w:hAnsi="Times New Roman" w:eastAsia="標楷體" w:cs="Times New Roman"/>
                <w:kern w:val="0"/>
                <w:szCs w:val="24"/>
              </w:rPr>
            </w:pPr>
            <w:r>
              <w:rPr>
                <w:rFonts w:ascii="Times New Roman" w:hAnsi="Times New Roman" w:cs="Times New Roman" w:eastAsia="標楷體"/>
                <w:kern w:val="0"/>
                <w:szCs w:val="24"/>
              </w:rPr>
              <w:t>█</w:t>
            </w:r>
            <w:r>
              <w:rPr>
                <w:rFonts w:ascii="Times New Roman" w:hAnsi="Times New Roman" w:cs="Times New Roman" w:eastAsia="標楷體"/>
                <w:kern w:val="0"/>
                <w:szCs w:val="24"/>
              </w:rPr>
              <w:t>校外郵寄地址：花蓮市介仁街</w:t>
            </w:r>
            <w:r>
              <w:rPr>
                <w:rFonts w:eastAsia="標楷體" w:cs="Times New Roman" w:ascii="Times New Roman" w:hAnsi="Times New Roman"/>
                <w:kern w:val="0"/>
                <w:szCs w:val="24"/>
              </w:rPr>
              <w:t>67</w:t>
            </w:r>
            <w:r>
              <w:rPr>
                <w:rFonts w:ascii="Times New Roman" w:hAnsi="Times New Roman" w:cs="Times New Roman" w:eastAsia="標楷體"/>
                <w:kern w:val="0"/>
                <w:szCs w:val="24"/>
              </w:rPr>
              <w:t>號</w:t>
            </w:r>
          </w:p>
        </w:tc>
      </w:tr>
      <w:tr>
        <w:trPr>
          <w:trHeight w:val="4436" w:hRule="atLeast"/>
        </w:trPr>
        <w:tc>
          <w:tcPr>
            <w:tcW w:w="10064" w:type="dxa"/>
            <w:gridSpan w:val="5"/>
            <w:tcBorders>
              <w:top w:val="single" w:sz="12" w:space="0" w:color="000000"/>
              <w:left w:val="single" w:sz="12" w:space="0" w:color="000000"/>
              <w:bottom w:val="single" w:sz="12" w:space="0" w:color="000000"/>
              <w:right w:val="single" w:sz="12" w:space="0" w:color="000000"/>
            </w:tcBorders>
            <w:vAlign w:val="center"/>
          </w:tcPr>
          <w:p>
            <w:pPr>
              <w:pStyle w:val="Normal"/>
              <w:widowControl w:val="false"/>
              <w:spacing w:lineRule="exact" w:line="360"/>
              <w:jc w:val="center"/>
              <w:rPr>
                <w:rFonts w:ascii="標楷體" w:hAnsi="標楷體" w:eastAsia="標楷體"/>
                <w:color w:val="808080" w:themeColor="background1" w:themeShade="80"/>
                <w:sz w:val="40"/>
                <w:szCs w:val="40"/>
              </w:rPr>
            </w:pPr>
            <w:r>
              <w:rPr>
                <w:rFonts w:eastAsia="標楷體" w:ascii="標楷體" w:hAnsi="標楷體"/>
                <w:color w:val="808080"/>
                <w:sz w:val="40"/>
                <w:szCs w:val="4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751965" cy="2524760"/>
                  <wp:effectExtent l="0" t="0" r="0" b="0"/>
                  <wp:wrapSquare wrapText="largest"/>
                  <wp:docPr id="3" name="影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影像1" descr=""/>
                          <pic:cNvPicPr>
                            <a:picLocks noChangeAspect="1" noChangeArrowheads="1"/>
                          </pic:cNvPicPr>
                        </pic:nvPicPr>
                        <pic:blipFill>
                          <a:blip r:embed="rId2"/>
                          <a:stretch>
                            <a:fillRect/>
                          </a:stretch>
                        </pic:blipFill>
                        <pic:spPr bwMode="auto">
                          <a:xfrm>
                            <a:off x="0" y="0"/>
                            <a:ext cx="1751965" cy="2524760"/>
                          </a:xfrm>
                          <a:prstGeom prst="rect">
                            <a:avLst/>
                          </a:prstGeom>
                        </pic:spPr>
                      </pic:pic>
                    </a:graphicData>
                  </a:graphic>
                </wp:anchor>
              </w:drawing>
            </w:r>
          </w:p>
        </w:tc>
      </w:tr>
    </w:tbl>
    <w:p>
      <w:pPr>
        <w:pStyle w:val="ListParagraph"/>
        <w:ind w:left="0" w:hanging="0"/>
        <w:rPr>
          <w:rFonts w:ascii="Times New Roman" w:hAnsi="Times New Roman" w:eastAsia="標楷體"/>
          <w:szCs w:val="24"/>
        </w:rPr>
      </w:pPr>
      <w:bookmarkStart w:id="0" w:name="_GoBack"/>
      <w:bookmarkEnd w:id="0"/>
      <w:r>
        <w:rPr>
          <w:rFonts w:ascii="標楷體" w:hAnsi="標楷體" w:eastAsia="標楷體"/>
          <w:szCs w:val="24"/>
        </w:rPr>
        <w:t>國立臺灣大學研究發展處行為與社會科學研究倫理中心</w:t>
      </w:r>
      <w:r>
        <w:rPr>
          <w:rFonts w:eastAsia="標楷體" w:ascii="Times New Roman" w:hAnsi="Times New Roman"/>
          <w:szCs w:val="24"/>
        </w:rPr>
        <w:t>The Research Ethics Office of National Taiwan University</w:t>
      </w:r>
    </w:p>
    <w:p>
      <w:pPr>
        <w:pStyle w:val="Normal"/>
        <w:rPr>
          <w:rFonts w:ascii="Times New Roman" w:hAnsi="Times New Roman" w:eastAsia="標楷體"/>
          <w:szCs w:val="24"/>
        </w:rPr>
      </w:pPr>
      <w:r>
        <w:rPr>
          <w:rFonts w:eastAsia="標楷體" w:ascii="Times New Roman" w:hAnsi="Times New Roman"/>
          <w:szCs w:val="24"/>
        </w:rPr>
        <w:t>10087 </w:t>
      </w:r>
      <w:r>
        <w:rPr>
          <w:rFonts w:ascii="Times New Roman" w:hAnsi="Times New Roman" w:eastAsia="標楷體"/>
          <w:szCs w:val="24"/>
        </w:rPr>
        <w:t>臺北市中正區思源街</w:t>
      </w:r>
      <w:r>
        <w:rPr>
          <w:rFonts w:eastAsia="標楷體" w:ascii="Times New Roman" w:hAnsi="Times New Roman"/>
          <w:szCs w:val="24"/>
        </w:rPr>
        <w:t>18</w:t>
      </w:r>
      <w:r>
        <w:rPr>
          <w:rFonts w:ascii="Times New Roman" w:hAnsi="Times New Roman" w:eastAsia="標楷體"/>
          <w:szCs w:val="24"/>
        </w:rPr>
        <w:t>號臺大水源校區卓越研究大樓</w:t>
      </w:r>
      <w:r>
        <w:rPr>
          <w:rFonts w:eastAsia="標楷體" w:ascii="Times New Roman" w:hAnsi="Times New Roman"/>
          <w:szCs w:val="24"/>
        </w:rPr>
        <w:t>R712</w:t>
      </w:r>
      <w:r>
        <w:rPr>
          <w:rFonts w:ascii="Times New Roman" w:hAnsi="Times New Roman" w:eastAsia="標楷體"/>
          <w:szCs w:val="24"/>
        </w:rPr>
        <w:t>室    </w:t>
      </w:r>
    </w:p>
    <w:p>
      <w:pPr>
        <w:pStyle w:val="Normal"/>
        <w:rPr>
          <w:rFonts w:ascii="標楷體" w:hAnsi="標楷體" w:eastAsia="標楷體" w:cs="新細明體"/>
          <w:kern w:val="0"/>
          <w:sz w:val="26"/>
          <w:szCs w:val="26"/>
        </w:rPr>
      </w:pPr>
      <w:r>
        <w:rPr>
          <w:rFonts w:ascii="Times New Roman" w:hAnsi="Times New Roman" w:eastAsia="標楷體"/>
          <w:szCs w:val="24"/>
        </w:rPr>
        <w:t>電話：</w:t>
      </w:r>
      <w:r>
        <w:rPr>
          <w:rFonts w:eastAsia="標楷體" w:ascii="Times New Roman" w:hAnsi="Times New Roman"/>
          <w:szCs w:val="24"/>
        </w:rPr>
        <w:t>02-33669956</w:t>
      </w:r>
      <w:r>
        <w:rPr>
          <w:rFonts w:ascii="新細明體" w:hAnsi="新細明體"/>
          <w:szCs w:val="24"/>
        </w:rPr>
        <w:t>、</w:t>
      </w:r>
      <w:r>
        <w:rPr>
          <w:rFonts w:eastAsia="標楷體" w:ascii="Times New Roman" w:hAnsi="Times New Roman"/>
          <w:szCs w:val="24"/>
        </w:rPr>
        <w:t>33669980   </w:t>
      </w:r>
      <w:r>
        <w:rPr>
          <w:rFonts w:ascii="Times New Roman" w:hAnsi="Times New Roman" w:eastAsia="標楷體"/>
          <w:szCs w:val="24"/>
        </w:rPr>
        <w:t>傳真：</w:t>
      </w:r>
      <w:r>
        <w:rPr>
          <w:rFonts w:eastAsia="標楷體" w:ascii="Times New Roman" w:hAnsi="Times New Roman"/>
          <w:szCs w:val="24"/>
        </w:rPr>
        <w:t>02-23629082   E-mail:   ordre@ntu.edu.tw</w:t>
      </w:r>
    </w:p>
    <w:sectPr>
      <w:type w:val="nextPage"/>
      <w:pgSz w:w="11906" w:h="16838"/>
      <w:pgMar w:left="1800" w:right="1558" w:gutter="0" w:header="0" w:top="1134" w:footer="0" w:bottom="709"/>
      <w:pgNumType w:fmt="decimal"/>
      <w:formProt w:val="false"/>
      <w:textDirection w:val="lrTb"/>
      <w:docGrid w:type="default" w:linePitch="38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roman"/>
    <w:pitch w:val="variable"/>
  </w:font>
  <w:font w:name="Cambria">
    <w:charset w:val="88"/>
    <w:family w:val="roman"/>
    <w:pitch w:val="variable"/>
  </w:font>
  <w:font w:name="Liberation Sans">
    <w:altName w:val="Arial"/>
    <w:charset w:val="88"/>
    <w:family w:val="swiss"/>
    <w:pitch w:val="variable"/>
  </w:font>
  <w:font w:name="Times New Roman">
    <w:charset w:val="88"/>
    <w:family w:val="roman"/>
    <w:pitch w:val="variable"/>
  </w:font>
  <w:font w:name="Book Antiqua">
    <w:charset w:val="88"/>
    <w:family w:val="roman"/>
    <w:pitch w:val="variable"/>
  </w:font>
  <w:font w:name="新細明體">
    <w:charset w:val="88"/>
    <w:family w:val="roman"/>
    <w:pitch w:val="variable"/>
  </w:font>
  <w:font w:name="標楷體">
    <w:charset w:val="8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90" w:hanging="390"/>
      </w:pPr>
      <w:rPr>
        <w:b w:val="false"/>
        <w:rFonts w:ascii="Times New Roman" w:hAnsi="Times New Roman" w:cs="Times New Roman"/>
      </w:r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84"/>
  <w:defaultTabStop w:val="48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before="0" w:after="0"/>
      <w:jc w:val="left"/>
    </w:pPr>
    <w:rPr>
      <w:rFonts w:ascii="Calibri" w:hAnsi="Calibri" w:eastAsia="新細明體" w:cs=""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character" w:styleId="Style14" w:customStyle="1">
    <w:name w:val="頁首 字元"/>
    <w:basedOn w:val="DefaultParagraphFont"/>
    <w:link w:val="a3"/>
    <w:uiPriority w:val="99"/>
    <w:qFormat/>
    <w:rsid w:val="00034997"/>
    <w:rPr>
      <w:sz w:val="20"/>
      <w:szCs w:val="20"/>
    </w:rPr>
  </w:style>
  <w:style w:type="character" w:styleId="Style15" w:customStyle="1">
    <w:name w:val="頁尾 字元"/>
    <w:basedOn w:val="DefaultParagraphFont"/>
    <w:link w:val="a5"/>
    <w:uiPriority w:val="99"/>
    <w:qFormat/>
    <w:rsid w:val="00034997"/>
    <w:rPr>
      <w:sz w:val="20"/>
      <w:szCs w:val="20"/>
    </w:rPr>
  </w:style>
  <w:style w:type="character" w:styleId="Style16">
    <w:name w:val="網際網路連結"/>
    <w:basedOn w:val="DefaultParagraphFont"/>
    <w:uiPriority w:val="99"/>
    <w:unhideWhenUsed/>
    <w:rsid w:val="001e197a"/>
    <w:rPr>
      <w:color w:val="0000FF" w:themeColor="hyperlink"/>
      <w:u w:val="single"/>
    </w:rPr>
  </w:style>
  <w:style w:type="character" w:styleId="Style17" w:customStyle="1">
    <w:name w:val="註解方塊文字 字元"/>
    <w:basedOn w:val="DefaultParagraphFont"/>
    <w:link w:val="a9"/>
    <w:uiPriority w:val="99"/>
    <w:semiHidden/>
    <w:qFormat/>
    <w:rsid w:val="006428ae"/>
    <w:rPr>
      <w:rFonts w:ascii="Cambria" w:hAnsi="Cambria" w:eastAsia="新細明體" w:cs="" w:asciiTheme="majorHAnsi" w:cstheme="majorBidi" w:eastAsiaTheme="majorEastAsia" w:hAnsiTheme="majorHAnsi"/>
      <w:sz w:val="18"/>
      <w:szCs w:val="18"/>
    </w:rPr>
  </w:style>
  <w:style w:type="paragraph" w:styleId="Style18">
    <w:name w:val="標題"/>
    <w:basedOn w:val="Normal"/>
    <w:next w:val="Style19"/>
    <w:qFormat/>
    <w:pPr>
      <w:keepNext w:val="true"/>
      <w:spacing w:before="240" w:after="120"/>
    </w:pPr>
    <w:rPr>
      <w:rFonts w:ascii="Liberation Sans" w:hAnsi="Liberation Sans" w:eastAsia="微軟正黑體" w:cs="Lucida Sans"/>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ucida Sans"/>
    </w:rPr>
  </w:style>
  <w:style w:type="paragraph" w:styleId="Style21">
    <w:name w:val="Caption"/>
    <w:basedOn w:val="Normal"/>
    <w:qFormat/>
    <w:pPr>
      <w:suppressLineNumbers/>
      <w:spacing w:before="120" w:after="120"/>
    </w:pPr>
    <w:rPr>
      <w:rFonts w:cs="Lucida Sans"/>
      <w:i/>
      <w:iCs/>
      <w:sz w:val="24"/>
      <w:szCs w:val="24"/>
    </w:rPr>
  </w:style>
  <w:style w:type="paragraph" w:styleId="Style22">
    <w:name w:val="索引"/>
    <w:basedOn w:val="Normal"/>
    <w:qFormat/>
    <w:pPr>
      <w:suppressLineNumbers/>
    </w:pPr>
    <w:rPr>
      <w:rFonts w:cs="Lucida Sans"/>
      <w:lang w:val="zxx" w:eastAsia="zxx" w:bidi="zxx"/>
    </w:rPr>
  </w:style>
  <w:style w:type="paragraph" w:styleId="Style23">
    <w:name w:val="頁首與頁尾"/>
    <w:basedOn w:val="Normal"/>
    <w:qFormat/>
    <w:pPr/>
    <w:rPr/>
  </w:style>
  <w:style w:type="paragraph" w:styleId="Style24">
    <w:name w:val="Header"/>
    <w:basedOn w:val="Normal"/>
    <w:link w:val="a4"/>
    <w:uiPriority w:val="99"/>
    <w:unhideWhenUsed/>
    <w:rsid w:val="00034997"/>
    <w:pPr>
      <w:tabs>
        <w:tab w:val="clear" w:pos="480"/>
        <w:tab w:val="center" w:pos="4153" w:leader="none"/>
        <w:tab w:val="right" w:pos="8306" w:leader="none"/>
      </w:tabs>
      <w:snapToGrid w:val="false"/>
    </w:pPr>
    <w:rPr>
      <w:sz w:val="20"/>
      <w:szCs w:val="20"/>
    </w:rPr>
  </w:style>
  <w:style w:type="paragraph" w:styleId="Style25">
    <w:name w:val="Footer"/>
    <w:basedOn w:val="Normal"/>
    <w:link w:val="a6"/>
    <w:uiPriority w:val="99"/>
    <w:unhideWhenUsed/>
    <w:rsid w:val="00034997"/>
    <w:pPr>
      <w:tabs>
        <w:tab w:val="clear" w:pos="480"/>
        <w:tab w:val="center" w:pos="4153" w:leader="none"/>
        <w:tab w:val="right" w:pos="8306" w:leader="none"/>
      </w:tabs>
      <w:snapToGrid w:val="false"/>
    </w:pPr>
    <w:rPr>
      <w:sz w:val="20"/>
      <w:szCs w:val="20"/>
    </w:rPr>
  </w:style>
  <w:style w:type="paragraph" w:styleId="ListParagraph">
    <w:name w:val="List Paragraph"/>
    <w:basedOn w:val="Normal"/>
    <w:uiPriority w:val="34"/>
    <w:qFormat/>
    <w:rsid w:val="00927c8a"/>
    <w:pPr>
      <w:ind w:left="480" w:hanging="0"/>
    </w:pPr>
    <w:rPr/>
  </w:style>
  <w:style w:type="paragraph" w:styleId="BalloonText">
    <w:name w:val="Balloon Text"/>
    <w:basedOn w:val="Normal"/>
    <w:link w:val="aa"/>
    <w:uiPriority w:val="99"/>
    <w:semiHidden/>
    <w:unhideWhenUsed/>
    <w:qFormat/>
    <w:rsid w:val="006428ae"/>
    <w:pPr/>
    <w:rPr>
      <w:rFonts w:ascii="Cambria" w:hAnsi="Cambria" w:eastAsia="新細明體" w:cs="" w:asciiTheme="majorHAnsi" w:cstheme="majorBidi" w:eastAsiaTheme="majorEastAsia" w:hAnsiTheme="majorHAnsi"/>
      <w:sz w:val="18"/>
      <w:szCs w:val="18"/>
    </w:rPr>
  </w:style>
  <w:style w:type="paragraph" w:styleId="Style26">
    <w:name w:val="外框內容"/>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471B0-B9DA-42BA-A143-14D8B67AE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Application>LibreOffice/7.2.1.2$Windows_X86_64 LibreOffice_project/87b77fad49947c1441b67c559c339af8f3517e22</Application>
  <AppVersion>15.0000</AppVersion>
  <Pages>1</Pages>
  <Words>736</Words>
  <Characters>926</Characters>
  <CharactersWithSpaces>952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2013-10-28T06:11:00Z</dcterms:created>
  <dc:creator>HT</dc:creator>
  <dc:description/>
  <dc:language>zh-TW</dc:language>
  <cp:lastModifiedBy>陳 紹慶</cp:lastModifiedBy>
  <dcterms:modified xsi:type="dcterms:W3CDTF">2022-02-10T15:27:58Z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