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</w:t>
      </w:r>
      <w:r>
        <w:t xml:space="preserve"> </w:t>
      </w:r>
      <w:r>
        <w:t xml:space="preserve">(2021)</w:t>
      </w:r>
      <w:r>
        <w:t xml:space="preserve"> </w:t>
      </w:r>
      <w:r>
        <w:t xml:space="preserve">Gather其他中文研究的引用</w:t>
      </w:r>
    </w:p>
    <w:p>
      <w:pPr>
        <w:pStyle w:val="Author"/>
      </w:pPr>
      <w:r>
        <w:t xml:space="preserve">謝明翰</w:t>
      </w:r>
    </w:p>
    <w:p>
      <w:pPr>
        <w:pStyle w:val="FirstParagraph"/>
      </w:pPr>
      <w:r>
        <w:t xml:space="preserve">本研究重製</w:t>
      </w:r>
      <w:r>
        <w:t xml:space="preserve"> </w:t>
      </w:r>
      <w:r>
        <w:t xml:space="preserve">@bootGatheringProcessingInterpreting2021</w:t>
      </w:r>
      <w:r>
        <w:t xml:space="preserve"> </w:t>
      </w:r>
      <w:r>
        <w:t xml:space="preserve">的問卷調查及假設分析，探討台灣地區民眾相信正確及錯誤疫情資訊的認知動機因素。</w:t>
      </w:r>
    </w:p>
    <w:p>
      <w:pPr>
        <w:pStyle w:val="BodyText"/>
      </w:pPr>
      <w:r>
        <w:t xml:space="preserve">認知動機是什麼？</w:t>
      </w:r>
      <w:r>
        <w:t xml:space="preserve"> </w:t>
      </w:r>
      <w:r>
        <w:t xml:space="preserve">Need for cognition(認知需求)</w:t>
      </w:r>
    </w:p>
    <w:p>
      <w:pPr>
        <w:pStyle w:val="BodyText"/>
      </w:pPr>
      <w:r>
        <w:t xml:space="preserve">問卷來源文獻:</w:t>
      </w:r>
      <w:r>
        <w:t xml:space="preserve"> </w:t>
      </w:r>
      <w:r>
        <w:t xml:space="preserve">@cacioppoNeedCognition1982</w:t>
      </w:r>
      <w:r>
        <w:t xml:space="preserve">;</w:t>
      </w:r>
    </w:p>
    <w:p>
      <w:pPr>
        <w:pStyle w:val="BodyText"/>
      </w:pPr>
      <w:r>
        <w:t xml:space="preserve">@cacioppoEfficientAssessmentNeed1984</w:t>
      </w:r>
    </w:p>
    <w:bookmarkStart w:id="21" w:name="在gathering-reference裡面的6.19"/>
    <w:p>
      <w:pPr>
        <w:pStyle w:val="Heading1"/>
      </w:pPr>
      <w:r>
        <w:t xml:space="preserve">在Gathering Reference裡面的6.19</w:t>
      </w:r>
    </w:p>
    <w:p>
      <w:pPr>
        <w:numPr>
          <w:ilvl w:val="0"/>
          <w:numId w:val="1001"/>
        </w:numPr>
      </w:pPr>
      <w:r>
        <w:t xml:space="preserve">求與創業警覺性的 關係：創業團隊內一致性壓力 知覺的調節效果 黃瓊億 Chiung Yi Huang et.al</w:t>
      </w:r>
    </w:p>
    <w:p>
      <w:pPr>
        <w:numPr>
          <w:ilvl w:val="0"/>
          <w:numId w:val="1001"/>
        </w:numPr>
      </w:pPr>
      <w:r>
        <w:t xml:space="preserve">團隊安全感氛圍與團隊認知閉合需求對資訊分享與創新績效的影響 Chiung Yi Huang et.al</w:t>
      </w:r>
    </w:p>
    <w:p>
      <w:pPr>
        <w:pStyle w:val="FirstParagraph"/>
      </w:pPr>
      <w:r>
        <w:t xml:space="preserve">Need for cognitive closure(認知停歇需求)</w:t>
      </w:r>
    </w:p>
    <w:p>
      <w:pPr>
        <w:pStyle w:val="BodyText"/>
      </w:pPr>
      <w:r>
        <w:t xml:space="preserve">問卷來源文獻:</w:t>
      </w:r>
      <w:r>
        <w:t xml:space="preserve"> </w:t>
      </w:r>
      <w:r>
        <w:t xml:space="preserve">@kruglanskiPsychologicalTheoryTesting1997</w:t>
      </w:r>
    </w:p>
    <w:bookmarkStart w:id="20" w:name="X955b598717f03c25f68b501017b2e92a230ecce"/>
    <w:p>
      <w:pPr>
        <w:pStyle w:val="Heading2"/>
      </w:pPr>
      <w:r>
        <w:t xml:space="preserve">目前在其他研究中發現</w:t>
      </w:r>
      <w:r>
        <w:t xml:space="preserve"> </w:t>
      </w:r>
      <w:r>
        <w:t xml:space="preserve">@Kruglanski</w:t>
      </w:r>
      <w:r>
        <w:t xml:space="preserve">, Arie W, Atash, M, DeGrada, Eraldo, Mannetti, Lucia, Pierro, Antonio, &amp; Webster, Donna M. (1997).</w:t>
      </w:r>
    </w:p>
    <w:bookmarkEnd w:id="20"/>
    <w:bookmarkEnd w:id="21"/>
    <w:bookmarkStart w:id="22" w:name="在gathering-reference裡面的9"/>
    <w:p>
      <w:pPr>
        <w:pStyle w:val="Heading1"/>
      </w:pPr>
      <w:r>
        <w:t xml:space="preserve">在Gathering Reference裡面的9</w:t>
      </w:r>
    </w:p>
    <w:p>
      <w:pPr>
        <w:numPr>
          <w:ilvl w:val="0"/>
          <w:numId w:val="1002"/>
        </w:numPr>
        <w:pStyle w:val="Compact"/>
      </w:pPr>
      <w:r>
        <w:t xml:space="preserve">探索結論需求對獎勵計畫與忠誠度關聯性之影響 (暫時保留)</w:t>
      </w:r>
    </w:p>
    <w:p>
      <w:pPr>
        <w:numPr>
          <w:ilvl w:val="0"/>
          <w:numId w:val="1002"/>
        </w:numPr>
        <w:pStyle w:val="Compact"/>
      </w:pPr>
      <w:r>
        <w:t xml:space="preserve">不同決策特質與搜尋時間壓力下部落格設計與使用者滿意度之探討.</w:t>
      </w:r>
      <w:r>
        <w:t xml:space="preserve"> </w:t>
      </w:r>
      <w:r>
        <w:t xml:space="preserve">(有引用到，但不確定有沒有權限可以下載)</w:t>
      </w:r>
    </w:p>
    <w:p>
      <w:pPr>
        <w:pStyle w:val="FirstParagraph"/>
      </w:pPr>
      <w:r>
        <w:t xml:space="preserve">—– 以下是找過，但沒有引用上述文獻的研究</w:t>
      </w:r>
    </w:p>
    <w:p>
      <w:pPr>
        <w:pStyle w:val="BodyText"/>
      </w:pPr>
      <w:r>
        <w:t xml:space="preserve">@ 0806 以下是 NCC 沒有引用 Kruglanski 1997 的文獻</w:t>
      </w:r>
      <w:r>
        <w:t xml:space="preserve"> </w:t>
      </w:r>
      <w:r>
        <w:t xml:space="preserve">1. 認知重評與認知閉合需求間交互作用對心理健康的影響</w:t>
      </w:r>
      <w:r>
        <w:t xml:space="preserve"> </w:t>
      </w:r>
      <w:r>
        <w:t xml:space="preserve">2. 團隊創新氛圍與團隊認知閉合需求對資訊分享與創新績效的影響</w:t>
      </w:r>
      <w:r>
        <w:t xml:space="preserve"> </w:t>
      </w:r>
      <w:r>
        <w:t xml:space="preserve">3.態度一致性與情緒喚起對線上謠言判斷之影響</w:t>
      </w:r>
    </w:p>
    <w:p>
      <w:pPr>
        <w:numPr>
          <w:ilvl w:val="0"/>
          <w:numId w:val="1003"/>
        </w:numPr>
        <w:pStyle w:val="Compact"/>
      </w:pPr>
      <w:r>
        <w:t xml:space="preserve">特別，不知道有沒有權限可以瀏覽 (香港城市大學)</w:t>
      </w:r>
    </w:p>
    <w:p>
      <w:pPr>
        <w:pStyle w:val="FirstParagraph"/>
      </w:pPr>
      <w:r>
        <w:t xml:space="preserve">選擇性接觸, 擴展性接觸, 旁導性接觸: 互聯網時代媒體信息接觸理論分析</w:t>
      </w:r>
    </w:p>
    <w:p>
      <w:pPr>
        <w:numPr>
          <w:ilvl w:val="0"/>
          <w:numId w:val="1004"/>
        </w:numPr>
        <w:pStyle w:val="Compact"/>
      </w:pPr>
      <w:r>
        <w:t xml:space="preserve">華人開放性與畫作偏好之關係：以認知閉合需求為中介.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 (2021) Gather其他中文研究的引用</dc:title>
  <dc:creator>謝明翰</dc:creator>
  <cp:keywords/>
  <dcterms:created xsi:type="dcterms:W3CDTF">2021-08-06T13:53:21Z</dcterms:created>
  <dcterms:modified xsi:type="dcterms:W3CDTF">2021-08-06T13:53:21Z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