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1"/>
        <w:rPr/>
      </w:pPr>
      <w:r>
        <w:rPr/>
        <w:t>物件色彩模擬效應前置研究報告及正式實驗計劃</w:t>
      </w:r>
    </w:p>
    <w:p>
      <w:pPr>
        <w:pStyle w:val="Normal"/>
        <w:rPr/>
      </w:pPr>
      <w:r>
        <w:rPr/>
      </w:r>
    </w:p>
    <w:p>
      <w:pPr>
        <w:pStyle w:val="Normal"/>
        <w:jc w:val="center"/>
        <w:rPr>
          <w:lang w:val="en-US"/>
        </w:rPr>
      </w:pPr>
      <w:r>
        <w:rPr/>
        <w:t>林博湋</w:t>
      </w:r>
    </w:p>
    <w:p>
      <w:pPr>
        <w:pStyle w:val="Normal"/>
        <w:jc w:val="center"/>
        <w:rPr/>
      </w:pPr>
      <w:r>
        <w:rPr/>
        <w:t>慈濟大學人類發展與心理學系</w:t>
      </w:r>
    </w:p>
    <w:p>
      <w:pPr>
        <w:pStyle w:val="Normal"/>
        <w:jc w:val="center"/>
        <w:rPr/>
      </w:pPr>
      <w:r>
        <w:rPr/>
        <w:t xml:space="preserve">1102UHHDP3559600: </w:t>
      </w:r>
      <w:r>
        <w:rPr/>
        <w:t>心理學實驗專案實作</w:t>
      </w:r>
    </w:p>
    <w:p>
      <w:pPr>
        <w:pStyle w:val="Normal"/>
        <w:jc w:val="center"/>
        <w:rPr/>
      </w:pPr>
      <w:r>
        <w:rPr/>
        <w:t>陳紹慶副教授</w:t>
      </w:r>
    </w:p>
    <w:p>
      <w:pPr>
        <w:pStyle w:val="Normal"/>
        <w:jc w:val="center"/>
        <w:rPr/>
      </w:pPr>
      <w:r>
        <w:rPr/>
        <w:t>2022/6/01</w:t>
      </w:r>
    </w:p>
    <w:p>
      <w:pPr>
        <w:pStyle w:val="Normal"/>
        <w:rPr/>
      </w:pPr>
      <w:r>
        <w:rPr/>
      </w:r>
    </w:p>
    <w:p>
      <w:pPr>
        <w:pStyle w:val="Normal"/>
        <w:rPr/>
      </w:pPr>
      <w:r>
        <w:rPr/>
      </w:r>
      <w:r>
        <w:br w:type="page"/>
      </w:r>
    </w:p>
    <w:p>
      <w:pPr>
        <w:pStyle w:val="Normal"/>
        <w:rPr/>
      </w:pPr>
      <w:r>
        <w:rPr/>
        <w:t>這項實驗的前置實驗計畫是由人類發展與心理學系，心理學實驗專案實作課程的重置研究前測實驗，主要是進行</w:t>
      </w:r>
      <w:r>
        <w:rPr/>
        <w:t>Hoeben Mannaert et al. (2021)</w:t>
      </w:r>
      <w:r>
        <w:rPr/>
        <w:t>物件色彩模擬效應的重置研究實驗。一開始，研究者會根據前置實驗來考量實驗內容的可重置程度。此研究計畫當中會包括重置實驗的內容及架構、重置實驗之動機、重置實驗的實驗方法及程序、最後是實驗結果的分析。</w:t>
      </w:r>
    </w:p>
    <w:p>
      <w:pPr>
        <w:pStyle w:val="Normal"/>
        <w:rPr/>
      </w:pPr>
      <w:r>
        <w:rPr/>
        <w:t>報告的一開始是講述《心智模擬效應》</w:t>
      </w:r>
      <w:r>
        <w:rPr/>
        <w:t>(Connell, 2007; De Koning et al., 2017; Zwaan &amp; Pecher, 2012)</w:t>
      </w:r>
      <w:r>
        <w:rPr/>
        <w:t>、之後是</w:t>
      </w:r>
      <w:r>
        <w:rPr/>
        <w:t>Hoeben Mannaert et al. (2021)</w:t>
      </w:r>
      <w:r>
        <w:rPr/>
        <w:t xml:space="preserve">的實驗簡述、接著說明重置 </w:t>
      </w:r>
      <w:r>
        <w:rPr/>
        <w:t>Hoeben Mannaert et al. (2021)</w:t>
      </w:r>
      <w:r>
        <w:rPr/>
        <w:t>的理由與前置實驗的目標、前置實驗的方法與實驗結果、對於正式實驗的展望、報告的最後部分為參考文獻。</w:t>
      </w:r>
    </w:p>
    <w:p>
      <w:pPr>
        <w:pStyle w:val="2"/>
        <w:rPr/>
      </w:pPr>
      <w:commentRangeStart w:id="0"/>
      <w:r>
        <w:rPr/>
        <w:t>心智模擬效應</w:t>
      </w:r>
    </w:p>
    <w:p>
      <w:pPr>
        <w:pStyle w:val="Normal"/>
        <w:rPr>
          <w:lang w:val="en-GB" w:eastAsia="zh-CN"/>
        </w:rPr>
      </w:pPr>
      <w:r>
        <w:rPr/>
        <w:t>此研究共製作了</w:t>
      </w:r>
      <w:r>
        <w:rPr/>
        <w:t>44</w:t>
      </w:r>
      <w:r>
        <w:rPr/>
        <w:t>張圖片，其中</w:t>
      </w:r>
      <w:r>
        <w:rPr/>
        <w:t>24</w:t>
      </w:r>
      <w:r>
        <w:rPr/>
        <w:t>張為測試圖片（形成圖片對），</w:t>
      </w:r>
      <w:r>
        <w:rPr/>
        <w:t>20</w:t>
      </w:r>
      <w:r>
        <w:rPr/>
        <w:t>個為填充物（不相關的獨立圖片）。此外，研究還準備了</w:t>
      </w:r>
      <w:r>
        <w:rPr/>
        <w:t>44</w:t>
      </w:r>
      <w:r>
        <w:rPr/>
        <w:t>段句子作為和</w:t>
      </w:r>
      <w:r>
        <w:rPr/>
        <w:t>44</w:t>
      </w:r>
      <w:r>
        <w:rPr/>
        <w:t>張圖片匹配的實驗材料；</w:t>
      </w:r>
      <w:r>
        <w:rPr>
          <w:lang w:val="en-GB"/>
        </w:rPr>
        <w:t>其中，</w:t>
      </w:r>
      <w:r>
        <w:rPr>
          <w:lang w:val="en-GB"/>
        </w:rPr>
        <w:t xml:space="preserve">24 </w:t>
      </w:r>
      <w:r>
        <w:rPr>
          <w:lang w:val="en-GB"/>
        </w:rPr>
        <w:t>個是測試項目（命名測試圖片中的對象），</w:t>
      </w:r>
      <w:r>
        <w:rPr>
          <w:lang w:val="en-GB"/>
        </w:rPr>
        <w:t xml:space="preserve">20 </w:t>
      </w:r>
      <w:r>
        <w:rPr>
          <w:lang w:val="en-GB"/>
        </w:rPr>
        <w:t>個是填充物（命名測試或填充圖片中未顯示的對象）。</w:t>
      </w:r>
      <w:r>
        <w:rPr>
          <w:lang w:val="en-GB" w:eastAsia="zh-CN"/>
        </w:rPr>
        <w:t>测试句子因此形成对，对中的每个成员都暗示同一对象的不同颜色。填充句都包含至少一个具体名词（见下圖）。</w:t>
      </w:r>
      <w:r>
        <w:rPr>
          <w:lang w:val="en-GB" w:eastAsia="zh-CN"/>
        </w:rPr>
      </w:r>
      <w:commentRangeEnd w:id="0"/>
      <w:r>
        <w:commentReference w:id="0"/>
      </w:r>
      <w:r>
        <w:rPr/>
        <w:drawing>
          <wp:inline distT="0" distB="0" distL="0" distR="0">
            <wp:extent cx="4902200" cy="17653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902200" cy="1765300"/>
                    </a:xfrm>
                    <a:prstGeom prst="rect">
                      <a:avLst/>
                    </a:prstGeom>
                  </pic:spPr>
                </pic:pic>
              </a:graphicData>
            </a:graphic>
          </wp:inline>
        </w:drawing>
      </w:r>
    </w:p>
    <w:p>
      <w:pPr>
        <w:pStyle w:val="Normal"/>
        <w:rPr>
          <w:lang w:val="en-GB"/>
        </w:rPr>
      </w:pPr>
      <w:commentRangeStart w:id="1"/>
      <w:r>
        <w:rPr>
          <w:lang w:val="en-GB"/>
        </w:rPr>
        <w:t>圖片經過預先測試，以確保對象識別不會受到圖片的規範性或視圖特異性的影響。</w:t>
      </w:r>
      <w:r>
        <w:rPr>
          <w:lang w:val="en-GB"/>
        </w:rPr>
      </w:r>
      <w:commentRangeEnd w:id="1"/>
      <w:r>
        <w:commentReference w:id="1"/>
      </w:r>
      <w:r>
        <w:rPr>
          <w:lang w:val="en-GB"/>
        </w:rPr>
        <w:t>每對測試圖片（例如，紅色</w:t>
      </w:r>
      <w:r>
        <w:rPr>
          <w:lang w:val="en-GB"/>
        </w:rPr>
        <w:t>/</w:t>
      </w:r>
      <w:r>
        <w:rPr>
          <w:lang w:val="en-GB"/>
        </w:rPr>
        <w:t>棕色牛排）被分開形成兩組項目，它們在對象名稱之後呈現在屏幕</w:t>
      </w:r>
      <w:commentRangeStart w:id="2"/>
      <w:r>
        <w:drawing>
          <wp:anchor behindDoc="0" distT="0" distB="0" distL="0" distR="0" simplePos="0" locked="0" layoutInCell="0" allowOverlap="1" relativeHeight="3">
            <wp:simplePos x="0" y="0"/>
            <wp:positionH relativeFrom="column">
              <wp:align>center</wp:align>
            </wp:positionH>
            <wp:positionV relativeFrom="paragraph">
              <wp:posOffset>726440</wp:posOffset>
            </wp:positionV>
            <wp:extent cx="5029200" cy="5092700"/>
            <wp:effectExtent l="0" t="0" r="0" b="0"/>
            <wp:wrapSquare wrapText="larges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029200" cy="5092700"/>
                    </a:xfrm>
                    <a:prstGeom prst="rect">
                      <a:avLst/>
                    </a:prstGeom>
                  </pic:spPr>
                </pic:pic>
              </a:graphicData>
            </a:graphic>
          </wp:anchor>
        </w:drawing>
      </w:r>
      <w:r>
        <w:rPr>
          <w:lang w:val="en-GB"/>
        </w:rPr>
      </w:r>
      <w:commentRangeEnd w:id="2"/>
      <w:r>
        <w:commentReference w:id="2"/>
      </w:r>
      <w:r>
        <w:rPr>
          <w:lang w:val="en-GB"/>
        </w:rPr>
        <w:t>上，而填充圖片出現在兩組中，並在語義無關的單詞之後呈現。</w:t>
      </w:r>
    </w:p>
    <w:p>
      <w:pPr>
        <w:pStyle w:val="Normal"/>
        <w:rPr>
          <w:lang w:val="en-GB"/>
        </w:rPr>
      </w:pPr>
      <w:r>
        <w:rPr>
          <w:lang w:val="en-GB"/>
        </w:rPr>
        <w:t>測試項目被分成四組，每組都有四種句子</w:t>
      </w:r>
      <w:r>
        <w:rPr>
          <w:lang w:val="en-GB"/>
        </w:rPr>
        <w:t>-</w:t>
      </w:r>
      <w:r>
        <w:rPr>
          <w:lang w:val="en-GB"/>
        </w:rPr>
        <w:t xml:space="preserve">圖片組合中的一種（見上圖）。 每組包含相同數量的匹配和不匹配測試項目，測試圖片中的各種顏色在各組間分布大致均勻。 參與者被隨機分配到其中一組。 因此，實驗是 </w:t>
      </w:r>
      <w:r>
        <w:rPr>
          <w:lang w:val="en-GB"/>
        </w:rPr>
        <w:t>2</w:t>
      </w:r>
      <w:r>
        <w:rPr>
          <w:lang w:val="en-GB"/>
        </w:rPr>
        <w:t>（句子版本：版本</w:t>
      </w:r>
      <w:r>
        <w:rPr>
          <w:lang w:val="en-GB"/>
        </w:rPr>
        <w:t>1</w:t>
      </w:r>
      <w:r>
        <w:rPr>
          <w:lang w:val="en-GB"/>
        </w:rPr>
        <w:t>，版本</w:t>
      </w:r>
      <w:r>
        <w:rPr>
          <w:lang w:val="en-GB"/>
        </w:rPr>
        <w:t>2</w:t>
      </w:r>
      <w:r>
        <w:rPr>
          <w:lang w:val="en-GB"/>
        </w:rPr>
        <w:t>）</w:t>
      </w:r>
      <w:r>
        <w:rPr>
          <w:lang w:val="en-GB"/>
        </w:rPr>
        <w:t>X2</w:t>
      </w:r>
      <w:r>
        <w:rPr>
          <w:lang w:val="en-GB"/>
        </w:rPr>
        <w:t>（圖片條件：匹配與不匹配）</w:t>
      </w:r>
      <w:r>
        <w:rPr>
          <w:lang w:val="en-GB"/>
        </w:rPr>
        <w:t>X4</w:t>
      </w:r>
      <w:r>
        <w:rPr>
          <w:lang w:val="en-GB"/>
        </w:rPr>
        <w:t xml:space="preserve">（組）設計，句子版本和圖片條件作為參與者內部變量，組作為介於 </w:t>
      </w:r>
      <w:r>
        <w:rPr>
          <w:lang w:val="en-GB"/>
        </w:rPr>
        <w:t xml:space="preserve">- </w:t>
      </w:r>
      <w:r>
        <w:rPr>
          <w:lang w:val="en-GB"/>
        </w:rPr>
        <w:t>參與者變量。</w:t>
      </w:r>
    </w:p>
    <w:p>
      <w:pPr>
        <w:pStyle w:val="Normal"/>
        <w:rPr>
          <w:lang w:val="en-GB"/>
        </w:rPr>
      </w:pPr>
      <w:r>
        <w:rPr>
          <w:lang w:val="en-GB"/>
        </w:rPr>
        <w:t xml:space="preserve">參與者閱讀描述實驗的說明，要求他們仔細閱讀每一個句子，因為他們的理解將在實驗期間的不同時間點進行測試，並在測量他們的反應時間時盡快做出反應。測試在運行演示軟件的便攜式計算機上進行。每個試驗都以左對齊垂直居中的固定交叉 </w:t>
      </w:r>
      <w:r>
        <w:rPr>
          <w:lang w:val="en-GB"/>
        </w:rPr>
        <w:t xml:space="preserve">1000 </w:t>
      </w:r>
      <w:r>
        <w:rPr>
          <w:lang w:val="en-GB"/>
        </w:rPr>
        <w:t xml:space="preserve">毫秒開始，然後是一個句子的呈現。按空格鍵表示理解後，屏幕中央顯示另一個注視十字 </w:t>
      </w:r>
      <w:r>
        <w:rPr>
          <w:lang w:val="en-GB"/>
        </w:rPr>
        <w:t xml:space="preserve">500 </w:t>
      </w:r>
      <w:r>
        <w:rPr>
          <w:lang w:val="en-GB"/>
        </w:rPr>
        <w:t>毫秒，然後是一張圖片。參與者被要求決定圖片中的對象是否出現在前面的句子中，並通過按下標有「是」的鍵（逗號鍵）或標有「否」的鍵（句號鍵）來表明他們的決定。所有填充試驗中有一半在圖片後出現理解問題（與填充句有關），參與者回答相同數量的「是」和「否」問題（見下圖）。</w:t>
      </w:r>
    </w:p>
    <w:p>
      <w:pPr>
        <w:pStyle w:val="Normal"/>
        <w:rPr/>
      </w:pPr>
      <w:r>
        <w:rPr/>
        <w:drawing>
          <wp:inline distT="0" distB="0" distL="0" distR="0">
            <wp:extent cx="4902200" cy="17653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902200" cy="1765300"/>
                    </a:xfrm>
                    <a:prstGeom prst="rect">
                      <a:avLst/>
                    </a:prstGeom>
                  </pic:spPr>
                </pic:pic>
              </a:graphicData>
            </a:graphic>
          </wp:inline>
        </w:drawing>
      </w:r>
    </w:p>
    <w:p>
      <w:pPr>
        <w:pStyle w:val="Normal"/>
        <w:rPr>
          <w:lang w:val="en-GB"/>
        </w:rPr>
      </w:pPr>
      <w:r>
        <w:rPr/>
        <w:drawing>
          <wp:inline distT="0" distB="0" distL="0" distR="0">
            <wp:extent cx="5943600" cy="10953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43600" cy="1095375"/>
                    </a:xfrm>
                    <a:prstGeom prst="rect">
                      <a:avLst/>
                    </a:prstGeom>
                  </pic:spPr>
                </pic:pic>
              </a:graphicData>
            </a:graphic>
          </wp:inline>
        </w:drawing>
      </w:r>
    </w:p>
    <w:p>
      <w:pPr>
        <w:pStyle w:val="Normal"/>
        <w:rPr>
          <w:lang w:val="en-GB"/>
        </w:rPr>
      </w:pPr>
      <w:r>
        <w:rPr>
          <w:lang w:val="en-GB"/>
        </w:rPr>
        <w:t>表</w:t>
      </w:r>
      <w:r>
        <w:rPr>
          <w:lang w:val="en-GB"/>
        </w:rPr>
        <w:t>1</w:t>
      </w:r>
      <w:r>
        <w:rPr>
          <w:lang w:val="en-GB"/>
        </w:rPr>
        <w:t>（見上表</w:t>
      </w:r>
      <w:r>
        <w:rPr>
          <w:lang w:val="en-GB"/>
        </w:rPr>
        <w:t>1</w:t>
      </w:r>
      <w:r>
        <w:rPr>
          <w:lang w:val="en-GB"/>
        </w:rPr>
        <w:t>）顯示了匹配和不匹配圖像條件的平均正確響應時間和準確度。從分析中排除了對</w:t>
      </w:r>
      <w:r>
        <w:rPr>
          <w:lang w:val="en-GB"/>
        </w:rPr>
        <w:t>&gt; 25</w:t>
      </w:r>
      <w:r>
        <w:rPr>
          <w:lang w:val="en-GB"/>
        </w:rPr>
        <w:t>％的圖片項目做出錯誤反應的兩名參與者。所有</w:t>
      </w:r>
      <w:r>
        <w:rPr>
          <w:lang w:val="en-GB"/>
        </w:rPr>
        <w:t xml:space="preserve">&lt;300 ms </w:t>
      </w:r>
      <w:r>
        <w:rPr>
          <w:lang w:val="en-GB"/>
        </w:rPr>
        <w:t>和</w:t>
      </w:r>
      <w:r>
        <w:rPr>
          <w:lang w:val="en-GB"/>
        </w:rPr>
        <w:t xml:space="preserve">&gt;3000 ms </w:t>
      </w:r>
      <w:r>
        <w:rPr>
          <w:lang w:val="en-GB"/>
        </w:rPr>
        <w:t xml:space="preserve">的反應都被認為是異常值並被排除在外，任何超過相關條件下參與者平均值兩個標準差的反應也是如此。總共排除了 </w:t>
      </w:r>
      <w:r>
        <w:rPr>
          <w:lang w:val="en-GB"/>
        </w:rPr>
        <w:t xml:space="preserve">9.5% </w:t>
      </w:r>
      <w:r>
        <w:rPr>
          <w:lang w:val="en-GB"/>
        </w:rPr>
        <w:t>的數據。對參與者和項目的剩餘數據進行方差分析。結果與表示的體現而非模式化的觀點一致，並且也與對象顏色與其他對象屬性的表示方式不同的觀點一致。</w:t>
      </w:r>
    </w:p>
    <w:p>
      <w:pPr>
        <w:pStyle w:val="Normal"/>
        <w:rPr>
          <w:lang w:val="en-GB"/>
        </w:rPr>
      </w:pPr>
      <w:r>
        <w:rPr>
          <w:lang w:val="en-GB"/>
        </w:rPr>
        <w:t>在研究報告中發現與語言理解涉及構建所描述場景的感覺運動模擬的想法是一致的，其中這種體現的表示包括未明確說明的信息。結果表明，感知顏色信息在句子理解過程中被激活，即使這樣做不利於任務執行：當圖片對象的顏色與前一個句子暗示的顏色不匹配時，人們反應更快。這一發現特別有趣，因為它與當前的具體理論所預測的相反，後者認為匹配的隱含信息應該有助於更快的反應。因此，本文提出了穩定和不穩定體現表示之間的區別，作為對結果的解釋。</w:t>
      </w:r>
    </w:p>
    <w:p>
      <w:pPr>
        <w:pStyle w:val="2"/>
        <w:rPr/>
      </w:pPr>
      <w:r>
        <w:rPr/>
        <w:t>Hoeben Mannaert et al. (2021)</w:t>
      </w:r>
      <w:r>
        <w:rPr/>
        <w:t>的實驗簡述</w:t>
      </w:r>
    </w:p>
    <w:p>
      <w:pPr>
        <w:pStyle w:val="Normal"/>
        <w:rPr>
          <w:b/>
          <w:b/>
          <w:bCs/>
        </w:rPr>
      </w:pPr>
      <w:commentRangeStart w:id="3"/>
      <w:r>
        <w:rPr>
          <w:b/>
          <w:bCs/>
        </w:rPr>
        <w:t>實驗一：設計、假設與發現：</w:t>
      </w:r>
      <w:commentRangeEnd w:id="3"/>
      <w:r>
        <w:commentReference w:id="3"/>
      </w:r>
      <w:r>
        <w:rPr>
          <w:b/>
          <w:bCs/>
        </w:rPr>
      </w:r>
    </w:p>
    <w:p>
      <w:pPr>
        <w:pStyle w:val="Normal"/>
        <w:rPr>
          <w:lang w:val="en-GB"/>
        </w:rPr>
      </w:pPr>
      <w:r>
        <w:rPr>
          <w:lang w:val="en-GB"/>
        </w:rPr>
        <w:t xml:space="preserve">該實驗是一個 </w:t>
      </w:r>
      <w:r>
        <w:rPr>
          <w:lang w:val="en-GB"/>
        </w:rPr>
        <w:t>2</w:t>
      </w:r>
      <w:r>
        <w:rPr>
          <w:lang w:val="en-GB"/>
        </w:rPr>
        <w:t>（句子：彩色與空白）</w:t>
      </w:r>
      <w:r>
        <w:rPr>
          <w:lang w:val="en-GB"/>
        </w:rPr>
        <w:t>×2</w:t>
      </w:r>
      <w:r>
        <w:rPr>
          <w:lang w:val="en-GB"/>
        </w:rPr>
        <w:t>（圖片：彩色與灰度）的受試者內設計。 構建了四個列表以確保足夠的平衡，因此一個句子可以包含或不包含顏色參考，並且圖片可以以彩色或灰度顯示。 參與者在同一會話中進行了另一項研究的附加實驗，該實驗在當前研究之前或之後完成； 實驗順序不影響當前研究的結果。</w:t>
      </w:r>
    </w:p>
    <w:p>
      <w:pPr>
        <w:pStyle w:val="Normal"/>
        <w:rPr>
          <w:lang w:val="en-GB"/>
        </w:rPr>
      </w:pPr>
      <w:r>
        <w:rPr>
          <w:lang w:val="en-GB"/>
        </w:rPr>
        <w:t>實驗假設為，當句子提到顏色時，參與者對彩色圖片的反應明顯比對灰度圖片的反應更</w:t>
      </w:r>
      <w:commentRangeStart w:id="4"/>
      <w:r>
        <w:rPr>
          <w:lang w:val="en-GB"/>
        </w:rPr>
        <w:t>準確</w:t>
      </w:r>
      <w:r>
        <w:rPr>
          <w:lang w:val="en-GB"/>
        </w:rPr>
      </w:r>
      <w:commentRangeEnd w:id="4"/>
      <w:r>
        <w:commentReference w:id="4"/>
      </w:r>
      <w:r>
        <w:rPr>
          <w:lang w:val="en-GB"/>
        </w:rPr>
        <w:t>。 當句子不包含顏色參考時，彩色圖片和灰度圖片的準確度得分沒有顯著差異。由於我們對測試顏色的激活感興趣，重要的是我們使用的項目在顏色診斷方面較低</w:t>
      </w:r>
      <w:commentRangeStart w:id="5"/>
      <w:r>
        <w:rPr>
          <w:lang w:val="en-GB"/>
        </w:rPr>
        <w:t>（</w:t>
      </w:r>
      <w:r>
        <w:rPr>
          <w:lang w:val="en-GB"/>
        </w:rPr>
        <w:t>Tanaka &amp; Presnell</w:t>
      </w:r>
      <w:r>
        <w:rPr>
          <w:lang w:val="en-GB"/>
        </w:rPr>
        <w:t>，</w:t>
      </w:r>
      <w:r>
        <w:rPr>
          <w:lang w:val="en-GB"/>
        </w:rPr>
        <w:t>1999</w:t>
      </w:r>
      <w:r>
        <w:rPr>
          <w:lang w:val="en-GB"/>
        </w:rPr>
        <w:t>）</w:t>
      </w:r>
      <w:r>
        <w:rPr>
          <w:lang w:val="en-GB"/>
        </w:rPr>
      </w:r>
      <w:commentRangeEnd w:id="5"/>
      <w:r>
        <w:commentReference w:id="5"/>
      </w:r>
      <w:r>
        <w:rPr>
          <w:lang w:val="en-GB"/>
        </w:rPr>
        <w:t>。</w:t>
      </w:r>
    </w:p>
    <w:p>
      <w:pPr>
        <w:pStyle w:val="Normal"/>
        <w:rPr>
          <w:lang w:val="en-GB"/>
        </w:rPr>
      </w:pPr>
      <w:r>
        <w:rPr>
          <w:lang w:val="en-GB"/>
        </w:rPr>
        <w:t xml:space="preserve">正如預測的那樣，當句子包含對顏色的引用時，存在顯著的顏色優勢，而當句子不包含對顏色的引用時，則不存在這樣的優勢。 儘管準確性和響應時間分析都支持這一結論，但應該注意的是，總體上的準確性得分非常高（在各種條件下介於 </w:t>
      </w:r>
      <w:r>
        <w:rPr>
          <w:lang w:val="en-GB"/>
        </w:rPr>
        <w:t xml:space="preserve">97% </w:t>
      </w:r>
      <w:r>
        <w:rPr>
          <w:lang w:val="en-GB"/>
        </w:rPr>
        <w:t xml:space="preserve">和 </w:t>
      </w:r>
      <w:r>
        <w:rPr>
          <w:lang w:val="en-GB"/>
        </w:rPr>
        <w:t xml:space="preserve">99% </w:t>
      </w:r>
      <w:r>
        <w:rPr>
          <w:lang w:val="en-GB"/>
        </w:rPr>
        <w:t xml:space="preserve">之間）。 鑑於顏色條件的顯著差異只有 </w:t>
      </w:r>
      <w:r>
        <w:rPr>
          <w:lang w:val="en-GB"/>
        </w:rPr>
        <w:t xml:space="preserve">1% </w:t>
      </w:r>
      <w:r>
        <w:rPr>
          <w:lang w:val="en-GB"/>
        </w:rPr>
        <w:t xml:space="preserve">的差異，這不是很有意義。實驗 </w:t>
      </w:r>
      <w:r>
        <w:rPr>
          <w:lang w:val="en-GB"/>
        </w:rPr>
        <w:t xml:space="preserve">1 </w:t>
      </w:r>
      <w:r>
        <w:rPr>
          <w:lang w:val="en-GB"/>
        </w:rPr>
        <w:t>已經確定，當第一次提到顏色時，它會在心理模擬中被激活，因此支持先前關於顏色模擬的研究結果（例如，</w:t>
      </w:r>
      <w:r>
        <w:rPr>
          <w:lang w:val="en-GB"/>
        </w:rPr>
        <w:t xml:space="preserve">Hoeben Mannaert </w:t>
      </w:r>
      <w:r>
        <w:rPr>
          <w:lang w:val="en-GB"/>
        </w:rPr>
        <w:t>等人，</w:t>
      </w:r>
      <w:r>
        <w:rPr>
          <w:lang w:val="en-GB"/>
        </w:rPr>
        <w:t xml:space="preserve">2017 </w:t>
      </w:r>
      <w:r>
        <w:rPr>
          <w:lang w:val="en-GB"/>
        </w:rPr>
        <w:t>年；</w:t>
      </w:r>
      <w:r>
        <w:rPr>
          <w:lang w:val="en-GB"/>
        </w:rPr>
        <w:t xml:space="preserve">Zwaan </w:t>
      </w:r>
      <w:r>
        <w:rPr>
          <w:lang w:val="en-GB"/>
        </w:rPr>
        <w:t xml:space="preserve">和 </w:t>
      </w:r>
      <w:r>
        <w:rPr>
          <w:lang w:val="en-GB"/>
        </w:rPr>
        <w:t>Pecher</w:t>
      </w:r>
      <w:r>
        <w:rPr>
          <w:lang w:val="en-GB"/>
        </w:rPr>
        <w:t>，</w:t>
      </w:r>
      <w:r>
        <w:rPr>
          <w:lang w:val="en-GB"/>
        </w:rPr>
        <w:t xml:space="preserve">2012 </w:t>
      </w:r>
      <w:r>
        <w:rPr>
          <w:lang w:val="en-GB"/>
        </w:rPr>
        <w:t>年）。</w:t>
      </w:r>
    </w:p>
    <w:p>
      <w:pPr>
        <w:pStyle w:val="Normal"/>
        <w:rPr>
          <w:b/>
          <w:b/>
          <w:bCs/>
        </w:rPr>
      </w:pPr>
      <w:r>
        <w:rPr>
          <w:b/>
          <w:bCs/>
        </w:rPr>
        <w:t>實驗二：設計、假設與發現：</w:t>
      </w:r>
    </w:p>
    <w:p>
      <w:pPr>
        <w:pStyle w:val="Normal"/>
        <w:rPr>
          <w:lang w:val="en-GB"/>
        </w:rPr>
      </w:pPr>
      <w:r>
        <w:rPr>
          <w:lang w:val="en-GB"/>
        </w:rPr>
        <w:t>實驗二的設計和程序與實驗 一相同，</w:t>
      </w:r>
      <w:commentRangeStart w:id="6"/>
      <w:r>
        <w:rPr>
          <w:lang w:val="en-GB"/>
        </w:rPr>
        <w:t>只是參與者被告知他們將在每兩個句子後看到圖片。</w:t>
      </w:r>
      <w:commentRangeEnd w:id="6"/>
      <w:r>
        <w:commentReference w:id="6"/>
      </w:r>
      <w:r>
        <w:rPr>
          <w:lang w:val="en-GB"/>
        </w:rPr>
      </w:r>
    </w:p>
    <w:p>
      <w:pPr>
        <w:pStyle w:val="Normal"/>
        <w:rPr>
          <w:lang w:val="en-GB"/>
        </w:rPr>
      </w:pPr>
      <w:r>
        <w:rPr>
          <w:lang w:val="en-GB"/>
        </w:rPr>
        <w:t>實驗二曾預測，當最後一句提到顏色時，參與者對彩色圖片的反應程度會快於灰色圖片，但在項目分析中並不顯著。另外一個預測為，當第二句話沒有提及顏色時，顏色會</w:t>
      </w:r>
      <w:commentRangeStart w:id="7"/>
      <w:r>
        <w:rPr>
          <w:lang w:val="en-GB"/>
        </w:rPr>
        <w:t>失效</w:t>
      </w:r>
      <w:r>
        <w:rPr>
          <w:lang w:val="en-GB"/>
        </w:rPr>
      </w:r>
      <w:commentRangeEnd w:id="7"/>
      <w:r>
        <w:commentReference w:id="7"/>
      </w:r>
      <w:r>
        <w:rPr>
          <w:lang w:val="en-GB"/>
        </w:rPr>
        <w:t>。</w:t>
      </w:r>
    </w:p>
    <w:p>
      <w:pPr>
        <w:pStyle w:val="Normal"/>
        <w:rPr/>
      </w:pPr>
      <w:r>
        <w:rPr>
          <w:lang w:val="en-GB"/>
        </w:rPr>
        <w:t>有趣的是，結果表明，無論是在第一句還是最後一句中提到顏色，顏色都保持激活狀態，因為與灰度圖相比，參與者對彩色圖片的反應明顯更快。 這表明，當第一次提到一種顏色時，它會在心理模擬中變得活躍，甚至在接下來的句子中也保持活躍。</w:t>
      </w:r>
    </w:p>
    <w:p>
      <w:pPr>
        <w:pStyle w:val="Normal"/>
        <w:rPr>
          <w:b/>
          <w:b/>
          <w:bCs/>
        </w:rPr>
      </w:pPr>
      <w:r>
        <w:rPr>
          <w:b/>
          <w:bCs/>
        </w:rPr>
        <w:t>實驗三：設計、假設與發現：</w:t>
      </w:r>
    </w:p>
    <w:p>
      <w:pPr>
        <w:pStyle w:val="Normal"/>
        <w:rPr>
          <w:lang w:val="en-GB"/>
        </w:rPr>
      </w:pPr>
      <w:r>
        <w:rPr>
          <w:lang w:val="en-GB"/>
        </w:rPr>
        <w:t>實驗三的設計和程序與實驗 一和二相同，實驗三的參與者需要閱讀五個句子，其中第一個或最後一個句子包含對顏色的引用。 中間三個句子是保持故事連貫性的填充句，但在第一句和最後一句中提到了目標對像以外的對像或事件。 其目的是檢驗顏色的激活如何在更廣泛的語境中發生變化。</w:t>
      </w:r>
    </w:p>
    <w:p>
      <w:pPr>
        <w:pStyle w:val="Normal"/>
        <w:rPr>
          <w:lang w:val="en-GB"/>
        </w:rPr>
      </w:pPr>
      <w:r>
        <w:rPr>
          <w:lang w:val="en-GB"/>
        </w:rPr>
        <w:t>分析計劃表明，與灰度顯示圖片時相比，當圖片顯示為彩色時，參與者的反應明顯更準確</w:t>
      </w:r>
      <w:r>
        <w:rPr>
          <w:lang w:val="en-GB"/>
        </w:rPr>
        <w:t>,</w:t>
      </w:r>
      <w:r>
        <w:rPr>
          <w:lang w:val="en-GB"/>
        </w:rPr>
        <w:t>，當最後一句提到一種顏色時，彩色圖片和灰度之間沒有顯著差異。當第一句話提到一種顏色時，參與者對圖片的反應並不比灰度顯示圖片快。在主題分析中顯示“句子”和“圖片”之間存在顯著的交互作用，但在項目分析中沒有。“句子”的主效應不顯著； “圖片”也沒有顯著的主效應； “列表”和“句子”之間存在顯著的交互作用。因為僅發現“句子”和“圖片”之間存在顯著的交互作用，但不顯著“句子”的主效應，或“圖片”。當最後一個句子包含對顏色的引用時，顏色在心理模擬中被激活，與灰度圖片相比，對彩色圖片的反應更快。</w:t>
      </w:r>
    </w:p>
    <w:p>
      <w:pPr>
        <w:pStyle w:val="Normal"/>
        <w:rPr>
          <w:lang w:val="en-GB"/>
        </w:rPr>
      </w:pPr>
      <w:r>
        <w:rPr>
          <w:lang w:val="en-GB"/>
        </w:rPr>
        <w:t>與</w:t>
      </w:r>
      <w:commentRangeStart w:id="8"/>
      <w:r>
        <w:rPr>
          <w:lang w:val="en-GB"/>
        </w:rPr>
        <w:t>我們</w:t>
      </w:r>
      <w:r>
        <w:rPr>
          <w:lang w:val="en-GB"/>
        </w:rPr>
      </w:r>
      <w:commentRangeEnd w:id="8"/>
      <w:r>
        <w:commentReference w:id="8"/>
      </w:r>
      <w:r>
        <w:rPr>
          <w:lang w:val="en-GB"/>
        </w:rPr>
        <w:t>的預期相反，分析表明，當第一句話提到一種顏色時，與灰度圖片相比，參與者對彩色圖片的反應並不更快。事實上，效果是相反的：與彩色圖片相比，參與者對灰度圖片的反應明顯更快，這表明顏色現在引起了乾擾，而不是之前實驗中觀察到的促進作用。這些研究結果表明，當參與者閱讀第一句話指一種顏色的短文本時，當注意力從目標對像上分散時，顏色就會失效。看到彩色圖片造成的干擾表明顯示的圖像與最後一句話中激活的心理模擬不匹配。</w:t>
      </w:r>
    </w:p>
    <w:p>
      <w:pPr>
        <w:pStyle w:val="2"/>
        <w:rPr>
          <w:lang w:val="en-GB"/>
        </w:rPr>
      </w:pPr>
      <w:r>
        <w:rPr/>
        <w:t>重製</w:t>
      </w:r>
      <w:r>
        <w:rPr>
          <w:lang w:val="en-GB"/>
        </w:rPr>
        <w:t>Hoeben Mannaert et al. (2021)</w:t>
      </w:r>
      <w:r>
        <w:rPr/>
        <w:t>的理由</w:t>
      </w:r>
    </w:p>
    <w:p>
      <w:pPr>
        <w:pStyle w:val="Normal"/>
        <w:rPr/>
      </w:pPr>
      <w:r>
        <w:rPr>
          <w:lang w:val="en-GB"/>
        </w:rPr>
        <w:t>Hoeben Mannaert et al. (2021)</w:t>
      </w:r>
      <w:r>
        <w:rPr>
          <w:lang w:val="en-GB"/>
        </w:rPr>
        <w:t>研究中向我們表示了當我們在閱讀句子的時候，不管是在一開始的句子中就讀到顏色或是在最後的句子中才讀到顏色，</w:t>
      </w:r>
      <w:commentRangeStart w:id="9"/>
      <w:r>
        <w:rPr>
          <w:lang w:val="en-GB"/>
        </w:rPr>
        <w:t>顏色都是會被激活的</w:t>
      </w:r>
      <w:r>
        <w:rPr>
          <w:lang w:val="en-GB"/>
        </w:rPr>
      </w:r>
      <w:commentRangeEnd w:id="9"/>
      <w:r>
        <w:commentReference w:id="9"/>
      </w:r>
      <w:r>
        <w:rPr>
          <w:lang w:val="en-GB"/>
        </w:rPr>
        <w:t>。</w:t>
      </w:r>
      <w:r>
        <w:rPr/>
        <w:t>其中也證明了當參與者閱讀第一句話中提到一種顏色的短句時，注意力會從目標上轉移開，這時候顏色的激活就會暫停。</w:t>
      </w:r>
      <w:commentRangeStart w:id="10"/>
      <w:r>
        <w:rPr>
          <w:lang w:val="en-GB"/>
        </w:rPr>
        <w:t>Hoeben Mannaert et al</w:t>
      </w:r>
      <w:r>
        <w:rPr>
          <w:b/>
          <w:bCs/>
          <w:lang w:val="en-GB"/>
        </w:rPr>
        <w:t>.</w:t>
      </w:r>
      <w:r>
        <w:rPr/>
        <w:t>測量的物件色彩心智模擬效應實驗在與前述研究比較</w:t>
      </w:r>
      <w:r>
        <w:rPr>
          <w:lang w:val="en-GB"/>
        </w:rPr>
        <w:t>，其的材料可能有所不同，但是在程序與設計上</w:t>
      </w:r>
      <w:r>
        <w:rPr/>
        <w:t xml:space="preserve"> 還是有相似的地方，兩方探討的方向也大致相同，因此被認為是可以進行研究的。</w:t>
      </w:r>
      <w:commentRangeEnd w:id="10"/>
      <w:r>
        <w:commentReference w:id="10"/>
      </w:r>
      <w:r>
        <w:rPr/>
      </w:r>
    </w:p>
    <w:p>
      <w:pPr>
        <w:pStyle w:val="2"/>
        <w:rPr/>
      </w:pPr>
      <w:r>
        <w:rPr/>
        <w:t>前置實驗的目標</w:t>
      </w:r>
    </w:p>
    <w:p>
      <w:pPr>
        <w:pStyle w:val="Normal"/>
        <w:rPr/>
      </w:pPr>
      <w:r>
        <w:rPr/>
        <w:t>目的在於用屬於自己的方法去證實</w:t>
      </w:r>
      <w:r>
        <w:rPr>
          <w:lang w:val="en-GB"/>
        </w:rPr>
        <w:t>Hoeben Mannaert et al. (2021)</w:t>
      </w:r>
      <w:r>
        <w:rPr>
          <w:lang w:val="en-GB"/>
        </w:rPr>
        <w:t>的研究是可行的。不是只能夠用於</w:t>
      </w:r>
      <w:commentRangeStart w:id="11"/>
      <w:r>
        <w:rPr>
          <w:lang w:val="en-GB"/>
        </w:rPr>
        <w:t>德文</w:t>
      </w:r>
      <w:r>
        <w:rPr>
          <w:lang w:val="en-GB"/>
        </w:rPr>
      </w:r>
      <w:commentRangeEnd w:id="11"/>
      <w:r>
        <w:commentReference w:id="11"/>
      </w:r>
      <w:r>
        <w:rPr>
          <w:lang w:val="en-GB"/>
        </w:rPr>
        <w:t>上，其實也適用於中文的部分。在前置實驗中，我們藉著</w:t>
      </w:r>
      <w:r>
        <w:rPr>
          <w:lang w:val="en-GB"/>
        </w:rPr>
        <w:t>Hoeben Mannaert et al. (2021)</w:t>
      </w:r>
      <w:r>
        <w:rPr>
          <w:lang w:val="en-GB"/>
        </w:rPr>
        <w:t>的</w:t>
      </w:r>
      <w:commentRangeStart w:id="12"/>
      <w:r>
        <w:rPr>
          <w:lang w:val="en-GB"/>
        </w:rPr>
        <w:t>實驗來規避掉一些不必要的風險，並且將一些遇到的問題進行優化，讓實驗是可以一直重複再被用於實驗的。</w:t>
      </w:r>
      <w:commentRangeEnd w:id="12"/>
      <w:r>
        <w:commentReference w:id="12"/>
      </w:r>
      <w:r>
        <w:rPr>
          <w:lang w:val="en-GB"/>
        </w:rPr>
      </w:r>
    </w:p>
    <w:p>
      <w:pPr>
        <w:pStyle w:val="Normal"/>
        <w:rPr/>
      </w:pPr>
      <w:r>
        <w:rPr/>
      </w:r>
    </w:p>
    <w:p>
      <w:pPr>
        <w:pStyle w:val="1"/>
        <w:rPr/>
      </w:pPr>
      <w:r>
        <w:rPr/>
        <w:t>前置實驗方法</w:t>
      </w:r>
    </w:p>
    <w:p>
      <w:pPr>
        <w:pStyle w:val="2"/>
        <w:rPr/>
      </w:pPr>
      <w:r>
        <w:rPr/>
        <w:t>參與者</w:t>
      </w:r>
    </w:p>
    <w:p>
      <w:pPr>
        <w:pStyle w:val="Normal"/>
        <w:rPr/>
      </w:pPr>
      <w:r>
        <w:rPr/>
        <w:t>招募對象為家人與身邊的朋友作為招募對象，</w:t>
      </w:r>
      <w:commentRangeStart w:id="13"/>
      <w:r>
        <w:rPr/>
        <w:t>樣本數為</w:t>
      </w:r>
      <w:r>
        <w:rPr/>
        <w:t>30</w:t>
      </w:r>
      <w:r>
        <w:rPr/>
      </w:r>
      <w:commentRangeEnd w:id="13"/>
      <w:r>
        <w:commentReference w:id="13"/>
      </w:r>
      <w:r>
        <w:rPr/>
        <w:t>（</w:t>
      </w:r>
      <w:r>
        <w:rPr/>
        <w:t>17</w:t>
      </w:r>
      <w:r>
        <w:rPr/>
        <w:t>位男性，</w:t>
      </w:r>
      <w:r>
        <w:rPr/>
        <w:t>13</w:t>
      </w:r>
      <w:r>
        <w:rPr/>
        <w:t>位女性），平均年齡為</w:t>
      </w:r>
      <w:r>
        <w:rPr/>
        <w:t>21.3</w:t>
      </w:r>
      <w:r>
        <w:rPr/>
        <w:t>歲。</w:t>
      </w:r>
    </w:p>
    <w:p>
      <w:pPr>
        <w:pStyle w:val="2"/>
        <w:rPr/>
      </w:pPr>
      <w:r>
        <w:rPr/>
        <w:t>實驗設計</w:t>
      </w:r>
    </w:p>
    <w:p>
      <w:pPr>
        <w:pStyle w:val="Normal"/>
        <w:rPr>
          <w:rFonts w:ascii="PMingLiU" w:hAnsi="PMingLiU"/>
        </w:rPr>
      </w:pPr>
      <w:r>
        <w:rPr>
          <w:rFonts w:ascii="PMingLiU" w:hAnsi="PMingLiU"/>
        </w:rPr>
        <w:t>在實驗的數據庫中，共有</w:t>
      </w:r>
      <w:commentRangeStart w:id="14"/>
      <w:r>
        <w:rPr>
          <w:rFonts w:ascii="PMingLiU" w:hAnsi="PMingLiU"/>
        </w:rPr>
        <w:t>96</w:t>
      </w:r>
      <w:r>
        <w:rPr>
          <w:rFonts w:ascii="PMingLiU" w:hAnsi="PMingLiU"/>
        </w:rPr>
        <w:t>個刺激句子</w:t>
      </w:r>
      <w:r>
        <w:rPr>
          <w:rFonts w:ascii="PMingLiU" w:hAnsi="PMingLiU"/>
        </w:rPr>
      </w:r>
      <w:commentRangeEnd w:id="14"/>
      <w:r>
        <w:commentReference w:id="14"/>
      </w:r>
      <w:r>
        <w:rPr>
          <w:rFonts w:ascii="PMingLiU" w:hAnsi="PMingLiU"/>
        </w:rPr>
        <w:t>與</w:t>
      </w:r>
      <w:r>
        <w:rPr>
          <w:rFonts w:ascii="PMingLiU" w:hAnsi="PMingLiU"/>
        </w:rPr>
        <w:t>96</w:t>
      </w:r>
      <w:r>
        <w:rPr>
          <w:rFonts w:ascii="PMingLiU" w:hAnsi="PMingLiU"/>
        </w:rPr>
        <w:t>個目標圖片。在描述句的第二句是否會提示物件的顏色（</w:t>
      </w:r>
      <w:r>
        <w:rPr>
          <w:rFonts w:ascii="PMingLiU" w:hAnsi="PMingLiU"/>
        </w:rPr>
        <w:t>Yes</w:t>
      </w:r>
      <w:r>
        <w:rPr>
          <w:rFonts w:ascii="PMingLiU" w:hAnsi="PMingLiU"/>
        </w:rPr>
        <w:t>，</w:t>
      </w:r>
      <w:r>
        <w:rPr>
          <w:rFonts w:ascii="PMingLiU" w:hAnsi="PMingLiU"/>
        </w:rPr>
        <w:t>No</w:t>
      </w:r>
      <w:r>
        <w:rPr>
          <w:rFonts w:ascii="PMingLiU" w:hAnsi="PMingLiU"/>
        </w:rPr>
        <w:t>）；</w:t>
      </w:r>
      <w:r>
        <w:rPr>
          <w:rFonts w:ascii="PMingLiU" w:hAnsi="PMingLiU"/>
        </w:rPr>
        <w:t>Critical &amp; Filler</w:t>
      </w:r>
      <w:r>
        <w:rPr>
          <w:rFonts w:ascii="PMingLiU" w:hAnsi="PMingLiU"/>
        </w:rPr>
        <w:t>各有</w:t>
      </w:r>
      <w:r>
        <w:rPr>
          <w:rFonts w:ascii="PMingLiU" w:hAnsi="PMingLiU"/>
        </w:rPr>
        <w:t>48</w:t>
      </w:r>
      <w:r>
        <w:rPr>
          <w:rFonts w:ascii="PMingLiU" w:hAnsi="PMingLiU"/>
        </w:rPr>
        <w:t>組；目標圖片</w:t>
      </w:r>
      <w:r>
        <w:rPr>
          <w:rFonts w:ascii="PMingLiU" w:hAnsi="PMingLiU"/>
        </w:rPr>
        <w:t>分為彩色和黑白（</w:t>
      </w:r>
      <w:r>
        <w:rPr>
          <w:rFonts w:ascii="PMingLiU" w:hAnsi="PMingLiU"/>
        </w:rPr>
        <w:t>Color &amp; Blank</w:t>
      </w:r>
      <w:r>
        <w:rPr>
          <w:rFonts w:ascii="PMingLiU" w:hAnsi="PMingLiU"/>
        </w:rPr>
        <w:t>）</w:t>
      </w:r>
      <w:r>
        <w:rPr>
          <w:rFonts w:ascii="PMingLiU" w:hAnsi="PMingLiU"/>
        </w:rPr>
        <w:t>, Critical &amp; Filler</w:t>
      </w:r>
      <w:r>
        <w:rPr>
          <w:rFonts w:ascii="PMingLiU" w:hAnsi="PMingLiU"/>
        </w:rPr>
        <w:t>各有</w:t>
      </w:r>
      <w:r>
        <w:rPr>
          <w:rFonts w:ascii="PMingLiU" w:hAnsi="PMingLiU"/>
        </w:rPr>
        <w:t>48</w:t>
      </w:r>
      <w:r>
        <w:rPr>
          <w:rFonts w:ascii="PMingLiU" w:hAnsi="PMingLiU"/>
        </w:rPr>
        <w:t>張。最後根據描述句子以及目標圖片的組合，進行配對。</w:t>
      </w:r>
    </w:p>
    <w:p>
      <w:pPr>
        <w:pStyle w:val="2"/>
        <w:rPr/>
      </w:pPr>
      <w:r>
        <w:rPr/>
        <w:t>材料</w:t>
      </w:r>
    </w:p>
    <w:p>
      <w:pPr>
        <w:pStyle w:val="Normal"/>
        <w:rPr>
          <w:rFonts w:ascii="PMingLiU" w:hAnsi="PMingLiU"/>
        </w:rPr>
      </w:pPr>
      <w:r>
        <w:rPr>
          <w:rFonts w:ascii="PMingLiU" w:hAnsi="PMingLiU"/>
        </w:rPr>
        <w:t>Critical &amp; Filler</w:t>
      </w:r>
      <w:r>
        <w:rPr>
          <w:rFonts w:ascii="PMingLiU" w:hAnsi="PMingLiU"/>
        </w:rPr>
        <w:t>各有</w:t>
      </w:r>
      <w:r>
        <w:rPr>
          <w:rFonts w:ascii="PMingLiU" w:hAnsi="PMingLiU"/>
        </w:rPr>
        <w:t>48</w:t>
      </w:r>
      <w:r>
        <w:rPr>
          <w:rFonts w:ascii="PMingLiU" w:hAnsi="PMingLiU"/>
        </w:rPr>
        <w:t>組；目標圖片分為彩色和黑白（</w:t>
      </w:r>
      <w:r>
        <w:rPr>
          <w:rFonts w:ascii="PMingLiU" w:hAnsi="PMingLiU"/>
        </w:rPr>
        <w:t>Color &amp; Blank</w:t>
      </w:r>
      <w:r>
        <w:rPr>
          <w:rFonts w:ascii="PMingLiU" w:hAnsi="PMingLiU"/>
        </w:rPr>
        <w:t>）</w:t>
      </w:r>
      <w:r>
        <w:rPr>
          <w:rFonts w:ascii="PMingLiU" w:hAnsi="PMingLiU"/>
        </w:rPr>
        <w:t>, Critical &amp; Filler</w:t>
      </w:r>
      <w:r>
        <w:rPr>
          <w:rFonts w:ascii="PMingLiU" w:hAnsi="PMingLiU"/>
        </w:rPr>
        <w:t>各有</w:t>
      </w:r>
      <w:r>
        <w:rPr>
          <w:rFonts w:ascii="PMingLiU" w:hAnsi="PMingLiU"/>
        </w:rPr>
        <w:t>48</w:t>
      </w:r>
      <w:r>
        <w:rPr>
          <w:rFonts w:ascii="PMingLiU" w:hAnsi="PMingLiU"/>
        </w:rPr>
        <w:t>張。最後根據描述</w:t>
      </w:r>
      <w:commentRangeStart w:id="15"/>
      <w:r>
        <w:rPr>
          <w:rFonts w:ascii="PMingLiU" w:hAnsi="PMingLiU"/>
        </w:rPr>
        <w:t>句子</w:t>
      </w:r>
      <w:r>
        <w:rPr>
          <w:rFonts w:ascii="PMingLiU" w:hAnsi="PMingLiU"/>
        </w:rPr>
      </w:r>
      <w:commentRangeEnd w:id="15"/>
      <w:r>
        <w:commentReference w:id="15"/>
      </w:r>
      <w:r>
        <w:rPr>
          <w:rFonts w:ascii="PMingLiU" w:hAnsi="PMingLiU"/>
        </w:rPr>
        <w:t>以及目標圖片的組合，進行配對。其中的目標圖片是先使用谷歌搜索引擎查找符合的圖片，之後將其圖片的解析度調整為</w:t>
      </w:r>
      <w:r>
        <w:rPr>
          <w:rFonts w:ascii="PMingLiU" w:hAnsi="PMingLiU"/>
        </w:rPr>
        <w:t>300X300</w:t>
      </w:r>
      <w:r>
        <w:rPr>
          <w:rFonts w:ascii="PMingLiU" w:hAnsi="PMingLiU"/>
        </w:rPr>
        <w:t>像素（在屏幕上顯示為</w:t>
      </w:r>
      <w:r>
        <w:rPr>
          <w:rFonts w:ascii="PMingLiU" w:hAnsi="PMingLiU"/>
        </w:rPr>
        <w:t>7.9X7.9</w:t>
      </w:r>
      <w:r>
        <w:rPr>
          <w:rFonts w:ascii="PMingLiU" w:hAnsi="PMingLiU"/>
        </w:rPr>
        <w:t>釐米）。之後再使用小畫家將帶有顏色並符合題意的圖片轉換成灰色，一樣的將之後將其圖片的解析度調整為</w:t>
      </w:r>
      <w:r>
        <w:rPr>
          <w:rFonts w:ascii="PMingLiU" w:hAnsi="PMingLiU"/>
        </w:rPr>
        <w:t>300X300</w:t>
      </w:r>
      <w:r>
        <w:rPr>
          <w:rFonts w:ascii="PMingLiU" w:hAnsi="PMingLiU"/>
        </w:rPr>
        <w:t>像素（在屏幕上顯示為</w:t>
      </w:r>
      <w:r>
        <w:rPr>
          <w:rFonts w:ascii="PMingLiU" w:hAnsi="PMingLiU"/>
        </w:rPr>
        <w:t>7.9X7.9</w:t>
      </w:r>
      <w:r>
        <w:rPr>
          <w:rFonts w:ascii="PMingLiU" w:hAnsi="PMingLiU"/>
        </w:rPr>
        <w:t>釐米）。</w:t>
      </w:r>
    </w:p>
    <w:p>
      <w:pPr>
        <w:pStyle w:val="2"/>
        <w:rPr/>
      </w:pPr>
      <w:r>
        <w:rPr/>
        <w:t>程序</w:t>
      </w:r>
    </w:p>
    <w:p>
      <w:pPr>
        <w:pStyle w:val="Normal"/>
        <w:rPr/>
      </w:pPr>
      <w:r>
        <w:rPr/>
        <w:t>參與者會被告知，他們將使用空格鍵執行自定進度的閱讀任務，也就是當參與者準備好後就可以自行按下空白鍵，接著他們將看到</w:t>
      </w:r>
      <w:commentRangeStart w:id="16"/>
      <w:r>
        <w:rPr/>
        <w:t>每個句子</w:t>
      </w:r>
      <w:r>
        <w:rPr/>
      </w:r>
      <w:commentRangeEnd w:id="16"/>
      <w:r>
        <w:commentReference w:id="16"/>
      </w:r>
      <w:r>
        <w:rPr/>
        <w:t>後的下一個畫面會出現一張圖片，該圖片可能代表句子中描述的物體也可能不是。參與者會被要求對物體的形狀做出判斷，而不是對顏色做出反應。如果圖片與句子中的物體相符，參與者必須使用“</w:t>
      </w:r>
      <w:r>
        <w:rPr/>
        <w:t>L”</w:t>
      </w:r>
      <w:r>
        <w:rPr/>
        <w:t>和“</w:t>
      </w:r>
      <w:r>
        <w:rPr/>
        <w:t>A”</w:t>
      </w:r>
      <w:r>
        <w:rPr/>
        <w:t>來回答是或否。每個畫面的時間為</w:t>
      </w:r>
      <w:r>
        <w:rPr/>
        <w:t>500</w:t>
      </w:r>
      <w:r>
        <w:rPr/>
        <w:t>毫秒，參與者需要使用電腦來進行作答，如果過程中參與者感到不舒服，可以直接關閉視窗就好或是直接退出</w:t>
      </w:r>
    </w:p>
    <w:p>
      <w:pPr>
        <w:pStyle w:val="1"/>
        <w:rPr/>
      </w:pPr>
      <w:r>
        <w:rPr/>
        <w:t>前置實驗結果</w:t>
      </w:r>
    </w:p>
    <w:p>
      <w:pPr>
        <w:pStyle w:val="2"/>
        <w:rPr/>
      </w:pPr>
      <w:r>
        <w:rPr/>
        <w:t>總體統計分析</w:t>
      </w:r>
    </w:p>
    <w:p>
      <w:pPr>
        <w:pStyle w:val="Normal"/>
        <w:rPr>
          <w:lang w:val="en-GB"/>
        </w:rPr>
      </w:pPr>
      <w:r>
        <w:rPr>
          <w:lang w:val="en-GB"/>
        </w:rPr>
        <w:t>研究顯示</w:t>
      </w:r>
      <w:r>
        <w:rPr>
          <w:lang w:val="en-GB"/>
        </w:rPr>
        <w:t>,</w:t>
      </w:r>
      <w:r>
        <w:rPr>
          <w:lang w:val="en-GB"/>
        </w:rPr>
        <w:t>參與者總體的準確率中，</w:t>
      </w:r>
      <w:r>
        <w:rPr>
          <w:lang w:val="en-GB"/>
        </w:rPr>
        <w:t>Critical</w:t>
      </w:r>
      <w:r>
        <w:rPr>
          <w:lang w:val="en-GB"/>
        </w:rPr>
        <w:t>有顔色的準確率為</w:t>
      </w:r>
      <w:r>
        <w:rPr>
          <w:lang w:val="en-GB"/>
        </w:rPr>
        <w:t>87.8%</w:t>
      </w:r>
      <w:r>
        <w:rPr>
          <w:lang w:val="en-GB"/>
        </w:rPr>
        <w:t>，而沒有顔色的準確為</w:t>
      </w:r>
      <w:r>
        <w:rPr>
          <w:lang w:val="en-GB"/>
        </w:rPr>
        <w:t>89.1%</w:t>
      </w:r>
      <w:r>
        <w:rPr>
          <w:lang w:val="en-GB"/>
        </w:rPr>
        <w:t>；</w:t>
      </w:r>
      <w:r>
        <w:rPr>
          <w:lang w:val="en-GB"/>
        </w:rPr>
        <w:t>Filler</w:t>
      </w:r>
      <w:r>
        <w:rPr>
          <w:lang w:val="en-GB"/>
        </w:rPr>
        <w:t>有顔色的準確率為</w:t>
      </w:r>
      <w:r>
        <w:rPr>
          <w:lang w:val="en-GB"/>
        </w:rPr>
        <w:t>93.8%</w:t>
      </w:r>
      <w:r>
        <w:rPr>
          <w:lang w:val="en-GB"/>
        </w:rPr>
        <w:t>，而沒有顔色的準確率為</w:t>
      </w:r>
      <w:r>
        <w:rPr>
          <w:lang w:val="en-GB"/>
        </w:rPr>
        <w:t>92.7%</w:t>
      </w:r>
      <w:r>
        <w:rPr>
          <w:lang w:val="en-GB"/>
        </w:rPr>
        <w:t>。參與者平均反應時間的總和中，</w:t>
      </w:r>
      <w:r>
        <w:rPr>
          <w:lang w:val="en-GB"/>
        </w:rPr>
        <w:t>Critical</w:t>
      </w:r>
      <w:r>
        <w:rPr>
          <w:lang w:val="en-GB"/>
        </w:rPr>
        <w:t>有顔色的圖片（</w:t>
      </w:r>
      <w:r>
        <w:rPr>
          <w:lang w:val="en-GB"/>
        </w:rPr>
        <w:t>854</w:t>
      </w:r>
      <w:r>
        <w:rPr>
          <w:lang w:val="en-GB"/>
        </w:rPr>
        <w:t>毫秒）會比沒有顔色的圖片（</w:t>
      </w:r>
      <w:r>
        <w:rPr>
          <w:lang w:val="en-GB"/>
        </w:rPr>
        <w:t>721</w:t>
      </w:r>
      <w:r>
        <w:rPr>
          <w:lang w:val="en-GB"/>
        </w:rPr>
        <w:t>毫秒）慢了</w:t>
      </w:r>
      <w:r>
        <w:rPr>
          <w:lang w:val="en-GB"/>
        </w:rPr>
        <w:t>133</w:t>
      </w:r>
      <w:r>
        <w:rPr>
          <w:lang w:val="en-GB"/>
        </w:rPr>
        <w:t>毫秒，并且有顯著的差異（</w:t>
      </w:r>
      <w:r>
        <w:rPr>
          <w:lang w:val="en-GB"/>
        </w:rPr>
        <w:t>p=0.0242</w:t>
      </w:r>
      <w:r>
        <w:rPr>
          <w:lang w:val="en-GB"/>
        </w:rPr>
        <w:t>）；</w:t>
      </w:r>
      <w:r>
        <w:rPr>
          <w:lang w:val="en-GB"/>
        </w:rPr>
        <w:t>Filler</w:t>
      </w:r>
      <w:r>
        <w:rPr>
          <w:lang w:val="en-GB"/>
        </w:rPr>
        <w:t>沒有顔色的圖片（</w:t>
      </w:r>
      <w:r>
        <w:rPr>
          <w:lang w:val="en-GB"/>
        </w:rPr>
        <w:t>819</w:t>
      </w:r>
      <w:r>
        <w:rPr>
          <w:lang w:val="en-GB"/>
        </w:rPr>
        <w:t>毫秒）會有顔色的圖片（</w:t>
      </w:r>
      <w:r>
        <w:rPr>
          <w:lang w:val="en-GB"/>
        </w:rPr>
        <w:t>781</w:t>
      </w:r>
      <w:r>
        <w:rPr>
          <w:lang w:val="en-GB"/>
        </w:rPr>
        <w:t>毫秒）慢</w:t>
      </w:r>
      <w:r>
        <w:rPr>
          <w:lang w:val="en-GB"/>
        </w:rPr>
        <w:t>38</w:t>
      </w:r>
      <w:r>
        <w:rPr>
          <w:lang w:val="en-GB"/>
        </w:rPr>
        <w:t>秒，但沒有顯著的差異（</w:t>
      </w:r>
      <w:r>
        <w:rPr>
          <w:lang w:val="en-GB"/>
        </w:rPr>
        <w:t>p=0.933</w:t>
      </w:r>
      <w:r>
        <w:rPr>
          <w:lang w:val="en-GB"/>
        </w:rPr>
        <w:t>）。參與者對物件總體的準確率中，</w:t>
      </w:r>
      <w:r>
        <w:rPr>
          <w:lang w:val="en-GB"/>
        </w:rPr>
        <w:t>Critical</w:t>
      </w:r>
      <w:r>
        <w:rPr>
          <w:lang w:val="en-GB"/>
        </w:rPr>
        <w:t>有顔色的準確率為</w:t>
      </w:r>
      <w:r>
        <w:rPr>
          <w:lang w:val="en-GB"/>
        </w:rPr>
        <w:t>88.9%</w:t>
      </w:r>
      <w:r>
        <w:rPr>
          <w:lang w:val="en-GB"/>
        </w:rPr>
        <w:t>，而沒有顔色的準確率為</w:t>
      </w:r>
      <w:r>
        <w:rPr>
          <w:lang w:val="en-GB"/>
        </w:rPr>
        <w:t>90.2%</w:t>
      </w:r>
      <w:r>
        <w:rPr>
          <w:lang w:val="en-GB"/>
        </w:rPr>
        <w:t>；</w:t>
      </w:r>
      <w:r>
        <w:rPr>
          <w:lang w:val="en-GB"/>
        </w:rPr>
        <w:t>Filler</w:t>
      </w:r>
      <w:r>
        <w:rPr>
          <w:lang w:val="en-GB"/>
        </w:rPr>
        <w:t>有顔色的準確率為</w:t>
      </w:r>
      <w:r>
        <w:rPr>
          <w:lang w:val="en-GB"/>
        </w:rPr>
        <w:t>93.7%</w:t>
      </w:r>
      <w:r>
        <w:rPr>
          <w:lang w:val="en-GB"/>
        </w:rPr>
        <w:t>，而沒有顔色的準確率為</w:t>
      </w:r>
      <w:r>
        <w:rPr>
          <w:lang w:val="en-GB"/>
        </w:rPr>
        <w:t>92.6%</w:t>
      </w:r>
      <w:r>
        <w:rPr>
          <w:lang w:val="en-GB"/>
        </w:rPr>
        <w:t>。參與者對物件平均反應時間的總和中，</w:t>
      </w:r>
      <w:r>
        <w:rPr>
          <w:lang w:val="en-GB"/>
        </w:rPr>
        <w:t>Critical</w:t>
      </w:r>
      <w:r>
        <w:rPr>
          <w:lang w:val="en-GB"/>
        </w:rPr>
        <w:t>有顔色的圖片（</w:t>
      </w:r>
      <w:r>
        <w:rPr>
          <w:lang w:val="en-GB"/>
        </w:rPr>
        <w:t>906</w:t>
      </w:r>
      <w:r>
        <w:rPr>
          <w:lang w:val="en-GB"/>
        </w:rPr>
        <w:t>毫秒）會比沒有顔色的圖片（</w:t>
      </w:r>
      <w:r>
        <w:rPr>
          <w:lang w:val="en-GB"/>
        </w:rPr>
        <w:t>727</w:t>
      </w:r>
      <w:r>
        <w:rPr>
          <w:lang w:val="en-GB"/>
        </w:rPr>
        <w:t>毫秒）慢了</w:t>
      </w:r>
      <w:r>
        <w:rPr>
          <w:lang w:val="en-GB"/>
        </w:rPr>
        <w:t>179</w:t>
      </w:r>
      <w:r>
        <w:rPr>
          <w:lang w:val="en-GB"/>
        </w:rPr>
        <w:t>毫秒，并且有顯著的差異（</w:t>
      </w:r>
      <w:r>
        <w:rPr>
          <w:lang w:val="en-GB"/>
        </w:rPr>
        <w:t>p=0.0292</w:t>
      </w:r>
      <w:r>
        <w:rPr>
          <w:lang w:val="en-GB"/>
        </w:rPr>
        <w:t>）；</w:t>
      </w:r>
      <w:r>
        <w:rPr>
          <w:lang w:val="en-GB"/>
        </w:rPr>
        <w:t>Filler</w:t>
      </w:r>
      <w:r>
        <w:rPr>
          <w:lang w:val="en-GB"/>
        </w:rPr>
        <w:t>沒有顔色的圖片（</w:t>
      </w:r>
      <w:r>
        <w:rPr>
          <w:lang w:val="en-GB"/>
        </w:rPr>
        <w:t>827</w:t>
      </w:r>
      <w:r>
        <w:rPr>
          <w:lang w:val="en-GB"/>
        </w:rPr>
        <w:t>毫秒）會比有顔色的圖片（</w:t>
      </w:r>
      <w:r>
        <w:rPr>
          <w:lang w:val="en-GB"/>
        </w:rPr>
        <w:t>792</w:t>
      </w:r>
      <w:r>
        <w:rPr>
          <w:lang w:val="en-GB"/>
        </w:rPr>
        <w:t>毫秒）慢</w:t>
      </w:r>
      <w:r>
        <w:rPr>
          <w:lang w:val="en-GB"/>
        </w:rPr>
        <w:t>35</w:t>
      </w:r>
      <w:r>
        <w:rPr>
          <w:lang w:val="en-GB"/>
        </w:rPr>
        <w:t>秒但由</w:t>
      </w:r>
      <w:commentRangeStart w:id="17"/>
      <w:r>
        <w:rPr>
          <w:lang w:val="en-GB"/>
        </w:rPr>
        <w:t>於資料有誤，所以無法分析</w:t>
      </w:r>
      <w:r>
        <w:rPr>
          <w:lang w:val="en-GB"/>
        </w:rPr>
      </w:r>
      <w:commentRangeEnd w:id="17"/>
      <w:r>
        <w:commentReference w:id="17"/>
      </w:r>
      <w:r>
        <w:rPr>
          <w:lang w:val="en-GB"/>
        </w:rPr>
        <w:t>。</w:t>
      </w:r>
    </w:p>
    <w:p>
      <w:pPr>
        <w:pStyle w:val="Normal"/>
        <w:rPr/>
      </w:pPr>
      <w:r>
        <w:rPr/>
      </w:r>
    </w:p>
    <w:p>
      <w:pPr>
        <w:pStyle w:val="2"/>
        <w:rPr/>
      </w:pPr>
      <w:r>
        <w:rPr/>
        <w:t>特異刺激判別</w:t>
      </w:r>
    </w:p>
    <w:p>
      <w:pPr>
        <w:pStyle w:val="Normal"/>
        <w:rPr>
          <w:lang w:val="en-US"/>
        </w:rPr>
      </w:pPr>
      <w:r>
        <w:rPr>
          <w:lang w:val="en-US"/>
        </w:rPr>
        <w:t>從研究中我們可以看到，參與者對物件的反應時間，在有顏色的圖片中反應時間差異最大的物件為空氣清新劑、外套紐扣、牙刷、螺絲起子；在沒有顏色的圖片中反應時間差異最大的物件為滑鼠墊。</w:t>
      </w:r>
      <w:r>
        <w:rPr/>
        <w:drawing>
          <wp:inline distT="0" distB="0" distL="0" distR="0">
            <wp:extent cx="6047105" cy="3728720"/>
            <wp:effectExtent l="0" t="0" r="0" b="0"/>
            <wp:docPr id="5"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1" descr=""/>
                    <pic:cNvPicPr>
                      <a:picLocks noChangeAspect="1" noChangeArrowheads="1"/>
                    </pic:cNvPicPr>
                  </pic:nvPicPr>
                  <pic:blipFill>
                    <a:blip r:embed="rId6"/>
                    <a:stretch>
                      <a:fillRect/>
                    </a:stretch>
                  </pic:blipFill>
                  <pic:spPr bwMode="auto">
                    <a:xfrm>
                      <a:off x="0" y="0"/>
                      <a:ext cx="6047105" cy="3728720"/>
                    </a:xfrm>
                    <a:prstGeom prst="rect">
                      <a:avLst/>
                    </a:prstGeom>
                  </pic:spPr>
                </pic:pic>
              </a:graphicData>
            </a:graphic>
          </wp:inline>
        </w:drawing>
      </w:r>
    </w:p>
    <w:p>
      <w:pPr>
        <w:pStyle w:val="Normal"/>
        <w:rPr>
          <w:lang w:val="en-US"/>
        </w:rPr>
      </w:pPr>
      <w:r>
        <w:rPr/>
        <w:drawing>
          <wp:inline distT="0" distB="0" distL="0" distR="0">
            <wp:extent cx="5935980" cy="3665220"/>
            <wp:effectExtent l="0" t="0" r="0" b="0"/>
            <wp:docPr id="6"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2" descr=""/>
                    <pic:cNvPicPr>
                      <a:picLocks noChangeAspect="1" noChangeArrowheads="1"/>
                    </pic:cNvPicPr>
                  </pic:nvPicPr>
                  <pic:blipFill>
                    <a:blip r:embed="rId7"/>
                    <a:stretch>
                      <a:fillRect/>
                    </a:stretch>
                  </pic:blipFill>
                  <pic:spPr bwMode="auto">
                    <a:xfrm>
                      <a:off x="0" y="0"/>
                      <a:ext cx="5935980" cy="3665220"/>
                    </a:xfrm>
                    <a:prstGeom prst="rect">
                      <a:avLst/>
                    </a:prstGeom>
                  </pic:spPr>
                </pic:pic>
              </a:graphicData>
            </a:graphic>
          </wp:inline>
        </w:drawing>
      </w:r>
      <w:r>
        <w:rPr/>
        <w:drawing>
          <wp:inline distT="0" distB="0" distL="0" distR="0">
            <wp:extent cx="5935980" cy="3665220"/>
            <wp:effectExtent l="0" t="0" r="0" b="0"/>
            <wp:docPr id="7"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4" descr=""/>
                    <pic:cNvPicPr>
                      <a:picLocks noChangeAspect="1" noChangeArrowheads="1"/>
                    </pic:cNvPicPr>
                  </pic:nvPicPr>
                  <pic:blipFill>
                    <a:blip r:embed="rId8"/>
                    <a:stretch>
                      <a:fillRect/>
                    </a:stretch>
                  </pic:blipFill>
                  <pic:spPr bwMode="auto">
                    <a:xfrm>
                      <a:off x="0" y="0"/>
                      <a:ext cx="5935980" cy="3665220"/>
                    </a:xfrm>
                    <a:prstGeom prst="rect">
                      <a:avLst/>
                    </a:prstGeom>
                  </pic:spPr>
                </pic:pic>
              </a:graphicData>
            </a:graphic>
          </wp:inline>
        </w:drawing>
      </w:r>
      <w:commentRangeStart w:id="18"/>
      <w:r>
        <w:rPr/>
        <w:drawing>
          <wp:inline distT="0" distB="0" distL="0" distR="0">
            <wp:extent cx="5935980" cy="3665220"/>
            <wp:effectExtent l="0" t="0" r="0" b="0"/>
            <wp:docPr id="8"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3" descr=""/>
                    <pic:cNvPicPr>
                      <a:picLocks noChangeAspect="1" noChangeArrowheads="1"/>
                    </pic:cNvPicPr>
                  </pic:nvPicPr>
                  <pic:blipFill>
                    <a:blip r:embed="rId9"/>
                    <a:stretch>
                      <a:fillRect/>
                    </a:stretch>
                  </pic:blipFill>
                  <pic:spPr bwMode="auto">
                    <a:xfrm>
                      <a:off x="0" y="0"/>
                      <a:ext cx="5935980" cy="3665220"/>
                    </a:xfrm>
                    <a:prstGeom prst="rect">
                      <a:avLst/>
                    </a:prstGeom>
                  </pic:spPr>
                </pic:pic>
              </a:graphicData>
            </a:graphic>
          </wp:inline>
        </w:drawing>
      </w:r>
      <w:commentRangeEnd w:id="18"/>
      <w:r>
        <w:commentReference w:id="18"/>
      </w:r>
      <w:r>
        <w:rPr>
          <w:lang w:val="en-US"/>
        </w:rPr>
      </w:r>
    </w:p>
    <w:p>
      <w:pPr>
        <w:pStyle w:val="Normal"/>
        <w:rPr>
          <w:lang w:val="en-US"/>
        </w:rPr>
      </w:pPr>
      <w:r>
        <w:rPr>
          <w:lang w:val="en-US"/>
        </w:rPr>
      </w:r>
    </w:p>
    <w:p>
      <w:pPr>
        <w:pStyle w:val="1"/>
        <w:rPr/>
      </w:pPr>
      <w:r>
        <w:rPr/>
        <w:t>正式實驗展望</w:t>
      </w:r>
    </w:p>
    <w:p>
      <w:pPr>
        <w:pStyle w:val="Normal"/>
        <w:rPr/>
      </w:pPr>
      <w:commentRangeStart w:id="19"/>
      <w:r>
        <w:rPr/>
        <w:t>經過重置前置實驗後，圖片與名詞是能夠完全用在與</w:t>
      </w:r>
      <w:r>
        <w:rPr/>
        <w:t>Hoeben Mannaert et al. (2021)</w:t>
      </w:r>
      <w:r>
        <w:rPr/>
        <w:t>設計條件一致的重製實驗中；其中重製實驗我們需要注意的是圖片的選擇、句子的含義和刺激物名字的翻譯。我覺得因為實驗需要電腦才能進行，會比較不便，未來展望可以使用隨身攜帶電子裝置也可以進行實驗，會更為方便。</w:t>
      </w:r>
    </w:p>
    <w:p>
      <w:pPr>
        <w:pStyle w:val="Normal"/>
        <w:rPr/>
      </w:pPr>
      <w:commentRangeEnd w:id="19"/>
      <w:r>
        <w:commentReference w:id="19"/>
      </w:r>
      <w:r>
        <w:rPr/>
      </w:r>
    </w:p>
    <w:p>
      <w:pPr>
        <w:pStyle w:val="Normal"/>
        <w:rPr/>
      </w:pPr>
      <w:r>
        <w:rPr/>
      </w:r>
      <w:r>
        <w:br w:type="page"/>
      </w:r>
    </w:p>
    <w:p>
      <w:pPr>
        <w:pStyle w:val="1"/>
        <w:rPr/>
      </w:pPr>
      <w:r>
        <w:rPr/>
        <w:t>參考文獻</w:t>
      </w:r>
    </w:p>
    <w:p>
      <w:pPr>
        <w:pStyle w:val="Reference"/>
        <w:rPr/>
      </w:pPr>
      <w:r>
        <w:rPr/>
        <w:t xml:space="preserve">Connell, L. (2007). Representing object colour in language comprehension. </w:t>
      </w:r>
      <w:r>
        <w:rPr>
          <w:i/>
        </w:rPr>
        <w:t>Cognition</w:t>
      </w:r>
      <w:r>
        <w:rPr/>
        <w:t xml:space="preserve">, </w:t>
      </w:r>
      <w:r>
        <w:rPr>
          <w:i/>
        </w:rPr>
        <w:t>102</w:t>
      </w:r>
      <w:r>
        <w:rPr/>
        <w:t xml:space="preserve">, 476–485. </w:t>
      </w:r>
      <w:hyperlink r:id="rId10">
        <w:r>
          <w:rPr/>
          <w:t>https://doi.org/10.1016/j.cognition.2006.02.009</w:t>
        </w:r>
      </w:hyperlink>
    </w:p>
    <w:p>
      <w:pPr>
        <w:pStyle w:val="Reference"/>
        <w:rPr/>
      </w:pPr>
      <w:r>
        <w:rPr/>
        <w:t xml:space="preserve">De Koning, B. B., Wassenburg, S. I., Bos, L. T., &amp; Van der Schoot, M. (2017). Mental simulation of four visual object properties: Similarities and differences as assessed by the sentence-picture verification task. </w:t>
      </w:r>
      <w:r>
        <w:rPr>
          <w:i/>
        </w:rPr>
        <w:t>Journal of Cognitive Psychology</w:t>
      </w:r>
      <w:r>
        <w:rPr/>
        <w:t xml:space="preserve">, </w:t>
      </w:r>
      <w:r>
        <w:rPr>
          <w:i/>
        </w:rPr>
        <w:t>29</w:t>
      </w:r>
      <w:r>
        <w:rPr/>
        <w:t xml:space="preserve">(4), 420–432. </w:t>
      </w:r>
      <w:hyperlink r:id="rId11">
        <w:r>
          <w:rPr/>
          <w:t>https://doi.org/10.1080/20445911.2017.1281283</w:t>
        </w:r>
      </w:hyperlink>
    </w:p>
    <w:p>
      <w:pPr>
        <w:pStyle w:val="Reference"/>
        <w:rPr/>
      </w:pPr>
      <w:r>
        <w:rPr/>
        <w:t xml:space="preserve">Hoeben Mannaert, L. N., Dijkstra, K., &amp; Zwaan, R. A. (2021). Is color continuously activated in mental simulations across a broader discourse context? </w:t>
      </w:r>
      <w:r>
        <w:rPr>
          <w:i/>
        </w:rPr>
        <w:t>Memory &amp; Cognition</w:t>
      </w:r>
      <w:r>
        <w:rPr/>
        <w:t xml:space="preserve">, </w:t>
      </w:r>
      <w:r>
        <w:rPr>
          <w:i/>
        </w:rPr>
        <w:t>49</w:t>
      </w:r>
      <w:r>
        <w:rPr/>
        <w:t xml:space="preserve">(1), 127–147. </w:t>
      </w:r>
      <w:hyperlink r:id="rId12">
        <w:r>
          <w:rPr/>
          <w:t>https://doi.org/10.3758/s13421-020-01078-6</w:t>
        </w:r>
      </w:hyperlink>
    </w:p>
    <w:p>
      <w:pPr>
        <w:pStyle w:val="Reference"/>
        <w:rPr/>
      </w:pPr>
      <w:r>
        <w:rPr/>
        <w:t xml:space="preserve">Zwaan, R. A., &amp; Pecher, D. (2012). Revisiting mental simulation in language comprehension: Six replication attempts. </w:t>
      </w:r>
      <w:r>
        <w:rPr>
          <w:i/>
        </w:rPr>
        <w:t>PLoS ONE</w:t>
      </w:r>
      <w:r>
        <w:rPr/>
        <w:t xml:space="preserve">, </w:t>
      </w:r>
      <w:r>
        <w:rPr>
          <w:i/>
        </w:rPr>
        <w:t>7</w:t>
      </w:r>
      <w:r>
        <w:rPr/>
        <w:t xml:space="preserve">, e51382. </w:t>
      </w:r>
      <w:r>
        <w:rPr>
          <w:b/>
          <w:bCs/>
          <w:lang w:val="en-GB"/>
        </w:rPr>
        <w:t>Error! Hyperlink reference not valid.</w:t>
      </w:r>
    </w:p>
    <w:p>
      <w:pPr>
        <w:pStyle w:val="NormalWeb"/>
        <w:spacing w:before="280" w:after="280"/>
        <w:rPr/>
      </w:pPr>
      <w:r>
        <w:rPr/>
      </w:r>
    </w:p>
    <w:p>
      <w:pPr>
        <w:pStyle w:val="NormalWeb"/>
        <w:spacing w:before="280" w:after="280"/>
        <w:rPr/>
      </w:pPr>
      <w:r>
        <w:rPr/>
      </w:r>
    </w:p>
    <w:p>
      <w:pPr>
        <w:pStyle w:val="Normal"/>
        <w:rPr/>
      </w:pPr>
      <w:r>
        <w:rPr/>
      </w:r>
    </w:p>
    <w:sectPr>
      <w:headerReference w:type="default" r:id="rId13"/>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陳 紹慶" w:date="2022-06-21T16:00:52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CN" w:bidi="ar-SA"/>
        </w:rPr>
        <w:t>缺乏理論及研究方法沿革的說明</w:t>
      </w:r>
    </w:p>
  </w:comment>
  <w:comment w:id="2" w:author="陳 紹慶" w:date="2022-06-21T16:09:37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第一段應配合此圖</w:t>
      </w:r>
    </w:p>
  </w:comment>
  <w:comment w:id="3" w:author="陳 紹慶" w:date="2022-06-21T17:06:48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假設應在設計前說明</w:t>
      </w:r>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r>
    </w:p>
  </w:comment>
  <w:comment w:id="4" w:author="陳 紹慶" w:date="2022-06-21T16:11:00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正確反應時間或正確率？</w:t>
      </w:r>
    </w:p>
  </w:comment>
  <w:comment w:id="5" w:author="陳 紹慶" w:date="2022-06-21T17:05:32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為何與研究主題有關？</w:t>
      </w:r>
    </w:p>
  </w:comment>
  <w:comment w:id="6" w:author="陳 紹慶" w:date="2022-06-21T16:13:10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設計的描述不夠精確</w:t>
      </w:r>
    </w:p>
  </w:comment>
  <w:comment w:id="7" w:author="陳 紹慶" w:date="2022-06-21T16:14:41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何謂失效？</w:t>
      </w:r>
    </w:p>
  </w:comment>
  <w:comment w:id="8" w:author="陳 紹慶" w:date="2022-06-21T16:16:28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研究者是誰?</w:t>
      </w:r>
    </w:p>
  </w:comment>
  <w:comment w:id="9" w:author="陳 紹慶" w:date="2022-06-21T16:56:24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應區分視網膜的顏色受器還是大腦的顏色知覺</w:t>
      </w:r>
    </w:p>
  </w:comment>
  <w:comment w:id="10" w:author="陳 紹慶" w:date="2022-06-21T16:17:43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未指出主要理由</w:t>
      </w:r>
    </w:p>
  </w:comment>
  <w:comment w:id="11" w:author="陳 紹慶" w:date="2022-06-21T16:18:07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原始研究是荷蘭文</w:t>
      </w:r>
    </w:p>
  </w:comment>
  <w:comment w:id="12" w:author="陳 紹慶" w:date="2022-06-21T16:18:38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未具體說明前測目標</w:t>
      </w:r>
    </w:p>
  </w:comment>
  <w:comment w:id="13" w:author="陳 紹慶" w:date="2022-06-21T16:19:30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MY" w:eastAsia="en-US" w:bidi="ar-SA"/>
        </w:rPr>
        <w:t>實際人數因為有重覆，未達此數值</w:t>
      </w:r>
    </w:p>
  </w:comment>
  <w:comment w:id="14" w:author="陳 紹慶" w:date="2022-06-21T16:20:54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前測無闗句子</w:t>
      </w:r>
    </w:p>
  </w:comment>
  <w:comment w:id="15" w:author="陳 紹慶" w:date="2022-06-21T17:18:17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前測無闗句子</w:t>
      </w:r>
    </w:p>
  </w:comment>
  <w:comment w:id="16" w:author="陳 紹慶" w:date="2022-06-21T16:21:24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前測未測試句子</w:t>
      </w:r>
    </w:p>
  </w:comment>
  <w:comment w:id="17" w:author="陳 紹慶" w:date="2022-06-21T16:22:35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應指出那幾項資料有誤</w:t>
      </w:r>
    </w:p>
  </w:comment>
  <w:comment w:id="18" w:author="陳 紹慶" w:date="2022-06-21T17:01:33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為何不說明各圖意義？</w:t>
      </w:r>
    </w:p>
  </w:comment>
  <w:comment w:id="19" w:author="陳 紹慶" w:date="2022-06-21T16:23:52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應說明有統計顯著差異的部分，是否符合研究設計</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Times New Roman">
    <w:charset w:val="88"/>
    <w:family w:val="roman"/>
    <w:pitch w:val="variable"/>
  </w:font>
  <w:font w:name="Segoe UI">
    <w:charset w:val="88"/>
    <w:family w:val="roman"/>
    <w:pitch w:val="variable"/>
  </w:font>
  <w:font w:name="Liberation Sans">
    <w:altName w:val="Arial"/>
    <w:charset w:val="88"/>
    <w:family w:val="roman"/>
    <w:pitch w:val="variable"/>
  </w:font>
  <w:font w:name="PMingLiU">
    <w:charset w:val="8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08247011"/>
    </w:sdtPr>
    <w:sdtContent>
      <w:p>
        <w:pPr>
          <w:pStyle w:val="Style24"/>
          <w:rPr/>
        </w:pPr>
        <w:r>
          <w:rPr/>
          <w:fldChar w:fldCharType="begin"/>
        </w:r>
        <w:r>
          <w:rPr/>
          <w:instrText xml:space="preserve"> PAGE </w:instrText>
        </w:r>
        <w:r>
          <w:rPr/>
          <w:fldChar w:fldCharType="separate"/>
        </w:r>
        <w:r>
          <w:rPr/>
          <w:t>13</w:t>
        </w:r>
        <w:r>
          <w:rPr/>
          <w:fldChar w:fldCharType="end"/>
        </w:r>
      </w:p>
    </w:sdtContent>
  </w:sdt>
</w:hdr>
</file>

<file path=word/settings.xml><?xml version="1.0" encoding="utf-8"?>
<w:settings xmlns:w="http://schemas.openxmlformats.org/wordprocessingml/2006/main">
  <w:zoom w:percent="65"/>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新細明體"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utoRedefine/>
    <w:qFormat/>
    <w:rsid w:val="008079cd"/>
    <w:pPr>
      <w:widowControl/>
      <w:suppressAutoHyphens w:val="true"/>
      <w:bidi w:val="0"/>
      <w:spacing w:lineRule="auto" w:line="480" w:before="0" w:after="0"/>
      <w:ind w:firstLine="510"/>
      <w:jc w:val="left"/>
    </w:pPr>
    <w:rPr>
      <w:rFonts w:ascii="Times New Roman" w:hAnsi="Times New Roman" w:cs="Times New Roman" w:eastAsia="PMingLiU"/>
      <w:color w:val="2A6099"/>
      <w:kern w:val="0"/>
      <w:sz w:val="24"/>
      <w:szCs w:val="24"/>
      <w:lang w:val="en-MY" w:eastAsia="zh-TW" w:bidi="ar-SA"/>
    </w:rPr>
  </w:style>
  <w:style w:type="paragraph" w:styleId="1">
    <w:name w:val="Heading 1"/>
    <w:basedOn w:val="Normal"/>
    <w:next w:val="Normal"/>
    <w:link w:val="Heading1Char"/>
    <w:uiPriority w:val="9"/>
    <w:qFormat/>
    <w:rsid w:val="009423fe"/>
    <w:pPr>
      <w:jc w:val="center"/>
      <w:outlineLvl w:val="0"/>
    </w:pPr>
    <w:rPr>
      <w:b/>
      <w:bCs/>
      <w:color w:val="000000"/>
    </w:rPr>
  </w:style>
  <w:style w:type="paragraph" w:styleId="2">
    <w:name w:val="Heading 2"/>
    <w:basedOn w:val="Normal"/>
    <w:next w:val="Normal"/>
    <w:link w:val="Heading2Char"/>
    <w:uiPriority w:val="9"/>
    <w:unhideWhenUsed/>
    <w:qFormat/>
    <w:rsid w:val="009423fe"/>
    <w:pPr>
      <w:spacing w:before="0" w:after="0"/>
      <w:contextualSpacing/>
      <w:outlineLvl w:val="1"/>
    </w:pPr>
    <w:rPr>
      <w:b/>
      <w:bCs/>
      <w:color w:val="000000"/>
    </w:rPr>
  </w:style>
  <w:style w:type="character" w:styleId="DefaultParagraphFont" w:default="1">
    <w:name w:val="Default Paragraph Font"/>
    <w:uiPriority w:val="1"/>
    <w:unhideWhenUsed/>
    <w:qFormat/>
    <w:rPr/>
  </w:style>
  <w:style w:type="character" w:styleId="Style12" w:customStyle="1">
    <w:name w:val="網際網路連結"/>
    <w:basedOn w:val="DefaultParagraphFont"/>
    <w:uiPriority w:val="99"/>
    <w:unhideWhenUsed/>
    <w:rsid w:val="00065d8d"/>
    <w:rPr>
      <w:color w:val="0563C1" w:themeColor="hyperlink"/>
      <w:u w:val="single"/>
    </w:rPr>
  </w:style>
  <w:style w:type="character" w:styleId="HeaderChar" w:customStyle="1">
    <w:name w:val="Header Char"/>
    <w:basedOn w:val="DefaultParagraphFont"/>
    <w:uiPriority w:val="99"/>
    <w:qFormat/>
    <w:rsid w:val="00903db8"/>
    <w:rPr/>
  </w:style>
  <w:style w:type="character" w:styleId="FooterChar" w:customStyle="1">
    <w:name w:val="Footer Char"/>
    <w:basedOn w:val="DefaultParagraphFont"/>
    <w:uiPriority w:val="99"/>
    <w:qFormat/>
    <w:rsid w:val="00903db8"/>
    <w:rPr/>
  </w:style>
  <w:style w:type="character" w:styleId="UnresolvedMention">
    <w:name w:val="Unresolved Mention"/>
    <w:basedOn w:val="DefaultParagraphFont"/>
    <w:uiPriority w:val="99"/>
    <w:semiHidden/>
    <w:unhideWhenUsed/>
    <w:qFormat/>
    <w:rsid w:val="0065700d"/>
    <w:rPr>
      <w:color w:val="605E5C"/>
      <w:shd w:fill="E1DFDD" w:val="clear"/>
    </w:rPr>
  </w:style>
  <w:style w:type="character" w:styleId="Il" w:customStyle="1">
    <w:name w:val="il"/>
    <w:basedOn w:val="DefaultParagraphFont"/>
    <w:qFormat/>
    <w:rsid w:val="00ca4816"/>
    <w:rPr/>
  </w:style>
  <w:style w:type="character" w:styleId="Heading1Char" w:customStyle="1">
    <w:name w:val="Heading 1 Char"/>
    <w:basedOn w:val="DefaultParagraphFont"/>
    <w:uiPriority w:val="9"/>
    <w:qFormat/>
    <w:rsid w:val="009423fe"/>
    <w:rPr>
      <w:rFonts w:ascii="Times New Roman" w:hAnsi="Times New Roman" w:cs="Times New Roman"/>
      <w:b/>
      <w:bCs/>
      <w:sz w:val="24"/>
      <w:szCs w:val="24"/>
    </w:rPr>
  </w:style>
  <w:style w:type="character" w:styleId="Heading2Char" w:customStyle="1">
    <w:name w:val="Heading 2 Char"/>
    <w:basedOn w:val="DefaultParagraphFont"/>
    <w:uiPriority w:val="9"/>
    <w:qFormat/>
    <w:rsid w:val="009423fe"/>
    <w:rPr>
      <w:rFonts w:ascii="Times New Roman" w:hAnsi="Times New Roman" w:cs="Times New Roman"/>
      <w:b/>
      <w:bCs/>
      <w:sz w:val="24"/>
      <w:szCs w:val="24"/>
    </w:rPr>
  </w:style>
  <w:style w:type="character" w:styleId="Style13" w:customStyle="1">
    <w:name w:val="訪問過的網際網路連結"/>
    <w:basedOn w:val="DefaultParagraphFont"/>
    <w:uiPriority w:val="99"/>
    <w:semiHidden/>
    <w:unhideWhenUsed/>
    <w:rsid w:val="009423fe"/>
    <w:rPr>
      <w:color w:val="954F72" w:themeColor="followedHyperlink"/>
      <w:u w:val="single"/>
    </w:rPr>
  </w:style>
  <w:style w:type="character" w:styleId="Annotationreference">
    <w:name w:val="annotation reference"/>
    <w:basedOn w:val="DefaultParagraphFont"/>
    <w:uiPriority w:val="99"/>
    <w:semiHidden/>
    <w:unhideWhenUsed/>
    <w:qFormat/>
    <w:rsid w:val="00427295"/>
    <w:rPr>
      <w:sz w:val="16"/>
      <w:szCs w:val="16"/>
    </w:rPr>
  </w:style>
  <w:style w:type="character" w:styleId="CommentTextChar" w:customStyle="1">
    <w:name w:val="Comment Text Char"/>
    <w:basedOn w:val="DefaultParagraphFont"/>
    <w:link w:val="Annotationtext"/>
    <w:uiPriority w:val="99"/>
    <w:qFormat/>
    <w:rsid w:val="00427295"/>
    <w:rPr>
      <w:sz w:val="20"/>
      <w:szCs w:val="20"/>
    </w:rPr>
  </w:style>
  <w:style w:type="character" w:styleId="CommentSubjectChar" w:customStyle="1">
    <w:name w:val="Comment Subject Char"/>
    <w:basedOn w:val="CommentTextChar"/>
    <w:link w:val="Annotationsubject"/>
    <w:uiPriority w:val="99"/>
    <w:semiHidden/>
    <w:qFormat/>
    <w:rsid w:val="00427295"/>
    <w:rPr>
      <w:b/>
      <w:bCs/>
      <w:sz w:val="20"/>
      <w:szCs w:val="20"/>
    </w:rPr>
  </w:style>
  <w:style w:type="character" w:styleId="BalloonTextChar" w:customStyle="1">
    <w:name w:val="Balloon Text Char"/>
    <w:basedOn w:val="DefaultParagraphFont"/>
    <w:link w:val="BalloonText"/>
    <w:uiPriority w:val="99"/>
    <w:semiHidden/>
    <w:qFormat/>
    <w:rsid w:val="00427295"/>
    <w:rPr>
      <w:rFonts w:ascii="Segoe UI" w:hAnsi="Segoe UI" w:cs="Segoe UI"/>
      <w:sz w:val="18"/>
      <w:szCs w:val="18"/>
    </w:rPr>
  </w:style>
  <w:style w:type="character" w:styleId="Style14" w:customStyle="1">
    <w:name w:val="註腳字元"/>
    <w:qFormat/>
    <w:rPr/>
  </w:style>
  <w:style w:type="character" w:styleId="Style15" w:customStyle="1">
    <w:name w:val="註腳錨定"/>
    <w:rPr>
      <w:vertAlign w:val="superscript"/>
    </w:rPr>
  </w:style>
  <w:style w:type="character" w:styleId="Style16" w:customStyle="1">
    <w:name w:val="尾註錨定"/>
    <w:rPr>
      <w:vertAlign w:val="superscript"/>
    </w:rPr>
  </w:style>
  <w:style w:type="character" w:styleId="Style17" w:customStyle="1">
    <w:name w:val="尾註字元"/>
    <w:qFormat/>
    <w:rPr/>
  </w:style>
  <w:style w:type="paragraph" w:styleId="Style18" w:customStyle="1">
    <w:name w:val="標題"/>
    <w:basedOn w:val="Normal"/>
    <w:next w:val="Style19"/>
    <w:qFormat/>
    <w:pPr>
      <w:keepNext w:val="true"/>
      <w:spacing w:before="240" w:after="120"/>
    </w:pPr>
    <w:rPr>
      <w:rFonts w:ascii="Liberation Sans" w:hAnsi="Liberation Sans" w:eastAsia="Microsoft Jheng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customStyle="1">
    <w:name w:val="索引"/>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rPr>
  </w:style>
  <w:style w:type="paragraph" w:styleId="Style23" w:customStyle="1">
    <w:name w:val="頁首與頁尾"/>
    <w:basedOn w:val="Normal"/>
    <w:qFormat/>
    <w:pPr/>
    <w:rPr/>
  </w:style>
  <w:style w:type="paragraph" w:styleId="Style24">
    <w:name w:val="Header"/>
    <w:basedOn w:val="Normal"/>
    <w:link w:val="HeaderChar"/>
    <w:uiPriority w:val="99"/>
    <w:unhideWhenUsed/>
    <w:rsid w:val="00903db8"/>
    <w:pPr>
      <w:tabs>
        <w:tab w:val="clear" w:pos="720"/>
        <w:tab w:val="center" w:pos="4680" w:leader="none"/>
        <w:tab w:val="right" w:pos="9360" w:leader="none"/>
      </w:tabs>
      <w:spacing w:lineRule="auto" w:line="240"/>
    </w:pPr>
    <w:rPr/>
  </w:style>
  <w:style w:type="paragraph" w:styleId="Style25">
    <w:name w:val="Footer"/>
    <w:basedOn w:val="Normal"/>
    <w:link w:val="FooterChar"/>
    <w:uiPriority w:val="99"/>
    <w:unhideWhenUsed/>
    <w:rsid w:val="00903db8"/>
    <w:pPr>
      <w:tabs>
        <w:tab w:val="clear" w:pos="720"/>
        <w:tab w:val="center" w:pos="4680" w:leader="none"/>
        <w:tab w:val="right" w:pos="9360" w:leader="none"/>
      </w:tabs>
      <w:spacing w:lineRule="auto" w:line="240"/>
    </w:pPr>
    <w:rPr/>
  </w:style>
  <w:style w:type="paragraph" w:styleId="NormalWeb">
    <w:name w:val="Normal (Web)"/>
    <w:basedOn w:val="Normal"/>
    <w:uiPriority w:val="99"/>
    <w:unhideWhenUsed/>
    <w:qFormat/>
    <w:rsid w:val="0065700d"/>
    <w:pPr>
      <w:spacing w:lineRule="auto" w:line="240" w:beforeAutospacing="1" w:afterAutospacing="1"/>
    </w:pPr>
    <w:rPr>
      <w:rFonts w:eastAsia="Times New Roman"/>
    </w:rPr>
  </w:style>
  <w:style w:type="paragraph" w:styleId="ListParagraph">
    <w:name w:val="List Paragraph"/>
    <w:basedOn w:val="Normal"/>
    <w:uiPriority w:val="34"/>
    <w:qFormat/>
    <w:rsid w:val="00ee5da0"/>
    <w:pPr>
      <w:spacing w:before="0" w:after="160"/>
      <w:ind w:left="720" w:hanging="0"/>
      <w:contextualSpacing/>
    </w:pPr>
    <w:rPr/>
  </w:style>
  <w:style w:type="paragraph" w:styleId="Annotationtext">
    <w:name w:val="annotation text"/>
    <w:basedOn w:val="Normal"/>
    <w:link w:val="CommentTextChar"/>
    <w:uiPriority w:val="99"/>
    <w:unhideWhenUsed/>
    <w:qFormat/>
    <w:rsid w:val="004272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27295"/>
    <w:pPr/>
    <w:rPr>
      <w:b/>
      <w:bCs/>
    </w:rPr>
  </w:style>
  <w:style w:type="paragraph" w:styleId="BalloonText">
    <w:name w:val="Balloon Text"/>
    <w:basedOn w:val="Normal"/>
    <w:link w:val="BalloonTextChar"/>
    <w:uiPriority w:val="99"/>
    <w:semiHidden/>
    <w:unhideWhenUsed/>
    <w:qFormat/>
    <w:rsid w:val="00427295"/>
    <w:pPr>
      <w:spacing w:lineRule="auto" w:line="240"/>
    </w:pPr>
    <w:rPr>
      <w:rFonts w:ascii="Segoe UI" w:hAnsi="Segoe UI" w:cs="Segoe UI"/>
      <w:sz w:val="18"/>
      <w:szCs w:val="18"/>
    </w:rPr>
  </w:style>
  <w:style w:type="paragraph" w:styleId="Style26">
    <w:name w:val="Footnote Text"/>
    <w:basedOn w:val="Normal"/>
    <w:pPr>
      <w:suppressLineNumbers/>
      <w:ind w:left="340" w:hanging="340"/>
    </w:pPr>
    <w:rPr>
      <w:sz w:val="20"/>
      <w:szCs w:val="20"/>
    </w:rPr>
  </w:style>
  <w:style w:type="paragraph" w:styleId="Reference" w:customStyle="1">
    <w:name w:val="reference"/>
    <w:basedOn w:val="Normal"/>
    <w:autoRedefine/>
    <w:qFormat/>
    <w:pPr>
      <w:ind w:left="567" w:hanging="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i.org/10.1016/j.cognition.2006.02.009" TargetMode="External"/><Relationship Id="rId11" Type="http://schemas.openxmlformats.org/officeDocument/2006/relationships/hyperlink" Target="https://doi.org/10.1080/20445911.2017.1281283" TargetMode="External"/><Relationship Id="rId12" Type="http://schemas.openxmlformats.org/officeDocument/2006/relationships/hyperlink" Target="https://doi.org/10.3758/s13421-020-01078-6" TargetMode="External"/><Relationship Id="rId13" Type="http://schemas.openxmlformats.org/officeDocument/2006/relationships/header" Target="header1.xm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45E09-DA42-42BC-9A9C-FDE12337A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8F99C-6633-4FCD-B474-BB25D413C730}">
  <ds:schemaRefs>
    <ds:schemaRef ds:uri="http://schemas.microsoft.com/sharepoint/v3/contenttype/forms"/>
  </ds:schemaRefs>
</ds:datastoreItem>
</file>

<file path=customXml/itemProps3.xml><?xml version="1.0" encoding="utf-8"?>
<ds:datastoreItem xmlns:ds="http://schemas.openxmlformats.org/officeDocument/2006/customXml" ds:itemID="{0614B290-1440-4984-BA41-2C23E0234D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LibreOffice/7.3.2.2$Windows_X86_64 LibreOffice_project/49f2b1bff42cfccbd8f788c8dc32c1c309559be0</Application>
  <AppVersion>15.0000</AppVersion>
  <Pages>13</Pages>
  <Words>4348</Words>
  <Characters>5559</Characters>
  <CharactersWithSpaces>5777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2022-06-18T07:13:00Z</dcterms:created>
  <dc:creator>Microsoft Office User</dc:creator>
  <dc:description/>
  <dc:language>zh-TW</dc:language>
  <cp:lastModifiedBy>陳 紹慶</cp:lastModifiedBy>
  <dcterms:modified xsi:type="dcterms:W3CDTF">2022-06-21T17:28:41Z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