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235" w:rsidRDefault="0002647F">
      <w:r>
        <w:t xml:space="preserve">Hi, </w:t>
      </w:r>
    </w:p>
    <w:p w:rsidR="0099111F" w:rsidRDefault="0099111F">
      <w:r>
        <w:t xml:space="preserve">A quick message on something of interest between </w:t>
      </w:r>
      <w:r w:rsidR="000B450A">
        <w:t xml:space="preserve">teaching and </w:t>
      </w:r>
      <w:r>
        <w:t>student meetings…</w:t>
      </w:r>
    </w:p>
    <w:p w:rsidR="0002647F" w:rsidRDefault="0002647F">
      <w:r>
        <w:t xml:space="preserve">Leslie asked a good question about our use of Suwannee River discharge as a proxy of salinity for the various reefs we compared in the paper draft (Horseshoe, Lone Cabbage, Cedar Key, </w:t>
      </w:r>
      <w:proofErr w:type="spellStart"/>
      <w:r>
        <w:t>Corrigans</w:t>
      </w:r>
      <w:proofErr w:type="spellEnd"/>
      <w:r>
        <w:t xml:space="preserve">).  She suggested </w:t>
      </w:r>
      <w:proofErr w:type="spellStart"/>
      <w:r>
        <w:t>Waccasassa</w:t>
      </w:r>
      <w:proofErr w:type="spellEnd"/>
      <w:r>
        <w:t xml:space="preserve"> might be a better proxy for </w:t>
      </w:r>
      <w:proofErr w:type="spellStart"/>
      <w:r>
        <w:t>Corrigans</w:t>
      </w:r>
      <w:proofErr w:type="spellEnd"/>
      <w:r>
        <w:t xml:space="preserve">.  The </w:t>
      </w:r>
      <w:proofErr w:type="spellStart"/>
      <w:r>
        <w:t>Waccasassa</w:t>
      </w:r>
      <w:proofErr w:type="spellEnd"/>
      <w:r>
        <w:t xml:space="preserve"> data have been difficult to work with in the past because of the tidal flux. However, USGS is now making about a </w:t>
      </w:r>
      <w:proofErr w:type="gramStart"/>
      <w:r>
        <w:t>10 year</w:t>
      </w:r>
      <w:proofErr w:type="gramEnd"/>
      <w:r>
        <w:t xml:space="preserve"> period of data available where the tide has been “detrended” so you can look at the river discharge.  Jennifer Moore was able to scrape these data with some difficulty (not part of the standard </w:t>
      </w:r>
      <w:proofErr w:type="spellStart"/>
      <w:r>
        <w:t>waterData</w:t>
      </w:r>
      <w:proofErr w:type="spellEnd"/>
      <w:r>
        <w:t xml:space="preserve"> retrievals) and made the graphs below.  The top 4 pan</w:t>
      </w:r>
      <w:bookmarkStart w:id="0" w:name="_GoBack"/>
      <w:bookmarkEnd w:id="0"/>
      <w:r>
        <w:t xml:space="preserve">els (A-D) are the Suwannee at Wilcox and bottom 4 (A-D) are </w:t>
      </w:r>
      <w:proofErr w:type="spellStart"/>
      <w:r>
        <w:t>Waccasassa</w:t>
      </w:r>
      <w:proofErr w:type="spellEnd"/>
      <w:r>
        <w:t>.</w:t>
      </w:r>
    </w:p>
    <w:p w:rsidR="0002647F" w:rsidRDefault="0002647F">
      <w:r>
        <w:t>Note the y axis are on different scales because the discharge volumes are very different between the rivers.</w:t>
      </w:r>
    </w:p>
    <w:p w:rsidR="0002647F" w:rsidRDefault="0002647F">
      <w:r>
        <w:t xml:space="preserve">The blue line represents the average value from the period of record, which for the Suwannee goes back to the 1940’s and </w:t>
      </w:r>
      <w:proofErr w:type="spellStart"/>
      <w:r>
        <w:t>Waccasassa</w:t>
      </w:r>
      <w:proofErr w:type="spellEnd"/>
      <w:r>
        <w:t xml:space="preserve"> only about 10 years of available detrended data.</w:t>
      </w:r>
    </w:p>
    <w:p w:rsidR="0002647F" w:rsidRDefault="0002647F">
      <w:r>
        <w:t xml:space="preserve">The point is to ask whether the </w:t>
      </w:r>
      <w:proofErr w:type="spellStart"/>
      <w:r>
        <w:t>Waccasassa</w:t>
      </w:r>
      <w:proofErr w:type="spellEnd"/>
      <w:r>
        <w:t xml:space="preserve"> “behaves” differently than the Suwannee from a discharge perspective given the </w:t>
      </w:r>
      <w:proofErr w:type="spellStart"/>
      <w:r>
        <w:t>Waccasassa</w:t>
      </w:r>
      <w:proofErr w:type="spellEnd"/>
      <w:r>
        <w:t xml:space="preserve"> watershed is very small and closer to the coast.  </w:t>
      </w:r>
    </w:p>
    <w:p w:rsidR="0002647F" w:rsidRDefault="0002647F"/>
    <w:p w:rsidR="0002647F" w:rsidRDefault="0002647F">
      <w:r>
        <w:t xml:space="preserve">What is most interesting to me is that 2018 would be considered a “wet” year for the </w:t>
      </w:r>
      <w:proofErr w:type="spellStart"/>
      <w:r>
        <w:t>Waccasassa</w:t>
      </w:r>
      <w:proofErr w:type="spellEnd"/>
      <w:r>
        <w:t xml:space="preserve"> in terms of discharge volume, but not for the Suwannee.</w:t>
      </w:r>
    </w:p>
    <w:p w:rsidR="0002647F" w:rsidRDefault="0002647F"/>
    <w:p w:rsidR="0002647F" w:rsidRDefault="0002647F">
      <w:r>
        <w:t xml:space="preserve">Overall the discharge is relatively small from </w:t>
      </w:r>
      <w:proofErr w:type="spellStart"/>
      <w:r>
        <w:t>Waccasassa</w:t>
      </w:r>
      <w:proofErr w:type="spellEnd"/>
      <w:r>
        <w:t xml:space="preserve"> so I’m not sure how much this drives salinity.  But this starts to get at Leslie’s question a little bit in terms of could there be different inputs between the Suwannee and </w:t>
      </w:r>
      <w:proofErr w:type="spellStart"/>
      <w:r>
        <w:t>Waccasassa</w:t>
      </w:r>
      <w:proofErr w:type="spellEnd"/>
      <w:r>
        <w:t xml:space="preserve"> or do these two systems generally behave the same.</w:t>
      </w:r>
    </w:p>
    <w:p w:rsidR="0002647F" w:rsidRDefault="0002647F"/>
    <w:p w:rsidR="0002647F" w:rsidRDefault="0002647F">
      <w:r>
        <w:t>How to read graph</w:t>
      </w:r>
    </w:p>
    <w:p w:rsidR="0002647F" w:rsidRDefault="0002647F"/>
    <w:p w:rsidR="0002647F" w:rsidRDefault="0002647F">
      <w:r w:rsidRPr="006D5CAD">
        <w:rPr>
          <w:rFonts w:cstheme="minorHAnsi"/>
          <w:sz w:val="24"/>
          <w:szCs w:val="24"/>
        </w:rPr>
        <w:t>Mean daily discharge by year (</w:t>
      </w:r>
      <w:bookmarkStart w:id="1" w:name="_Hlk17881992"/>
      <w:r w:rsidRPr="006D5CAD">
        <w:rPr>
          <w:rFonts w:cstheme="minorHAnsi"/>
          <w:sz w:val="24"/>
          <w:szCs w:val="24"/>
        </w:rPr>
        <w:t xml:space="preserve">panel </w:t>
      </w:r>
      <w:bookmarkEnd w:id="1"/>
      <w:r w:rsidRPr="006D5CAD">
        <w:rPr>
          <w:rFonts w:cstheme="minorHAnsi"/>
          <w:sz w:val="24"/>
          <w:szCs w:val="24"/>
        </w:rPr>
        <w:t>A) and associated variance (panel B) and CV (panel C) of daily discharge and total annual discharge (panel D).  Red LOWESS smoothing line provided to show general trends in discharge.  Blue dashed line is the average mean daily discharge, variance, CV, or total annual discharge</w:t>
      </w:r>
      <w:r>
        <w:rPr>
          <w:rFonts w:cstheme="minorHAnsi"/>
          <w:sz w:val="24"/>
          <w:szCs w:val="24"/>
        </w:rPr>
        <w:t>.</w:t>
      </w:r>
    </w:p>
    <w:p w:rsidR="0002647F" w:rsidRDefault="0002647F">
      <w:r>
        <w:rPr>
          <w:noProof/>
        </w:rPr>
        <w:lastRenderedPageBreak/>
        <w:drawing>
          <wp:inline distT="0" distB="0" distL="0" distR="0">
            <wp:extent cx="5807075" cy="8229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07075" cy="8229600"/>
                    </a:xfrm>
                    <a:prstGeom prst="rect">
                      <a:avLst/>
                    </a:prstGeom>
                    <a:noFill/>
                    <a:ln>
                      <a:noFill/>
                    </a:ln>
                  </pic:spPr>
                </pic:pic>
              </a:graphicData>
            </a:graphic>
          </wp:inline>
        </w:drawing>
      </w:r>
    </w:p>
    <w:sectPr w:rsidR="00026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7F"/>
    <w:rsid w:val="0002647F"/>
    <w:rsid w:val="000B450A"/>
    <w:rsid w:val="002F2235"/>
    <w:rsid w:val="0099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B3E8"/>
  <w15:chartTrackingRefBased/>
  <w15:docId w15:val="{AA4D5CFB-916A-438E-AE60-1FDAD0124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3</cp:revision>
  <dcterms:created xsi:type="dcterms:W3CDTF">2019-09-06T17:28:00Z</dcterms:created>
  <dcterms:modified xsi:type="dcterms:W3CDTF">2019-09-06T17:38:00Z</dcterms:modified>
</cp:coreProperties>
</file>