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965" w:rsidRPr="00F81A64" w:rsidRDefault="00A01B23" w:rsidP="00220965">
      <w:pPr>
        <w:spacing w:line="360" w:lineRule="auto"/>
        <w:rPr>
          <w:b/>
        </w:rPr>
      </w:pPr>
      <w:r w:rsidRPr="00F81A64">
        <w:rPr>
          <w:b/>
          <w:bCs/>
        </w:rPr>
        <w:t>Manuscript Title:</w:t>
      </w:r>
      <w:r w:rsidRPr="00F81A64">
        <w:rPr>
          <w:b/>
        </w:rPr>
        <w:t xml:space="preserve"> </w:t>
      </w:r>
    </w:p>
    <w:p w:rsidR="00173D46" w:rsidRPr="00F81A64" w:rsidRDefault="00173D46" w:rsidP="00220965">
      <w:pPr>
        <w:spacing w:line="360" w:lineRule="auto"/>
        <w:rPr>
          <w:b/>
        </w:rPr>
      </w:pPr>
    </w:p>
    <w:p w:rsidR="00220965" w:rsidRPr="00F81A64" w:rsidRDefault="00220965" w:rsidP="00220965">
      <w:pPr>
        <w:spacing w:line="360" w:lineRule="auto"/>
        <w:rPr>
          <w:sz w:val="28"/>
          <w:szCs w:val="28"/>
          <w:lang w:val="en-US"/>
        </w:rPr>
      </w:pPr>
      <w:r w:rsidRPr="00F81A64">
        <w:rPr>
          <w:lang w:val="en-US"/>
        </w:rPr>
        <w:t>GEOTHERM: a finite difference code for testing metamorphic P–T–t paths and tectonic models</w:t>
      </w:r>
    </w:p>
    <w:p w:rsidR="00901523" w:rsidRPr="00F81A64" w:rsidRDefault="00901523" w:rsidP="00901523">
      <w:pPr>
        <w:rPr>
          <w:rFonts w:ascii="Calibri" w:hAnsi="Calibri" w:cs="Calibri"/>
          <w:lang w:val="en-US"/>
        </w:rPr>
      </w:pPr>
    </w:p>
    <w:p w:rsidR="00710323" w:rsidRPr="00F81A64" w:rsidRDefault="00710323" w:rsidP="00710323">
      <w:pPr>
        <w:rPr>
          <w:rFonts w:ascii="Calibri" w:hAnsi="Calibri" w:cs="Calibri"/>
          <w:b/>
          <w:bCs/>
          <w:u w:val="single"/>
        </w:rPr>
      </w:pPr>
    </w:p>
    <w:p w:rsidR="00710323" w:rsidRPr="00F81A64" w:rsidRDefault="009A3F44" w:rsidP="00710323">
      <w:pPr>
        <w:rPr>
          <w:b/>
          <w:bCs/>
        </w:rPr>
      </w:pPr>
      <w:r w:rsidRPr="00F81A64">
        <w:rPr>
          <w:b/>
          <w:bCs/>
        </w:rPr>
        <w:t>C</w:t>
      </w:r>
      <w:r w:rsidR="002165AC" w:rsidRPr="00F81A64">
        <w:rPr>
          <w:b/>
          <w:bCs/>
        </w:rPr>
        <w:t>ode file names:</w:t>
      </w:r>
    </w:p>
    <w:p w:rsidR="002165AC" w:rsidRPr="00F81A64" w:rsidRDefault="002165AC" w:rsidP="00710323">
      <w:pPr>
        <w:rPr>
          <w:rFonts w:ascii="Calibri" w:hAnsi="Calibri" w:cs="Calibri"/>
          <w:b/>
          <w:bCs/>
          <w:u w:val="single"/>
        </w:rPr>
      </w:pPr>
    </w:p>
    <w:p w:rsidR="00220965" w:rsidRPr="00F81A64" w:rsidRDefault="00220965" w:rsidP="00710323">
      <w:pPr>
        <w:numPr>
          <w:ilvl w:val="0"/>
          <w:numId w:val="2"/>
        </w:numPr>
        <w:rPr>
          <w:bCs/>
        </w:rPr>
      </w:pPr>
      <w:r w:rsidRPr="00F81A64">
        <w:rPr>
          <w:bCs/>
        </w:rPr>
        <w:t xml:space="preserve">compare.m </w:t>
      </w:r>
    </w:p>
    <w:p w:rsidR="00220965" w:rsidRPr="00F81A64" w:rsidRDefault="00220965" w:rsidP="00710323">
      <w:pPr>
        <w:numPr>
          <w:ilvl w:val="0"/>
          <w:numId w:val="2"/>
        </w:numPr>
        <w:rPr>
          <w:bCs/>
        </w:rPr>
      </w:pPr>
      <w:r w:rsidRPr="00F81A64">
        <w:rPr>
          <w:bCs/>
        </w:rPr>
        <w:t>init.m</w:t>
      </w:r>
    </w:p>
    <w:p w:rsidR="00220965" w:rsidRPr="00F81A64" w:rsidRDefault="00220965" w:rsidP="00710323">
      <w:pPr>
        <w:numPr>
          <w:ilvl w:val="0"/>
          <w:numId w:val="2"/>
        </w:numPr>
        <w:rPr>
          <w:bCs/>
        </w:rPr>
      </w:pPr>
      <w:r w:rsidRPr="00F81A64">
        <w:rPr>
          <w:bCs/>
        </w:rPr>
        <w:t>inputcall.m</w:t>
      </w:r>
    </w:p>
    <w:p w:rsidR="00220965" w:rsidRPr="00F81A64" w:rsidRDefault="00220965" w:rsidP="00710323">
      <w:pPr>
        <w:numPr>
          <w:ilvl w:val="0"/>
          <w:numId w:val="2"/>
        </w:numPr>
        <w:rPr>
          <w:bCs/>
        </w:rPr>
      </w:pPr>
      <w:r w:rsidRPr="00F81A64">
        <w:rPr>
          <w:bCs/>
        </w:rPr>
        <w:t>kappa.m</w:t>
      </w:r>
    </w:p>
    <w:p w:rsidR="00220965" w:rsidRPr="00F81A64" w:rsidRDefault="00220965" w:rsidP="00710323">
      <w:pPr>
        <w:numPr>
          <w:ilvl w:val="0"/>
          <w:numId w:val="2"/>
        </w:numPr>
        <w:rPr>
          <w:bCs/>
        </w:rPr>
      </w:pPr>
      <w:r w:rsidRPr="00F81A64">
        <w:rPr>
          <w:bCs/>
        </w:rPr>
        <w:t>lowercrust.m</w:t>
      </w:r>
    </w:p>
    <w:p w:rsidR="00220965" w:rsidRPr="00F81A64" w:rsidRDefault="00220965" w:rsidP="00710323">
      <w:pPr>
        <w:numPr>
          <w:ilvl w:val="0"/>
          <w:numId w:val="2"/>
        </w:numPr>
        <w:rPr>
          <w:bCs/>
        </w:rPr>
      </w:pPr>
      <w:r w:rsidRPr="00F81A64">
        <w:rPr>
          <w:bCs/>
        </w:rPr>
        <w:t>M.m</w:t>
      </w:r>
    </w:p>
    <w:p w:rsidR="00220965" w:rsidRPr="00F81A64" w:rsidRDefault="00220965" w:rsidP="00710323">
      <w:pPr>
        <w:numPr>
          <w:ilvl w:val="0"/>
          <w:numId w:val="2"/>
        </w:numPr>
        <w:rPr>
          <w:bCs/>
        </w:rPr>
      </w:pPr>
      <w:r w:rsidRPr="00F81A64">
        <w:rPr>
          <w:bCs/>
        </w:rPr>
        <w:t>petrology.m</w:t>
      </w:r>
    </w:p>
    <w:p w:rsidR="00220965" w:rsidRPr="00F81A64" w:rsidRDefault="00220965" w:rsidP="00710323">
      <w:pPr>
        <w:numPr>
          <w:ilvl w:val="0"/>
          <w:numId w:val="2"/>
        </w:numPr>
        <w:rPr>
          <w:bCs/>
        </w:rPr>
      </w:pPr>
      <w:r w:rsidRPr="00F81A64">
        <w:rPr>
          <w:bCs/>
        </w:rPr>
        <w:t>ni.m</w:t>
      </w:r>
    </w:p>
    <w:p w:rsidR="00173D46" w:rsidRPr="00F81A64" w:rsidRDefault="00220965" w:rsidP="00173D46">
      <w:pPr>
        <w:numPr>
          <w:ilvl w:val="0"/>
          <w:numId w:val="2"/>
        </w:numPr>
        <w:rPr>
          <w:bCs/>
        </w:rPr>
      </w:pPr>
      <w:r w:rsidRPr="00F81A64">
        <w:rPr>
          <w:bCs/>
        </w:rPr>
        <w:t>tectonic.m</w:t>
      </w:r>
    </w:p>
    <w:p w:rsidR="00220965" w:rsidRPr="00F81A64" w:rsidRDefault="00220965" w:rsidP="00173D46">
      <w:pPr>
        <w:numPr>
          <w:ilvl w:val="0"/>
          <w:numId w:val="2"/>
        </w:numPr>
        <w:rPr>
          <w:bCs/>
        </w:rPr>
      </w:pPr>
      <w:r w:rsidRPr="00F81A64">
        <w:rPr>
          <w:bCs/>
        </w:rPr>
        <w:t>thermobarometry.m</w:t>
      </w:r>
    </w:p>
    <w:p w:rsidR="00220965" w:rsidRPr="00F81A64" w:rsidRDefault="00220965" w:rsidP="00710323">
      <w:pPr>
        <w:numPr>
          <w:ilvl w:val="0"/>
          <w:numId w:val="2"/>
        </w:numPr>
        <w:rPr>
          <w:bCs/>
        </w:rPr>
      </w:pPr>
      <w:r w:rsidRPr="00F81A64">
        <w:rPr>
          <w:bCs/>
        </w:rPr>
        <w:t>VSH.m</w:t>
      </w:r>
    </w:p>
    <w:p w:rsidR="00220965" w:rsidRPr="00F81A64" w:rsidRDefault="00220965" w:rsidP="00710323">
      <w:pPr>
        <w:numPr>
          <w:ilvl w:val="0"/>
          <w:numId w:val="2"/>
        </w:numPr>
        <w:rPr>
          <w:bCs/>
        </w:rPr>
      </w:pPr>
      <w:r w:rsidRPr="00F81A64">
        <w:rPr>
          <w:bCs/>
        </w:rPr>
        <w:t>GEOTHERM.m (mainscript)</w:t>
      </w:r>
    </w:p>
    <w:p w:rsidR="00220965" w:rsidRPr="00F81A64" w:rsidRDefault="00130AA9" w:rsidP="00710323">
      <w:pPr>
        <w:numPr>
          <w:ilvl w:val="0"/>
          <w:numId w:val="2"/>
        </w:numPr>
        <w:rPr>
          <w:bCs/>
        </w:rPr>
      </w:pPr>
      <w:r w:rsidRPr="00F81A64">
        <w:rPr>
          <w:bCs/>
        </w:rPr>
        <w:t>n</w:t>
      </w:r>
      <w:r w:rsidR="00220965" w:rsidRPr="00F81A64">
        <w:rPr>
          <w:bCs/>
        </w:rPr>
        <w:t>ature.m</w:t>
      </w:r>
    </w:p>
    <w:p w:rsidR="00220965" w:rsidRPr="00F81A64" w:rsidRDefault="00220965" w:rsidP="00710323">
      <w:pPr>
        <w:numPr>
          <w:ilvl w:val="0"/>
          <w:numId w:val="2"/>
        </w:numPr>
        <w:rPr>
          <w:bCs/>
        </w:rPr>
      </w:pPr>
      <w:r w:rsidRPr="00F81A64">
        <w:rPr>
          <w:bCs/>
        </w:rPr>
        <w:t>thermobarometry.xls</w:t>
      </w:r>
    </w:p>
    <w:p w:rsidR="00220965" w:rsidRPr="00F81A64" w:rsidRDefault="00220965" w:rsidP="00710323">
      <w:pPr>
        <w:numPr>
          <w:ilvl w:val="0"/>
          <w:numId w:val="2"/>
        </w:numPr>
        <w:rPr>
          <w:bCs/>
        </w:rPr>
      </w:pPr>
      <w:r w:rsidRPr="00F81A64">
        <w:rPr>
          <w:bCs/>
        </w:rPr>
        <w:t>petrology.xls</w:t>
      </w:r>
    </w:p>
    <w:p w:rsidR="00220965" w:rsidRPr="00F81A64" w:rsidRDefault="00220965" w:rsidP="00710323">
      <w:pPr>
        <w:numPr>
          <w:ilvl w:val="0"/>
          <w:numId w:val="2"/>
        </w:numPr>
        <w:rPr>
          <w:bCs/>
        </w:rPr>
      </w:pPr>
      <w:r w:rsidRPr="00F81A64">
        <w:rPr>
          <w:bCs/>
        </w:rPr>
        <w:t>data.xls</w:t>
      </w:r>
    </w:p>
    <w:p w:rsidR="00220965" w:rsidRPr="00F81A64" w:rsidRDefault="00220965" w:rsidP="00710323">
      <w:pPr>
        <w:numPr>
          <w:ilvl w:val="0"/>
          <w:numId w:val="2"/>
        </w:numPr>
        <w:rPr>
          <w:bCs/>
        </w:rPr>
      </w:pPr>
      <w:r w:rsidRPr="00F81A64">
        <w:rPr>
          <w:bCs/>
        </w:rPr>
        <w:t>experiment.avi (output)</w:t>
      </w:r>
    </w:p>
    <w:p w:rsidR="00220965" w:rsidRPr="00F81A64" w:rsidRDefault="00220965" w:rsidP="00710323">
      <w:pPr>
        <w:rPr>
          <w:bCs/>
        </w:rPr>
      </w:pPr>
    </w:p>
    <w:p w:rsidR="00B13627" w:rsidRPr="00F81A64" w:rsidRDefault="00B13627" w:rsidP="00710323">
      <w:pPr>
        <w:rPr>
          <w:rFonts w:ascii="Calibri" w:hAnsi="Calibri" w:cs="Calibri"/>
        </w:rPr>
      </w:pPr>
    </w:p>
    <w:p w:rsidR="00FD2746" w:rsidRPr="00F81A64" w:rsidRDefault="00FD2746" w:rsidP="00FD2746">
      <w:pPr>
        <w:rPr>
          <w:b/>
          <w:bCs/>
        </w:rPr>
      </w:pPr>
      <w:r w:rsidRPr="00F81A64">
        <w:rPr>
          <w:b/>
          <w:bCs/>
        </w:rPr>
        <w:t>Programmer Details:</w:t>
      </w:r>
    </w:p>
    <w:p w:rsidR="00FD2746" w:rsidRPr="00F81A64" w:rsidRDefault="00FD2746" w:rsidP="00FD2746">
      <w:pPr>
        <w:rPr>
          <w:b/>
          <w:bCs/>
        </w:rPr>
      </w:pPr>
    </w:p>
    <w:p w:rsidR="00FD2746" w:rsidRPr="00F81A64" w:rsidRDefault="00FD2746" w:rsidP="00FD2746">
      <w:pPr>
        <w:rPr>
          <w:lang w:val="en-US"/>
        </w:rPr>
      </w:pPr>
      <w:r w:rsidRPr="00F81A64">
        <w:rPr>
          <w:lang w:val="en-US"/>
        </w:rPr>
        <w:t>Leonardo Casini,   associate research</w:t>
      </w:r>
      <w:r w:rsidR="00B62834">
        <w:rPr>
          <w:lang w:val="en-US"/>
        </w:rPr>
        <w:t xml:space="preserve"> (faculty staff)</w:t>
      </w:r>
      <w:r w:rsidRPr="00F81A64">
        <w:rPr>
          <w:lang w:val="en-US"/>
        </w:rPr>
        <w:t>, DipNeT University of Sassari</w:t>
      </w:r>
    </w:p>
    <w:p w:rsidR="00FD2746" w:rsidRPr="00F81A64" w:rsidRDefault="00FD2746" w:rsidP="00FD2746">
      <w:pPr>
        <w:rPr>
          <w:lang w:val="it-IT"/>
        </w:rPr>
      </w:pPr>
      <w:r w:rsidRPr="00F81A64">
        <w:rPr>
          <w:lang w:val="it-IT"/>
        </w:rPr>
        <w:t>Via Piandanna, 4, Sassari, 07100 Italy</w:t>
      </w:r>
    </w:p>
    <w:p w:rsidR="00FD2746" w:rsidRPr="00F81A64" w:rsidRDefault="00FD2746" w:rsidP="00FD2746">
      <w:pPr>
        <w:rPr>
          <w:lang w:val="it-IT"/>
        </w:rPr>
      </w:pPr>
      <w:r w:rsidRPr="00F81A64">
        <w:rPr>
          <w:lang w:val="it-IT"/>
        </w:rPr>
        <w:t xml:space="preserve">Email: </w:t>
      </w:r>
      <w:hyperlink r:id="rId8" w:history="1">
        <w:r w:rsidRPr="00F81A64">
          <w:rPr>
            <w:rStyle w:val="Collegamentoipertestuale"/>
            <w:lang w:val="it-IT"/>
          </w:rPr>
          <w:t>casini@uniss.it</w:t>
        </w:r>
      </w:hyperlink>
    </w:p>
    <w:p w:rsidR="00FD2746" w:rsidRPr="00F81A64" w:rsidRDefault="00FD2746" w:rsidP="00FD2746">
      <w:pPr>
        <w:rPr>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lang w:val="it-IT"/>
        </w:rPr>
      </w:pPr>
    </w:p>
    <w:p w:rsidR="001E7C82" w:rsidRPr="00F81A64" w:rsidRDefault="001E7C82" w:rsidP="00710323">
      <w:pPr>
        <w:rPr>
          <w:b/>
          <w:bCs/>
          <w:sz w:val="32"/>
          <w:szCs w:val="32"/>
          <w:lang w:val="it-IT"/>
        </w:rPr>
      </w:pPr>
      <w:r w:rsidRPr="00F81A64">
        <w:rPr>
          <w:b/>
          <w:bCs/>
          <w:sz w:val="32"/>
          <w:szCs w:val="32"/>
          <w:lang w:val="it-IT"/>
        </w:rPr>
        <w:lastRenderedPageBreak/>
        <w:t>USER  MANUAL</w:t>
      </w:r>
    </w:p>
    <w:p w:rsidR="001E7C82" w:rsidRPr="00F81A64" w:rsidRDefault="001E7C82" w:rsidP="00710323">
      <w:pPr>
        <w:rPr>
          <w:b/>
          <w:bCs/>
          <w:lang w:val="it-IT"/>
        </w:rPr>
      </w:pPr>
    </w:p>
    <w:p w:rsidR="00704139" w:rsidRPr="00F81A64" w:rsidRDefault="00704139" w:rsidP="004E0165">
      <w:pPr>
        <w:pStyle w:val="Paragrafoelenco"/>
        <w:numPr>
          <w:ilvl w:val="0"/>
          <w:numId w:val="4"/>
        </w:numPr>
        <w:rPr>
          <w:b/>
          <w:bCs/>
        </w:rPr>
      </w:pPr>
      <w:r w:rsidRPr="00F81A64">
        <w:rPr>
          <w:b/>
          <w:bCs/>
        </w:rPr>
        <w:t>OS</w:t>
      </w:r>
      <w:r w:rsidR="001E7C82" w:rsidRPr="00F81A64">
        <w:rPr>
          <w:b/>
          <w:bCs/>
        </w:rPr>
        <w:t xml:space="preserve"> compatibility/system</w:t>
      </w:r>
      <w:r w:rsidRPr="00F81A64">
        <w:rPr>
          <w:b/>
          <w:bCs/>
        </w:rPr>
        <w:t xml:space="preserve"> requirements:</w:t>
      </w:r>
    </w:p>
    <w:p w:rsidR="004250C6" w:rsidRPr="00F81A64" w:rsidRDefault="004250C6" w:rsidP="00710323">
      <w:pPr>
        <w:rPr>
          <w:bCs/>
        </w:rPr>
      </w:pPr>
    </w:p>
    <w:p w:rsidR="00FD2746" w:rsidRPr="00F81A64" w:rsidRDefault="00357B3C" w:rsidP="00710323">
      <w:r w:rsidRPr="00F81A64">
        <w:t>GEOTHERM has been developed in Matlab 7.10.0 (R2010a) on a PC equipped with 64-bit processor and Windows7 OS.  The code has been successfully tested on Windows XP</w:t>
      </w:r>
      <w:r w:rsidR="00274A23" w:rsidRPr="00F81A64">
        <w:t xml:space="preserve"> (32-bit processor)</w:t>
      </w:r>
      <w:r w:rsidRPr="00F81A64">
        <w:t xml:space="preserve">, although numerical simulation of experiments with high-resolution time stepping </w:t>
      </w:r>
      <w:r w:rsidR="00274A23" w:rsidRPr="00F81A64">
        <w:t xml:space="preserve">(&gt;300 time steps) </w:t>
      </w:r>
      <w:r w:rsidRPr="00F81A64">
        <w:t xml:space="preserve">are comparatively slower. </w:t>
      </w:r>
      <w:r w:rsidRPr="00F81A64">
        <w:rPr>
          <w:bCs/>
        </w:rPr>
        <w:t>GEOTHERM might works as well either on Windows and Mac OS, provided that both Matlab and Excel (’97-2003) are installed on your computer.</w:t>
      </w:r>
    </w:p>
    <w:p w:rsidR="00D33C44" w:rsidRPr="00F81A64" w:rsidRDefault="00D33C44" w:rsidP="00710323">
      <w:pPr>
        <w:rPr>
          <w:bCs/>
        </w:rPr>
      </w:pPr>
    </w:p>
    <w:p w:rsidR="00D33C44" w:rsidRPr="00F81A64" w:rsidRDefault="00D33C44" w:rsidP="00710323">
      <w:pPr>
        <w:rPr>
          <w:bCs/>
        </w:rPr>
      </w:pPr>
    </w:p>
    <w:p w:rsidR="00DA059D" w:rsidRPr="00F81A64" w:rsidRDefault="00357B3C" w:rsidP="004E0165">
      <w:pPr>
        <w:pStyle w:val="Paragrafoelenco"/>
        <w:numPr>
          <w:ilvl w:val="0"/>
          <w:numId w:val="4"/>
        </w:numPr>
        <w:rPr>
          <w:b/>
          <w:bCs/>
        </w:rPr>
      </w:pPr>
      <w:r w:rsidRPr="00F81A64">
        <w:rPr>
          <w:b/>
          <w:bCs/>
        </w:rPr>
        <w:t>G</w:t>
      </w:r>
      <w:r w:rsidR="00FD2746" w:rsidRPr="00F81A64">
        <w:rPr>
          <w:b/>
          <w:bCs/>
        </w:rPr>
        <w:t>et</w:t>
      </w:r>
      <w:r w:rsidR="00D33C44" w:rsidRPr="00F81A64">
        <w:rPr>
          <w:b/>
          <w:bCs/>
        </w:rPr>
        <w:t>ting</w:t>
      </w:r>
      <w:r w:rsidR="00FD2746" w:rsidRPr="00F81A64">
        <w:rPr>
          <w:b/>
          <w:bCs/>
        </w:rPr>
        <w:t xml:space="preserve"> started</w:t>
      </w:r>
      <w:r w:rsidR="00D33C44" w:rsidRPr="00F81A64">
        <w:rPr>
          <w:b/>
          <w:bCs/>
        </w:rPr>
        <w:t xml:space="preserve"> </w:t>
      </w:r>
    </w:p>
    <w:p w:rsidR="004E0165" w:rsidRPr="00F81A64" w:rsidRDefault="004E0165" w:rsidP="00710323">
      <w:pPr>
        <w:rPr>
          <w:b/>
          <w:bCs/>
        </w:rPr>
      </w:pPr>
    </w:p>
    <w:p w:rsidR="00DA059D" w:rsidRPr="00F81A64" w:rsidRDefault="004E0165" w:rsidP="004E0165">
      <w:pPr>
        <w:pStyle w:val="Paragrafoelenco"/>
        <w:numPr>
          <w:ilvl w:val="1"/>
          <w:numId w:val="4"/>
        </w:numPr>
        <w:rPr>
          <w:b/>
          <w:bCs/>
          <w:i/>
        </w:rPr>
      </w:pPr>
      <w:r w:rsidRPr="00F81A64">
        <w:rPr>
          <w:b/>
          <w:bCs/>
          <w:i/>
        </w:rPr>
        <w:t xml:space="preserve"> </w:t>
      </w:r>
      <w:r w:rsidR="00DA059D" w:rsidRPr="00F81A64">
        <w:rPr>
          <w:b/>
          <w:bCs/>
          <w:i/>
        </w:rPr>
        <w:t xml:space="preserve">Installation </w:t>
      </w:r>
    </w:p>
    <w:p w:rsidR="004E0165" w:rsidRPr="00F81A64" w:rsidRDefault="004E0165" w:rsidP="004E0165"/>
    <w:p w:rsidR="00D33C44" w:rsidRPr="00F81A64" w:rsidRDefault="00E14A22" w:rsidP="004E0165">
      <w:pPr>
        <w:rPr>
          <w:bCs/>
        </w:rPr>
      </w:pPr>
      <w:r w:rsidRPr="00F81A64">
        <w:t>GE</w:t>
      </w:r>
      <w:r w:rsidR="004F0030">
        <w:t>O</w:t>
      </w:r>
      <w:r w:rsidRPr="00F81A64">
        <w:t xml:space="preserve">THERM  is a Matlab-derived software package, </w:t>
      </w:r>
      <w:r w:rsidR="00D33C44" w:rsidRPr="00F81A64">
        <w:t>however t</w:t>
      </w:r>
      <w:r w:rsidR="00D33C44" w:rsidRPr="00F81A64">
        <w:rPr>
          <w:bCs/>
        </w:rPr>
        <w:t xml:space="preserve">he standard usage of the code as described in the accompanying paper is very simple and does not requires knowledge of Matlab functioning. Yet, </w:t>
      </w:r>
      <w:r w:rsidRPr="00F81A64">
        <w:t>r</w:t>
      </w:r>
      <w:r w:rsidR="00DA059D" w:rsidRPr="00F81A64">
        <w:t xml:space="preserve">unning </w:t>
      </w:r>
      <w:r w:rsidR="00D33C44" w:rsidRPr="00F81A64">
        <w:t xml:space="preserve">GEOTHERM </w:t>
      </w:r>
      <w:r w:rsidR="00DA059D" w:rsidRPr="00F81A64">
        <w:t xml:space="preserve">is not possible unless your pc is provided with Matlab 7.10.0 (R2010a or successive) and Windows Office (1997-2003 or successive versions). </w:t>
      </w:r>
      <w:r w:rsidR="00D33C44" w:rsidRPr="00F81A64">
        <w:rPr>
          <w:bCs/>
        </w:rPr>
        <w:t xml:space="preserve">Note that Matlab advanced-level users may optionally decide to customize the functions and internal variables, as the code is not compiled. </w:t>
      </w:r>
    </w:p>
    <w:p w:rsidR="00736B6F" w:rsidRPr="00F81A64" w:rsidRDefault="00DA059D" w:rsidP="004E0165">
      <w:r w:rsidRPr="00F81A64">
        <w:t>To be started, simply copy the GEOTHERM folder and all files therein in a directory of your computer. Then, launch Matlab and set the current folder in the Command Window to the appropriate path. Note that changing file paths, folder or directory names will return error</w:t>
      </w:r>
      <w:r w:rsidR="00873A7E" w:rsidRPr="00F81A64">
        <w:t xml:space="preserve">. </w:t>
      </w:r>
    </w:p>
    <w:p w:rsidR="00685D2B" w:rsidRPr="00F81A64" w:rsidRDefault="00685D2B" w:rsidP="00DA059D">
      <w:pPr>
        <w:pStyle w:val="Paragrafoelenco"/>
      </w:pPr>
    </w:p>
    <w:p w:rsidR="00B619F7" w:rsidRPr="00F81A64" w:rsidRDefault="00B619F7" w:rsidP="00DA059D">
      <w:pPr>
        <w:pStyle w:val="Paragrafoelenco"/>
      </w:pPr>
    </w:p>
    <w:p w:rsidR="00B619F7" w:rsidRPr="00F81A64" w:rsidRDefault="004E0165" w:rsidP="00736B6F">
      <w:pPr>
        <w:pStyle w:val="Paragrafoelenco"/>
        <w:numPr>
          <w:ilvl w:val="1"/>
          <w:numId w:val="4"/>
        </w:numPr>
        <w:rPr>
          <w:b/>
          <w:bCs/>
          <w:i/>
        </w:rPr>
      </w:pPr>
      <w:r w:rsidRPr="00F81A64">
        <w:rPr>
          <w:b/>
          <w:bCs/>
          <w:i/>
        </w:rPr>
        <w:t xml:space="preserve"> </w:t>
      </w:r>
      <w:r w:rsidR="001F5CB6" w:rsidRPr="00F81A64">
        <w:rPr>
          <w:b/>
          <w:bCs/>
          <w:i/>
        </w:rPr>
        <w:t>Basic principles of  GEOTHERM functioning</w:t>
      </w:r>
    </w:p>
    <w:p w:rsidR="00B619F7" w:rsidRPr="00F81A64" w:rsidRDefault="00B619F7" w:rsidP="00B619F7"/>
    <w:p w:rsidR="001B310A" w:rsidRPr="00F81A64" w:rsidRDefault="001F30A6" w:rsidP="00B619F7">
      <w:r w:rsidRPr="00F81A64">
        <w:t>The code is composed of 13 Matlab ‘m-files’ that accomplish the specific tasks required by the experiment. The script ‘GEOTHERM.m’ is the main script that controls automatically the other sub-scripts</w:t>
      </w:r>
      <w:r w:rsidR="00FC06F8" w:rsidRPr="00F81A64">
        <w:t>. Once launched GEOTHERM (see section 2.4 of the manual)</w:t>
      </w:r>
      <w:r w:rsidRPr="00F81A64">
        <w:t>,</w:t>
      </w:r>
      <w:r w:rsidR="00FC06F8" w:rsidRPr="00F81A64">
        <w:t xml:space="preserve"> the main script calls </w:t>
      </w:r>
      <w:r w:rsidR="00EA4E5E" w:rsidRPr="00F81A64">
        <w:t xml:space="preserve">first the sub-script ‘inputcall.m’ that load the model inputs stored into ‘data.xls’ file. Then, the main script calls </w:t>
      </w:r>
      <w:r w:rsidR="00FC06F8" w:rsidRPr="00F81A64">
        <w:t xml:space="preserve">sequentially the </w:t>
      </w:r>
      <w:r w:rsidR="00EA4E5E" w:rsidRPr="00F81A64">
        <w:t xml:space="preserve">other </w:t>
      </w:r>
      <w:r w:rsidR="00FC06F8" w:rsidRPr="00F81A64">
        <w:t xml:space="preserve">sub-scripts </w:t>
      </w:r>
      <w:r w:rsidR="00EA4E5E" w:rsidRPr="00F81A64">
        <w:t xml:space="preserve">(‘init.m’, ‘kappa.m’, ’lowercrust.m’, ‘M.m’, ‘petrology.m’, ‘ni.m’, ‘tectonic.m’, ‘VSH.m’, ‘nature.m’) which calculates the thermal structure. The sub-functions ‘thermobarometry.m’ and ‘compare.m’ load P-T-t constraints stored into ‘thermobarometry.xls’ spreadsheet, pass these inputs to the main script and compare the degree of fitting between the geotherm extrapolated from  best fitting to P-T-t constraints and the geotherm calculated numerically. Finally, the main </w:t>
      </w:r>
      <w:r w:rsidR="00DC62F0" w:rsidRPr="00F81A64">
        <w:t>script displays</w:t>
      </w:r>
      <w:r w:rsidR="00FC06F8" w:rsidRPr="00F81A64">
        <w:t xml:space="preserve"> the </w:t>
      </w:r>
      <w:r w:rsidR="001B310A" w:rsidRPr="00F81A64">
        <w:t>results as movies on the screen, and allow the user to save the current movie in the GEOTHERM  folder.</w:t>
      </w:r>
    </w:p>
    <w:p w:rsidR="001F30A6" w:rsidRPr="00F81A64" w:rsidRDefault="00FC06F8" w:rsidP="00B619F7">
      <w:r w:rsidRPr="00F81A64">
        <w:t>Users that are familiar with Matlab coding can  easily customize the sub-functions to change/add specific functions, as the code is not compiled. Yet, knowledge of Matlab coding is not required to run the code, so users not aware of the Matlab  language may as well do experiments using GEOTHERM.</w:t>
      </w:r>
    </w:p>
    <w:p w:rsidR="001F5CB6" w:rsidRPr="00F81A64" w:rsidRDefault="00B619F7" w:rsidP="00B619F7">
      <w:r w:rsidRPr="00F81A64">
        <w:t xml:space="preserve">As a general suggestion, the data should be added to the spreadsheets </w:t>
      </w:r>
      <w:r w:rsidR="001B310A" w:rsidRPr="00F81A64">
        <w:t xml:space="preserve">‘data.xls’ and ‘thermobarometry.xls’ </w:t>
      </w:r>
      <w:r w:rsidRPr="00F81A64">
        <w:t>before launching the code. However</w:t>
      </w:r>
      <w:r w:rsidR="001B310A" w:rsidRPr="00F81A64">
        <w:t>,  after launching the code</w:t>
      </w:r>
      <w:r w:rsidRPr="00F81A64">
        <w:t xml:space="preserve"> </w:t>
      </w:r>
      <w:r w:rsidRPr="00F81A64">
        <w:lastRenderedPageBreak/>
        <w:t>a dialog box prompt the user to fill the spreadsheets .</w:t>
      </w:r>
      <w:r w:rsidR="001B310A" w:rsidRPr="00F81A64">
        <w:t xml:space="preserve"> </w:t>
      </w:r>
      <w:r w:rsidR="001F5CB6" w:rsidRPr="00F81A64">
        <w:t xml:space="preserve">For a rigorous treatment of the mathematical background including algorithms, parameters and approximation used by the code, the reader is referred to the related paper. </w:t>
      </w:r>
    </w:p>
    <w:p w:rsidR="00736B6F" w:rsidRPr="00F81A64" w:rsidRDefault="00736B6F" w:rsidP="00736B6F">
      <w:pPr>
        <w:rPr>
          <w:bCs/>
        </w:rPr>
      </w:pPr>
    </w:p>
    <w:p w:rsidR="00393C61" w:rsidRPr="00F81A64" w:rsidRDefault="00214007" w:rsidP="00393C61">
      <w:pPr>
        <w:pStyle w:val="Paragrafoelenco"/>
        <w:numPr>
          <w:ilvl w:val="1"/>
          <w:numId w:val="4"/>
        </w:numPr>
        <w:rPr>
          <w:b/>
          <w:bCs/>
          <w:i/>
        </w:rPr>
      </w:pPr>
      <w:r w:rsidRPr="00F81A64">
        <w:t xml:space="preserve"> </w:t>
      </w:r>
      <w:r w:rsidR="003E0F8F" w:rsidRPr="00F81A64">
        <w:t xml:space="preserve"> </w:t>
      </w:r>
      <w:r w:rsidR="00393C61" w:rsidRPr="00F81A64">
        <w:rPr>
          <w:b/>
          <w:bCs/>
          <w:i/>
        </w:rPr>
        <w:t>Load inputs</w:t>
      </w:r>
    </w:p>
    <w:p w:rsidR="00393C61" w:rsidRPr="00F81A64" w:rsidRDefault="00393C61" w:rsidP="00393C61">
      <w:pPr>
        <w:pStyle w:val="Paragrafoelenco"/>
        <w:rPr>
          <w:bCs/>
        </w:rPr>
      </w:pPr>
    </w:p>
    <w:p w:rsidR="003E0F8F" w:rsidRPr="00F81A64" w:rsidRDefault="00393C61" w:rsidP="00393C61">
      <w:r w:rsidRPr="00F81A64">
        <w:t>The code is designed to read and import input data from specific excel (version ’97-2003) spreadsheets, included by default into the GEOTHERM folder. These are ‘data.xls’ and ‘thermobarometry.xls’ files. The first excel spreadsheet stores  information on the structure of the layered model, the duration of the experiment, the initial, final and, eventually, transient thickness of the model. Optionally, the users can set up a range of parameters that are used to simulate the tectonic evolution of the model. The latter spreadsheet may be filled to store user-defined P-T-t constraints that are eventually used to compare the results of  numerical</w:t>
      </w:r>
      <w:r w:rsidR="00214007" w:rsidRPr="00F81A64">
        <w:t xml:space="preserve"> experiments with observations.</w:t>
      </w:r>
    </w:p>
    <w:p w:rsidR="000E05A6" w:rsidRPr="00F81A64" w:rsidRDefault="000E05A6" w:rsidP="004E0165">
      <w:r w:rsidRPr="00F81A64">
        <w:t xml:space="preserve">Detailed instruction on how to set up input data is provided in the header of each table, and it is briefly described below. </w:t>
      </w:r>
    </w:p>
    <w:p w:rsidR="004E0165" w:rsidRPr="00F81A64" w:rsidRDefault="004E0165" w:rsidP="004E0165">
      <w:pPr>
        <w:pStyle w:val="Paragrafoelenco"/>
      </w:pPr>
    </w:p>
    <w:p w:rsidR="001966D1" w:rsidRPr="00F81A64" w:rsidRDefault="00747D96" w:rsidP="00393C61">
      <w:pPr>
        <w:pStyle w:val="Paragrafoelenco"/>
        <w:numPr>
          <w:ilvl w:val="2"/>
          <w:numId w:val="4"/>
        </w:numPr>
      </w:pPr>
      <w:r w:rsidRPr="00F81A64">
        <w:rPr>
          <w:i/>
        </w:rPr>
        <w:t xml:space="preserve"> Data.xls spreadsheet (Table 1: </w:t>
      </w:r>
      <w:r w:rsidR="004E0165" w:rsidRPr="00F81A64">
        <w:rPr>
          <w:i/>
        </w:rPr>
        <w:t>‘</w:t>
      </w:r>
      <w:r w:rsidR="001966D1" w:rsidRPr="00F81A64">
        <w:rPr>
          <w:i/>
        </w:rPr>
        <w:t>Model Evolution</w:t>
      </w:r>
      <w:r w:rsidR="004E0165" w:rsidRPr="00F81A64">
        <w:rPr>
          <w:i/>
        </w:rPr>
        <w:t>’</w:t>
      </w:r>
      <w:r w:rsidRPr="00F81A64">
        <w:rPr>
          <w:i/>
        </w:rPr>
        <w:t>)</w:t>
      </w:r>
    </w:p>
    <w:p w:rsidR="001966D1" w:rsidRPr="00F81A64" w:rsidRDefault="001966D1" w:rsidP="001966D1">
      <w:pPr>
        <w:pStyle w:val="Paragrafoelenco"/>
      </w:pPr>
    </w:p>
    <w:p w:rsidR="004E0165" w:rsidRPr="00F81A64" w:rsidRDefault="00747D96" w:rsidP="004E0165">
      <w:r w:rsidRPr="00F81A64">
        <w:t>Table 1 allow the user to set up the simplified tectonic evolution of the model crust. The table support up to ten age/thickness constraints which are used to extrapolate the relevant exhumation/burial history</w:t>
      </w:r>
      <w:r w:rsidR="0040710C" w:rsidRPr="00F81A64">
        <w:t xml:space="preserve"> of the model crustal section</w:t>
      </w:r>
      <w:r w:rsidRPr="00F81A64">
        <w:t xml:space="preserve">. Ages </w:t>
      </w:r>
      <w:r w:rsidR="00A74B0D" w:rsidRPr="00F81A64">
        <w:t>must be specified in Ma</w:t>
      </w:r>
      <w:r w:rsidR="00774AF2" w:rsidRPr="00F81A64">
        <w:t>, and bulk crustal thickn</w:t>
      </w:r>
      <w:r w:rsidR="00A74B0D" w:rsidRPr="00F81A64">
        <w:t>ess [</w:t>
      </w:r>
      <w:r w:rsidR="00774AF2" w:rsidRPr="00F81A64">
        <w:t>Km</w:t>
      </w:r>
      <w:r w:rsidR="00A74B0D" w:rsidRPr="00F81A64">
        <w:t>]</w:t>
      </w:r>
      <w:r w:rsidR="00774AF2" w:rsidRPr="00F81A64">
        <w:t xml:space="preserve">. </w:t>
      </w:r>
      <w:r w:rsidRPr="00F81A64">
        <w:t>Note that at least two pairs of constraints are required (green fields) to run simulations.</w:t>
      </w:r>
      <w:r w:rsidR="004E0165" w:rsidRPr="00F81A64">
        <w:t xml:space="preserve"> </w:t>
      </w:r>
    </w:p>
    <w:p w:rsidR="004E0165" w:rsidRPr="00F81A64" w:rsidRDefault="004E0165" w:rsidP="004E0165">
      <w:pPr>
        <w:pStyle w:val="Paragrafoelenco"/>
      </w:pPr>
    </w:p>
    <w:p w:rsidR="00774AF2" w:rsidRPr="00F81A64" w:rsidRDefault="00774AF2" w:rsidP="00393C61">
      <w:pPr>
        <w:pStyle w:val="Paragrafoelenco"/>
        <w:numPr>
          <w:ilvl w:val="2"/>
          <w:numId w:val="4"/>
        </w:numPr>
      </w:pPr>
      <w:r w:rsidRPr="00F81A64">
        <w:rPr>
          <w:i/>
        </w:rPr>
        <w:t xml:space="preserve">Data.xls spreadsheet (Table 2: </w:t>
      </w:r>
      <w:r w:rsidR="004E0165" w:rsidRPr="00F81A64">
        <w:rPr>
          <w:i/>
        </w:rPr>
        <w:t>‘</w:t>
      </w:r>
      <w:r w:rsidRPr="00F81A64">
        <w:rPr>
          <w:i/>
        </w:rPr>
        <w:t>Model Initial Geometry</w:t>
      </w:r>
      <w:r w:rsidR="004E0165" w:rsidRPr="00F81A64">
        <w:rPr>
          <w:i/>
        </w:rPr>
        <w:t>’</w:t>
      </w:r>
      <w:r w:rsidRPr="00F81A64">
        <w:rPr>
          <w:i/>
        </w:rPr>
        <w:t>)</w:t>
      </w:r>
    </w:p>
    <w:p w:rsidR="00774AF2" w:rsidRPr="00F81A64" w:rsidRDefault="00774AF2" w:rsidP="00774AF2">
      <w:pPr>
        <w:ind w:left="720"/>
      </w:pPr>
    </w:p>
    <w:p w:rsidR="004E0165" w:rsidRPr="00F81A64" w:rsidRDefault="00774AF2" w:rsidP="004E0165">
      <w:r w:rsidRPr="00F81A64">
        <w:t xml:space="preserve">The initial geometry of the model crust can be specified in table 2. The code accept up to three crustal layers. Each layer is assumed to be internally homogenous and characterized by specific </w:t>
      </w:r>
      <w:r w:rsidR="001016EE" w:rsidRPr="00F81A64">
        <w:t>thickness (</w:t>
      </w:r>
      <w:r w:rsidR="00A74B0D" w:rsidRPr="00F81A64">
        <w:t>[</w:t>
      </w:r>
      <w:r w:rsidR="001016EE" w:rsidRPr="00F81A64">
        <w:t>Km</w:t>
      </w:r>
      <w:r w:rsidR="00A74B0D" w:rsidRPr="00F81A64">
        <w:t>]</w:t>
      </w:r>
      <w:r w:rsidR="001016EE" w:rsidRPr="00F81A64">
        <w:t>)</w:t>
      </w:r>
      <w:r w:rsidRPr="00F81A64">
        <w:t xml:space="preserve">, median heat production rate due to radiogenic decay of heat-producing elements (H, </w:t>
      </w:r>
      <w:r w:rsidR="00A74B0D" w:rsidRPr="00F81A64">
        <w:t>[</w:t>
      </w:r>
      <w:r w:rsidRPr="00F81A64">
        <w:rPr>
          <w:rFonts w:ascii="Symbol" w:hAnsi="Symbol"/>
        </w:rPr>
        <w:t></w:t>
      </w:r>
      <w:r w:rsidRPr="00F81A64">
        <w:t>Wm</w:t>
      </w:r>
      <w:r w:rsidRPr="00F81A64">
        <w:rPr>
          <w:vertAlign w:val="superscript"/>
        </w:rPr>
        <w:t>-3</w:t>
      </w:r>
      <w:r w:rsidR="00A74B0D" w:rsidRPr="00F81A64">
        <w:t>])</w:t>
      </w:r>
      <w:r w:rsidRPr="00F81A64">
        <w:t xml:space="preserve"> and standard deviation to H (sdH, </w:t>
      </w:r>
      <w:r w:rsidR="00A74B0D" w:rsidRPr="00F81A64">
        <w:t>[</w:t>
      </w:r>
      <w:r w:rsidRPr="00F81A64">
        <w:rPr>
          <w:rFonts w:ascii="Symbol" w:hAnsi="Symbol"/>
        </w:rPr>
        <w:t></w:t>
      </w:r>
      <w:r w:rsidRPr="00F81A64">
        <w:t>Wm</w:t>
      </w:r>
      <w:r w:rsidRPr="00F81A64">
        <w:rPr>
          <w:vertAlign w:val="superscript"/>
        </w:rPr>
        <w:t>-3</w:t>
      </w:r>
      <w:r w:rsidR="00A74B0D" w:rsidRPr="00F81A64">
        <w:t>])</w:t>
      </w:r>
      <w:r w:rsidRPr="00F81A64">
        <w:t xml:space="preserve">. </w:t>
      </w:r>
      <w:r w:rsidR="00461DB4" w:rsidRPr="00F81A64">
        <w:t xml:space="preserve">A fourth layer (not editable) is used to simulate the distribution of heat producing elements in the lithospheric mantle. </w:t>
      </w:r>
    </w:p>
    <w:p w:rsidR="004E0165" w:rsidRPr="00F81A64" w:rsidRDefault="004E0165" w:rsidP="004E0165">
      <w:pPr>
        <w:ind w:left="720"/>
      </w:pPr>
    </w:p>
    <w:p w:rsidR="00774AF2" w:rsidRPr="00F81A64" w:rsidRDefault="00774AF2" w:rsidP="00393C61">
      <w:pPr>
        <w:pStyle w:val="Paragrafoelenco"/>
        <w:numPr>
          <w:ilvl w:val="2"/>
          <w:numId w:val="4"/>
        </w:numPr>
      </w:pPr>
      <w:r w:rsidRPr="00F81A64">
        <w:rPr>
          <w:i/>
        </w:rPr>
        <w:t xml:space="preserve"> Data.xls spreadsheet (Table 3: </w:t>
      </w:r>
      <w:r w:rsidR="004E0165" w:rsidRPr="00F81A64">
        <w:rPr>
          <w:i/>
        </w:rPr>
        <w:t>‘</w:t>
      </w:r>
      <w:r w:rsidRPr="00F81A64">
        <w:rPr>
          <w:i/>
        </w:rPr>
        <w:t>Tectonic setting</w:t>
      </w:r>
      <w:r w:rsidR="004E0165" w:rsidRPr="00F81A64">
        <w:rPr>
          <w:i/>
        </w:rPr>
        <w:t>’</w:t>
      </w:r>
      <w:r w:rsidRPr="00F81A64">
        <w:rPr>
          <w:i/>
        </w:rPr>
        <w:t>)</w:t>
      </w:r>
    </w:p>
    <w:p w:rsidR="00774AF2" w:rsidRPr="00F81A64" w:rsidRDefault="00774AF2" w:rsidP="00774AF2">
      <w:pPr>
        <w:ind w:left="720"/>
      </w:pPr>
    </w:p>
    <w:p w:rsidR="004E0165" w:rsidRPr="00F81A64" w:rsidRDefault="00FA0EE1" w:rsidP="004E0165">
      <w:r w:rsidRPr="00F81A64">
        <w:t>Two distinct tectonic events such as: i) the impingement of mantle plume, or ii) break off of an oceanic slab can be optionally  simulated with GEOTHERM  by filling table 3 as required. Note that users must specify the age at which the selected tectonic event has to begin (type 0 if no event is required). Note that one of either events is allowed once.</w:t>
      </w:r>
      <w:r w:rsidR="004E0165" w:rsidRPr="00F81A64">
        <w:t xml:space="preserve"> </w:t>
      </w:r>
    </w:p>
    <w:p w:rsidR="004E0165" w:rsidRPr="00F81A64" w:rsidRDefault="004E0165" w:rsidP="004E0165">
      <w:pPr>
        <w:ind w:left="720"/>
      </w:pPr>
    </w:p>
    <w:p w:rsidR="00774AF2" w:rsidRPr="00F81A64" w:rsidRDefault="00774AF2" w:rsidP="00393C61">
      <w:pPr>
        <w:pStyle w:val="Paragrafoelenco"/>
        <w:numPr>
          <w:ilvl w:val="2"/>
          <w:numId w:val="4"/>
        </w:numPr>
      </w:pPr>
      <w:r w:rsidRPr="00F81A64">
        <w:rPr>
          <w:i/>
        </w:rPr>
        <w:t xml:space="preserve">Data.xls spreadsheet (Table 4: </w:t>
      </w:r>
      <w:r w:rsidR="004E0165" w:rsidRPr="00F81A64">
        <w:rPr>
          <w:i/>
        </w:rPr>
        <w:t>‘</w:t>
      </w:r>
      <w:r w:rsidRPr="00F81A64">
        <w:rPr>
          <w:i/>
        </w:rPr>
        <w:t>Deformation</w:t>
      </w:r>
      <w:r w:rsidR="004E0165" w:rsidRPr="00F81A64">
        <w:rPr>
          <w:i/>
        </w:rPr>
        <w:t>’</w:t>
      </w:r>
      <w:r w:rsidRPr="00F81A64">
        <w:rPr>
          <w:i/>
        </w:rPr>
        <w:t>)</w:t>
      </w:r>
    </w:p>
    <w:p w:rsidR="001966D1" w:rsidRPr="00F81A64" w:rsidRDefault="001966D1" w:rsidP="001966D1">
      <w:pPr>
        <w:pStyle w:val="Paragrafoelenco"/>
      </w:pPr>
    </w:p>
    <w:p w:rsidR="004E0165" w:rsidRPr="00F81A64" w:rsidRDefault="001016EE" w:rsidP="004E0165">
      <w:r w:rsidRPr="00F81A64">
        <w:t>Table 4 allow the users to simulate up to 10 distinct shearing events. The duration of each of these events can be set by specifying the relevant ages (</w:t>
      </w:r>
      <w:r w:rsidR="00A74B0D" w:rsidRPr="00F81A64">
        <w:t>[Ma]</w:t>
      </w:r>
      <w:r w:rsidRPr="00F81A64">
        <w:t>) in the columns ‘start’ and ‘end’ of table 4, respectively. A nominal strain rate (</w:t>
      </w:r>
      <w:r w:rsidR="00A74B0D" w:rsidRPr="00F81A64">
        <w:t>[</w:t>
      </w:r>
      <w:r w:rsidRPr="00F81A64">
        <w:t>s</w:t>
      </w:r>
      <w:r w:rsidRPr="00F81A64">
        <w:rPr>
          <w:vertAlign w:val="superscript"/>
        </w:rPr>
        <w:t>-1</w:t>
      </w:r>
      <w:r w:rsidR="00A74B0D" w:rsidRPr="00F81A64">
        <w:t>])</w:t>
      </w:r>
      <w:r w:rsidRPr="00F81A64">
        <w:t xml:space="preserve"> </w:t>
      </w:r>
      <w:r w:rsidR="000B0B5B" w:rsidRPr="00F81A64">
        <w:t>must</w:t>
      </w:r>
      <w:r w:rsidRPr="00F81A64">
        <w:t xml:space="preserve"> </w:t>
      </w:r>
      <w:r w:rsidR="000B0B5B" w:rsidRPr="00F81A64">
        <w:t xml:space="preserve">also </w:t>
      </w:r>
      <w:r w:rsidRPr="00F81A64">
        <w:t xml:space="preserve">be specified </w:t>
      </w:r>
      <w:r w:rsidR="000B0B5B" w:rsidRPr="00F81A64">
        <w:t xml:space="preserve">for each event in the latter column of the table. </w:t>
      </w:r>
    </w:p>
    <w:p w:rsidR="004E0165" w:rsidRPr="00F81A64" w:rsidRDefault="004E0165" w:rsidP="004E0165">
      <w:pPr>
        <w:pStyle w:val="Paragrafoelenco"/>
      </w:pPr>
    </w:p>
    <w:p w:rsidR="00600C25" w:rsidRPr="00F81A64" w:rsidRDefault="00600C25" w:rsidP="00393C61">
      <w:pPr>
        <w:pStyle w:val="Paragrafoelenco"/>
        <w:numPr>
          <w:ilvl w:val="2"/>
          <w:numId w:val="4"/>
        </w:numPr>
      </w:pPr>
      <w:r w:rsidRPr="00F81A64">
        <w:rPr>
          <w:i/>
        </w:rPr>
        <w:lastRenderedPageBreak/>
        <w:t>Thermobarometry.xls</w:t>
      </w:r>
    </w:p>
    <w:p w:rsidR="00600C25" w:rsidRPr="00F81A64" w:rsidRDefault="00600C25" w:rsidP="00600C25">
      <w:pPr>
        <w:ind w:left="720"/>
      </w:pPr>
    </w:p>
    <w:p w:rsidR="004E0165" w:rsidRPr="00F81A64" w:rsidRDefault="00600C25" w:rsidP="004E0165">
      <w:r w:rsidRPr="00F81A64">
        <w:t>The spreadsheet ‘thermobarometry.xls’ stores information on the user-defined P-T-t data set, which is eventually used to calculate the relative error between the numerically calculated geotherm and the best fit to petrologic constraints at each time step. Fill the table with the required number of petrologic constraints following units a</w:t>
      </w:r>
      <w:r w:rsidR="0096366C" w:rsidRPr="00F81A64">
        <w:t xml:space="preserve">s specified in the table header: average temperature (av T, </w:t>
      </w:r>
      <w:r w:rsidR="00A74B0D" w:rsidRPr="00F81A64">
        <w:t>[</w:t>
      </w:r>
      <w:r w:rsidR="0096366C" w:rsidRPr="00F81A64">
        <w:t>K</w:t>
      </w:r>
      <w:r w:rsidR="00A74B0D" w:rsidRPr="00F81A64">
        <w:t>]</w:t>
      </w:r>
      <w:r w:rsidR="0096366C" w:rsidRPr="00F81A64">
        <w:t xml:space="preserve">), standard deviation to average temperature (T sd, </w:t>
      </w:r>
      <w:r w:rsidR="00A74B0D" w:rsidRPr="00F81A64">
        <w:t>[</w:t>
      </w:r>
      <w:r w:rsidR="0096366C" w:rsidRPr="00F81A64">
        <w:t>K</w:t>
      </w:r>
      <w:r w:rsidR="00A74B0D" w:rsidRPr="00F81A64">
        <w:t>]</w:t>
      </w:r>
      <w:r w:rsidR="0096366C" w:rsidRPr="00F81A64">
        <w:t xml:space="preserve">), average pressure (P, </w:t>
      </w:r>
      <w:r w:rsidR="00A74B0D" w:rsidRPr="00F81A64">
        <w:t>[</w:t>
      </w:r>
      <w:r w:rsidR="0096366C" w:rsidRPr="00F81A64">
        <w:t>GPa</w:t>
      </w:r>
      <w:r w:rsidR="00A74B0D" w:rsidRPr="00F81A64">
        <w:t>]</w:t>
      </w:r>
      <w:r w:rsidR="0096366C" w:rsidRPr="00F81A64">
        <w:t xml:space="preserve">), standard deviation to average pressure (P sd, </w:t>
      </w:r>
      <w:r w:rsidR="00A74B0D" w:rsidRPr="00F81A64">
        <w:t>[</w:t>
      </w:r>
      <w:r w:rsidR="0096366C" w:rsidRPr="00F81A64">
        <w:t>GPa</w:t>
      </w:r>
      <w:r w:rsidR="00A74B0D" w:rsidRPr="00F81A64">
        <w:t xml:space="preserve">]), average age (age av, [Ma]), and its standard deviation (age sd, [Ma]). </w:t>
      </w:r>
      <w:r w:rsidR="000E0688" w:rsidRPr="00F81A64">
        <w:t>Each constraint stored</w:t>
      </w:r>
      <w:r w:rsidR="00DC62F0">
        <w:t xml:space="preserve"> </w:t>
      </w:r>
      <w:r w:rsidR="00A74B0D" w:rsidRPr="00F81A64">
        <w:t xml:space="preserve">within ‘thermobarometry.xls’ </w:t>
      </w:r>
      <w:r w:rsidR="000E0688" w:rsidRPr="00F81A64">
        <w:t xml:space="preserve">is automatically shown while running GEOTHERM. Note that the position of markers and the size of error bars </w:t>
      </w:r>
      <w:r w:rsidR="00DC62F0" w:rsidRPr="00F81A64">
        <w:t>depend</w:t>
      </w:r>
      <w:r w:rsidR="000E0688" w:rsidRPr="00F81A64">
        <w:t xml:space="preserve"> on the standard deviation of temperature and pressure, while their appearance and lifetime is calculated from the age and standard deviation. </w:t>
      </w:r>
    </w:p>
    <w:p w:rsidR="004E0165" w:rsidRPr="00F81A64" w:rsidRDefault="004E0165" w:rsidP="004E0165">
      <w:pPr>
        <w:pStyle w:val="Paragrafoelenco"/>
      </w:pPr>
    </w:p>
    <w:p w:rsidR="00D33C44" w:rsidRPr="00F81A64" w:rsidRDefault="004E0165" w:rsidP="00393C61">
      <w:pPr>
        <w:pStyle w:val="Paragrafoelenco"/>
        <w:numPr>
          <w:ilvl w:val="1"/>
          <w:numId w:val="4"/>
        </w:numPr>
        <w:rPr>
          <w:b/>
          <w:bCs/>
          <w:i/>
        </w:rPr>
      </w:pPr>
      <w:r w:rsidRPr="00F81A64">
        <w:rPr>
          <w:b/>
          <w:bCs/>
          <w:i/>
        </w:rPr>
        <w:t xml:space="preserve"> </w:t>
      </w:r>
      <w:r w:rsidR="00873A7E" w:rsidRPr="00F81A64">
        <w:rPr>
          <w:b/>
          <w:bCs/>
          <w:i/>
        </w:rPr>
        <w:t xml:space="preserve">Run </w:t>
      </w:r>
      <w:r w:rsidR="00BE2C26" w:rsidRPr="00F81A64">
        <w:rPr>
          <w:b/>
          <w:bCs/>
          <w:i/>
        </w:rPr>
        <w:t xml:space="preserve">GEOTHERM – how do experiments in </w:t>
      </w:r>
      <w:r w:rsidR="006957C0" w:rsidRPr="00F81A64">
        <w:rPr>
          <w:b/>
          <w:bCs/>
          <w:i/>
        </w:rPr>
        <w:t>4</w:t>
      </w:r>
      <w:r w:rsidR="00BE2C26" w:rsidRPr="00F81A64">
        <w:rPr>
          <w:b/>
          <w:bCs/>
          <w:i/>
        </w:rPr>
        <w:t xml:space="preserve"> steps</w:t>
      </w:r>
    </w:p>
    <w:p w:rsidR="00873A7E" w:rsidRPr="00F81A64" w:rsidRDefault="00873A7E" w:rsidP="00873A7E">
      <w:pPr>
        <w:rPr>
          <w:bCs/>
        </w:rPr>
      </w:pPr>
    </w:p>
    <w:p w:rsidR="001B310A" w:rsidRPr="00F81A64" w:rsidRDefault="00BE2C26" w:rsidP="00BE2C26">
      <w:r w:rsidRPr="00F81A64">
        <w:t>Onc</w:t>
      </w:r>
      <w:r w:rsidR="001B310A" w:rsidRPr="00F81A64">
        <w:t xml:space="preserve">e the installation is completed: </w:t>
      </w:r>
    </w:p>
    <w:p w:rsidR="00DD6858" w:rsidRPr="00F81A64" w:rsidRDefault="00DD6858" w:rsidP="00BE2C26"/>
    <w:p w:rsidR="00376E4A" w:rsidRDefault="001B310A" w:rsidP="00376E4A">
      <w:pPr>
        <w:pStyle w:val="Paragrafoelenco"/>
        <w:numPr>
          <w:ilvl w:val="0"/>
          <w:numId w:val="6"/>
        </w:numPr>
      </w:pPr>
      <w:r w:rsidRPr="00F81A64">
        <w:rPr>
          <w:b/>
        </w:rPr>
        <w:t>Launch GEOTHERM</w:t>
      </w:r>
      <w:r w:rsidRPr="00F81A64">
        <w:t xml:space="preserve">: </w:t>
      </w:r>
      <w:r w:rsidR="00BE2C26" w:rsidRPr="00F81A64">
        <w:t xml:space="preserve"> type ‘GEOTHERM’ at the command window of Matlab and click </w:t>
      </w:r>
      <w:r w:rsidRPr="00F81A64">
        <w:t>ENTER</w:t>
      </w:r>
      <w:r w:rsidR="00BE2C26" w:rsidRPr="00F81A64">
        <w:t xml:space="preserve"> to run numerical simulations; please, note that script names are case-sensitive in Matlab, therefore use of capitals letters is required. </w:t>
      </w:r>
      <w:r w:rsidRPr="00F81A64">
        <w:t>After launching the code, a</w:t>
      </w:r>
      <w:r w:rsidR="00BE2C26" w:rsidRPr="00F81A64">
        <w:t xml:space="preserve"> dialog box </w:t>
      </w:r>
      <w:r w:rsidR="00E31FB7">
        <w:t xml:space="preserve">(see Fig. 1) </w:t>
      </w:r>
      <w:r w:rsidR="00BE2C26" w:rsidRPr="00F81A64">
        <w:t>prompt the user to fill the spreadsheet ‘data.xls’ with appropriate values</w:t>
      </w:r>
      <w:r w:rsidRPr="00F81A64">
        <w:t>, and make the execution of the script to be paused</w:t>
      </w:r>
      <w:r w:rsidR="00E31FB7">
        <w:t xml:space="preserve"> (Fig. 1). </w:t>
      </w:r>
    </w:p>
    <w:p w:rsidR="00E31FB7" w:rsidRPr="00F81A64" w:rsidRDefault="00E31FB7" w:rsidP="00E31FB7">
      <w:pPr>
        <w:pStyle w:val="Paragrafoelenco"/>
      </w:pPr>
    </w:p>
    <w:p w:rsidR="00DD6858" w:rsidRDefault="00924ABC" w:rsidP="00DD6858">
      <w:pPr>
        <w:pStyle w:val="Paragrafoelenco"/>
      </w:pPr>
      <w:r>
        <w:rPr>
          <w:noProof/>
          <w:lang w:val="it-IT" w:eastAsia="it-IT"/>
        </w:rPr>
        <w:drawing>
          <wp:inline distT="0" distB="0" distL="0" distR="0">
            <wp:extent cx="4666650" cy="3220278"/>
            <wp:effectExtent l="19050" t="0" r="600" b="0"/>
            <wp:docPr id="2" name="Immagine 1" descr="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jpg"/>
                    <pic:cNvPicPr/>
                  </pic:nvPicPr>
                  <pic:blipFill>
                    <a:blip r:embed="rId9" cstate="print"/>
                    <a:srcRect l="781"/>
                    <a:stretch>
                      <a:fillRect/>
                    </a:stretch>
                  </pic:blipFill>
                  <pic:spPr>
                    <a:xfrm>
                      <a:off x="0" y="0"/>
                      <a:ext cx="4666650" cy="3220278"/>
                    </a:xfrm>
                    <a:prstGeom prst="rect">
                      <a:avLst/>
                    </a:prstGeom>
                  </pic:spPr>
                </pic:pic>
              </a:graphicData>
            </a:graphic>
          </wp:inline>
        </w:drawing>
      </w:r>
    </w:p>
    <w:p w:rsidR="00E31FB7" w:rsidRPr="00E31FB7" w:rsidRDefault="00E31FB7" w:rsidP="00DD6858">
      <w:pPr>
        <w:pStyle w:val="Paragrafoelenco"/>
        <w:rPr>
          <w:sz w:val="20"/>
          <w:szCs w:val="20"/>
        </w:rPr>
      </w:pPr>
      <w:r w:rsidRPr="006E0DCE">
        <w:rPr>
          <w:b/>
          <w:sz w:val="20"/>
          <w:szCs w:val="20"/>
        </w:rPr>
        <w:t>Fig. 1</w:t>
      </w:r>
      <w:r w:rsidRPr="00E31FB7">
        <w:rPr>
          <w:sz w:val="20"/>
          <w:szCs w:val="20"/>
        </w:rPr>
        <w:t xml:space="preserve">. </w:t>
      </w:r>
      <w:r w:rsidR="006E0DCE">
        <w:rPr>
          <w:sz w:val="20"/>
          <w:szCs w:val="20"/>
        </w:rPr>
        <w:t xml:space="preserve">Screen outputs once launched GEOTHERM </w:t>
      </w:r>
    </w:p>
    <w:p w:rsidR="00E31FB7" w:rsidRPr="00F81A64" w:rsidRDefault="00E31FB7" w:rsidP="00DD6858">
      <w:pPr>
        <w:pStyle w:val="Paragrafoelenco"/>
      </w:pPr>
    </w:p>
    <w:p w:rsidR="001B310A" w:rsidRDefault="00D91A31" w:rsidP="006E0DCE">
      <w:pPr>
        <w:pStyle w:val="Paragrafoelenco"/>
        <w:numPr>
          <w:ilvl w:val="0"/>
          <w:numId w:val="6"/>
        </w:numPr>
      </w:pPr>
      <w:r w:rsidRPr="00F81A64">
        <w:rPr>
          <w:b/>
        </w:rPr>
        <w:t>Set time steps to be computed</w:t>
      </w:r>
      <w:r w:rsidRPr="00F81A64">
        <w:t xml:space="preserve">: </w:t>
      </w:r>
      <w:r w:rsidR="001B310A" w:rsidRPr="00F81A64">
        <w:t>Once filled the excel spreadsheets click ENTER to resume code execution. The command window asks for the user to set the numb</w:t>
      </w:r>
      <w:r w:rsidR="00637045" w:rsidRPr="00F81A64">
        <w:t>er of time step</w:t>
      </w:r>
      <w:r w:rsidR="006E0DCE">
        <w:t>s</w:t>
      </w:r>
      <w:r w:rsidR="00637045" w:rsidRPr="00F81A64">
        <w:t xml:space="preserve"> to be computed </w:t>
      </w:r>
      <w:r w:rsidR="006E0DCE">
        <w:t xml:space="preserve">(Fig. 2) </w:t>
      </w:r>
      <w:r w:rsidR="00637045" w:rsidRPr="00F81A64">
        <w:t>and displayed as movie frames</w:t>
      </w:r>
      <w:r w:rsidR="00A44E05" w:rsidRPr="00F81A64">
        <w:t xml:space="preserve"> (note that the number of time steps effectively computed is the user’s choice + 1, so typing 69 makes the code to evaluate 70 time steps, i.e.: for an </w:t>
      </w:r>
      <w:r w:rsidR="00A44E05" w:rsidRPr="00F81A64">
        <w:lastRenderedPageBreak/>
        <w:t>experiment starting at 350 Ma and ending at 280 Ma, the selection of 69 time steps cause the movie to be updated for increments of 1 Ma).</w:t>
      </w:r>
      <w:r w:rsidR="00637045" w:rsidRPr="00F81A64">
        <w:t xml:space="preserve"> </w:t>
      </w:r>
      <w:r w:rsidR="00AC1F7E" w:rsidRPr="00F81A64">
        <w:t xml:space="preserve">If </w:t>
      </w:r>
      <w:r w:rsidR="00A44E05" w:rsidRPr="00F81A64">
        <w:t xml:space="preserve">the user make </w:t>
      </w:r>
      <w:r w:rsidR="00AC1F7E" w:rsidRPr="00F81A64">
        <w:t>no selection</w:t>
      </w:r>
      <w:r w:rsidR="00637045" w:rsidRPr="00F81A64">
        <w:t xml:space="preserve">, clicking ENTER cause the software to use a default value of 100 time steps. </w:t>
      </w:r>
      <w:r w:rsidRPr="00F81A64">
        <w:t xml:space="preserve">In both cases, entering the number of time steps cause the code to be paused again. </w:t>
      </w:r>
      <w:r w:rsidR="00637045" w:rsidRPr="00F81A64">
        <w:t xml:space="preserve">Note that increasing the number of time steps will results in higher resolution of the experiment but longer computation times. </w:t>
      </w:r>
    </w:p>
    <w:p w:rsidR="00A00C41" w:rsidRDefault="00A00C41" w:rsidP="00A00C41">
      <w:pPr>
        <w:pStyle w:val="Paragrafoelenco"/>
      </w:pPr>
    </w:p>
    <w:p w:rsidR="006E0DCE" w:rsidRPr="00F81A64" w:rsidRDefault="006E0DCE" w:rsidP="006E0DCE">
      <w:pPr>
        <w:pStyle w:val="Paragrafoelenco"/>
      </w:pPr>
      <w:r>
        <w:rPr>
          <w:noProof/>
          <w:lang w:val="it-IT" w:eastAsia="it-IT"/>
        </w:rPr>
        <w:drawing>
          <wp:inline distT="0" distB="0" distL="0" distR="0">
            <wp:extent cx="4704279" cy="2647785"/>
            <wp:effectExtent l="19050" t="0" r="1071" b="0"/>
            <wp:docPr id="3" name="Immagine 2" descr="scre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jpg"/>
                    <pic:cNvPicPr/>
                  </pic:nvPicPr>
                  <pic:blipFill>
                    <a:blip r:embed="rId10" cstate="print"/>
                    <a:stretch>
                      <a:fillRect/>
                    </a:stretch>
                  </pic:blipFill>
                  <pic:spPr>
                    <a:xfrm>
                      <a:off x="0" y="0"/>
                      <a:ext cx="4708701" cy="2650274"/>
                    </a:xfrm>
                    <a:prstGeom prst="rect">
                      <a:avLst/>
                    </a:prstGeom>
                  </pic:spPr>
                </pic:pic>
              </a:graphicData>
            </a:graphic>
          </wp:inline>
        </w:drawing>
      </w:r>
    </w:p>
    <w:p w:rsidR="00DD6858" w:rsidRPr="00020097" w:rsidRDefault="006E0DCE" w:rsidP="00D91A31">
      <w:pPr>
        <w:pStyle w:val="Paragrafoelenco"/>
        <w:rPr>
          <w:sz w:val="20"/>
          <w:szCs w:val="20"/>
        </w:rPr>
      </w:pPr>
      <w:r>
        <w:rPr>
          <w:b/>
          <w:sz w:val="20"/>
          <w:szCs w:val="20"/>
        </w:rPr>
        <w:t xml:space="preserve">Fig. 2. </w:t>
      </w:r>
      <w:r w:rsidR="00020097">
        <w:rPr>
          <w:sz w:val="20"/>
          <w:szCs w:val="20"/>
        </w:rPr>
        <w:t xml:space="preserve">The </w:t>
      </w:r>
      <w:r w:rsidR="00DC62F0">
        <w:rPr>
          <w:sz w:val="20"/>
          <w:szCs w:val="20"/>
        </w:rPr>
        <w:t>code asks</w:t>
      </w:r>
      <w:r w:rsidR="00020097">
        <w:rPr>
          <w:sz w:val="20"/>
          <w:szCs w:val="20"/>
        </w:rPr>
        <w:t xml:space="preserve"> for inputs (number of time steps to be computes)</w:t>
      </w:r>
    </w:p>
    <w:p w:rsidR="006E0DCE" w:rsidRPr="006E0DCE" w:rsidRDefault="006E0DCE" w:rsidP="00D91A31">
      <w:pPr>
        <w:pStyle w:val="Paragrafoelenco"/>
        <w:rPr>
          <w:sz w:val="20"/>
          <w:szCs w:val="20"/>
        </w:rPr>
      </w:pPr>
    </w:p>
    <w:p w:rsidR="00AC1F7E" w:rsidRPr="00A00C41" w:rsidRDefault="00AC1F7E" w:rsidP="00AC1F7E">
      <w:pPr>
        <w:pStyle w:val="Paragrafoelenco"/>
        <w:numPr>
          <w:ilvl w:val="0"/>
          <w:numId w:val="6"/>
        </w:numPr>
        <w:rPr>
          <w:bCs/>
        </w:rPr>
      </w:pPr>
      <w:r w:rsidRPr="00F81A64">
        <w:rPr>
          <w:b/>
        </w:rPr>
        <w:t>View the results</w:t>
      </w:r>
      <w:r w:rsidRPr="00F81A64">
        <w:t>: click any key on the keyboard to resume code execution; at this stage, the code opens a new window and display the results as movie</w:t>
      </w:r>
      <w:r w:rsidR="00A00C41">
        <w:t xml:space="preserve"> (Fig.  3)</w:t>
      </w:r>
      <w:r w:rsidRPr="00F81A64">
        <w:t>.</w:t>
      </w:r>
    </w:p>
    <w:p w:rsidR="00A00C41" w:rsidRDefault="00A00C41" w:rsidP="00A00C41">
      <w:pPr>
        <w:pStyle w:val="Paragrafoelenco"/>
        <w:rPr>
          <w:b/>
        </w:rPr>
      </w:pPr>
    </w:p>
    <w:p w:rsidR="00A00C41" w:rsidRPr="00F81A64" w:rsidRDefault="00A00C41" w:rsidP="00A00C41">
      <w:pPr>
        <w:pStyle w:val="Paragrafoelenco"/>
        <w:rPr>
          <w:bCs/>
        </w:rPr>
      </w:pPr>
      <w:r>
        <w:rPr>
          <w:bCs/>
          <w:noProof/>
          <w:lang w:val="it-IT" w:eastAsia="it-IT"/>
        </w:rPr>
        <w:drawing>
          <wp:inline distT="0" distB="0" distL="0" distR="0">
            <wp:extent cx="4743781" cy="3156048"/>
            <wp:effectExtent l="19050" t="0" r="0" b="0"/>
            <wp:docPr id="4" name="Immagine 3" descr="scre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jpg"/>
                    <pic:cNvPicPr/>
                  </pic:nvPicPr>
                  <pic:blipFill>
                    <a:blip r:embed="rId11" cstate="print"/>
                    <a:stretch>
                      <a:fillRect/>
                    </a:stretch>
                  </pic:blipFill>
                  <pic:spPr>
                    <a:xfrm>
                      <a:off x="0" y="0"/>
                      <a:ext cx="4750208" cy="3160324"/>
                    </a:xfrm>
                    <a:prstGeom prst="rect">
                      <a:avLst/>
                    </a:prstGeom>
                  </pic:spPr>
                </pic:pic>
              </a:graphicData>
            </a:graphic>
          </wp:inline>
        </w:drawing>
      </w:r>
    </w:p>
    <w:p w:rsidR="00AC1F7E" w:rsidRDefault="00A00C41" w:rsidP="00AC1F7E">
      <w:pPr>
        <w:pStyle w:val="Paragrafoelenco"/>
        <w:rPr>
          <w:bCs/>
          <w:sz w:val="20"/>
          <w:szCs w:val="20"/>
        </w:rPr>
      </w:pPr>
      <w:r>
        <w:rPr>
          <w:b/>
          <w:bCs/>
          <w:sz w:val="20"/>
          <w:szCs w:val="20"/>
        </w:rPr>
        <w:t xml:space="preserve">Fig. 3. </w:t>
      </w:r>
      <w:r w:rsidRPr="00A00C41">
        <w:rPr>
          <w:bCs/>
          <w:sz w:val="20"/>
          <w:szCs w:val="20"/>
        </w:rPr>
        <w:t>GEOTHERM display the results in a new window</w:t>
      </w:r>
    </w:p>
    <w:p w:rsidR="00A00C41" w:rsidRPr="00A00C41" w:rsidRDefault="00A00C41" w:rsidP="00AC1F7E">
      <w:pPr>
        <w:pStyle w:val="Paragrafoelenco"/>
        <w:rPr>
          <w:bCs/>
          <w:sz w:val="20"/>
          <w:szCs w:val="20"/>
        </w:rPr>
      </w:pPr>
    </w:p>
    <w:p w:rsidR="00AC1F7E" w:rsidRPr="00A00C41" w:rsidRDefault="00AC1F7E" w:rsidP="00AC1F7E">
      <w:pPr>
        <w:pStyle w:val="Paragrafoelenco"/>
        <w:numPr>
          <w:ilvl w:val="0"/>
          <w:numId w:val="6"/>
        </w:numPr>
        <w:rPr>
          <w:bCs/>
        </w:rPr>
      </w:pPr>
      <w:r w:rsidRPr="00F81A64">
        <w:rPr>
          <w:b/>
        </w:rPr>
        <w:t>Save the results</w:t>
      </w:r>
      <w:r w:rsidRPr="00F81A64">
        <w:t>: a</w:t>
      </w:r>
      <w:r w:rsidR="00475C37" w:rsidRPr="00F81A64">
        <w:t xml:space="preserve">t the end of code execution, </w:t>
      </w:r>
      <w:r w:rsidRPr="00F81A64">
        <w:t>the command window asks for</w:t>
      </w:r>
      <w:r w:rsidR="00475C37" w:rsidRPr="00F81A64">
        <w:t xml:space="preserve"> the ID number of the experiment. The number entered is used to save the current movie as ‘experiment_IDnumber.avi’ file</w:t>
      </w:r>
      <w:r w:rsidR="00A00C41">
        <w:t xml:space="preserve"> (Fig. 4)</w:t>
      </w:r>
      <w:r w:rsidR="00475C37" w:rsidRPr="00F81A64">
        <w:t>.</w:t>
      </w:r>
    </w:p>
    <w:p w:rsidR="00A00C41" w:rsidRDefault="00A00C41" w:rsidP="00A00C41">
      <w:pPr>
        <w:pStyle w:val="Paragrafoelenco"/>
        <w:rPr>
          <w:bCs/>
        </w:rPr>
      </w:pPr>
      <w:r>
        <w:rPr>
          <w:bCs/>
          <w:noProof/>
          <w:lang w:val="it-IT" w:eastAsia="it-IT"/>
        </w:rPr>
        <w:lastRenderedPageBreak/>
        <w:drawing>
          <wp:inline distT="0" distB="0" distL="0" distR="0">
            <wp:extent cx="4803167" cy="2703444"/>
            <wp:effectExtent l="19050" t="0" r="0" b="0"/>
            <wp:docPr id="5" name="Immagine 4" descr="scree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jpg"/>
                    <pic:cNvPicPr/>
                  </pic:nvPicPr>
                  <pic:blipFill>
                    <a:blip r:embed="rId12" cstate="print"/>
                    <a:stretch>
                      <a:fillRect/>
                    </a:stretch>
                  </pic:blipFill>
                  <pic:spPr>
                    <a:xfrm>
                      <a:off x="0" y="0"/>
                      <a:ext cx="4807682" cy="2705985"/>
                    </a:xfrm>
                    <a:prstGeom prst="rect">
                      <a:avLst/>
                    </a:prstGeom>
                  </pic:spPr>
                </pic:pic>
              </a:graphicData>
            </a:graphic>
          </wp:inline>
        </w:drawing>
      </w:r>
    </w:p>
    <w:p w:rsidR="00A00C41" w:rsidRPr="00A00C41" w:rsidRDefault="00A00C41" w:rsidP="00A00C41">
      <w:pPr>
        <w:pStyle w:val="Paragrafoelenco"/>
        <w:rPr>
          <w:bCs/>
          <w:sz w:val="20"/>
          <w:szCs w:val="20"/>
        </w:rPr>
      </w:pPr>
      <w:r>
        <w:rPr>
          <w:b/>
          <w:bCs/>
          <w:sz w:val="20"/>
          <w:szCs w:val="20"/>
        </w:rPr>
        <w:t xml:space="preserve">Fig. 4. </w:t>
      </w:r>
      <w:r>
        <w:rPr>
          <w:bCs/>
          <w:sz w:val="20"/>
          <w:szCs w:val="20"/>
        </w:rPr>
        <w:t xml:space="preserve">Save the results as avi file. </w:t>
      </w:r>
    </w:p>
    <w:p w:rsidR="00901523" w:rsidRPr="00F81A64" w:rsidRDefault="00901523" w:rsidP="00A01B23">
      <w:pPr>
        <w:rPr>
          <w:rFonts w:ascii="Calibri" w:hAnsi="Calibri" w:cs="Calibri"/>
          <w:lang w:val="en-US"/>
        </w:rPr>
      </w:pPr>
    </w:p>
    <w:p w:rsidR="00C32AD0" w:rsidRPr="00F81A64" w:rsidRDefault="004C5FCE" w:rsidP="00393C61">
      <w:pPr>
        <w:pStyle w:val="Paragrafoelenco"/>
        <w:numPr>
          <w:ilvl w:val="0"/>
          <w:numId w:val="4"/>
        </w:numPr>
        <w:rPr>
          <w:b/>
          <w:lang w:val="en-US"/>
        </w:rPr>
      </w:pPr>
      <w:r w:rsidRPr="00F81A64">
        <w:rPr>
          <w:b/>
          <w:lang w:val="en-US"/>
        </w:rPr>
        <w:t>Example output</w:t>
      </w:r>
      <w:r w:rsidR="009A3F44" w:rsidRPr="00F81A64">
        <w:rPr>
          <w:b/>
          <w:lang w:val="en-US"/>
        </w:rPr>
        <w:t xml:space="preserve"> (experiment R13)</w:t>
      </w:r>
      <w:r w:rsidRPr="00F81A64">
        <w:rPr>
          <w:b/>
          <w:lang w:val="en-US"/>
        </w:rPr>
        <w:t>:</w:t>
      </w:r>
    </w:p>
    <w:p w:rsidR="00C32AD0" w:rsidRPr="00F81A64" w:rsidRDefault="00C32AD0" w:rsidP="00C32AD0">
      <w:pPr>
        <w:pStyle w:val="Paragrafoelenco"/>
        <w:rPr>
          <w:b/>
          <w:lang w:val="en-US"/>
        </w:rPr>
      </w:pPr>
    </w:p>
    <w:p w:rsidR="002C26C2" w:rsidRDefault="009A3F44" w:rsidP="00A01B23">
      <w:pPr>
        <w:rPr>
          <w:lang w:val="en-US"/>
        </w:rPr>
      </w:pPr>
      <w:r w:rsidRPr="00F81A64">
        <w:rPr>
          <w:lang w:val="en-US"/>
        </w:rPr>
        <w:t>See tables 2</w:t>
      </w:r>
      <w:r w:rsidR="00DC62F0" w:rsidRPr="00F81A64">
        <w:rPr>
          <w:lang w:val="en-US"/>
        </w:rPr>
        <w:t>, 3</w:t>
      </w:r>
      <w:r w:rsidRPr="00F81A64">
        <w:rPr>
          <w:lang w:val="en-US"/>
        </w:rPr>
        <w:t xml:space="preserve"> for </w:t>
      </w:r>
      <w:r w:rsidR="00E50992" w:rsidRPr="00F81A64">
        <w:rPr>
          <w:lang w:val="en-US"/>
        </w:rPr>
        <w:t>set up of experimental parameters; the following pictures show t</w:t>
      </w:r>
      <w:r w:rsidR="00704139" w:rsidRPr="00F81A64">
        <w:rPr>
          <w:lang w:val="en-US"/>
        </w:rPr>
        <w:t>hree</w:t>
      </w:r>
      <w:r w:rsidR="00E50992" w:rsidRPr="00F81A64">
        <w:rPr>
          <w:lang w:val="en-US"/>
        </w:rPr>
        <w:t xml:space="preserve"> screenshots </w:t>
      </w:r>
      <w:r w:rsidR="00704139" w:rsidRPr="00F81A64">
        <w:rPr>
          <w:lang w:val="en-US"/>
        </w:rPr>
        <w:t xml:space="preserve">(345, 325 and 305 Ma) </w:t>
      </w:r>
      <w:r w:rsidR="00E50992" w:rsidRPr="00F81A64">
        <w:rPr>
          <w:lang w:val="en-US"/>
        </w:rPr>
        <w:t xml:space="preserve">of a demo movie </w:t>
      </w:r>
      <w:r w:rsidR="00DC62F0" w:rsidRPr="00F81A64">
        <w:rPr>
          <w:lang w:val="en-US"/>
        </w:rPr>
        <w:t>‘experiment.avi’,</w:t>
      </w:r>
      <w:r w:rsidR="00E50992" w:rsidRPr="00F81A64">
        <w:rPr>
          <w:lang w:val="en-US"/>
        </w:rPr>
        <w:t xml:space="preserve"> which is included in the GEOTHERM  folder</w:t>
      </w:r>
    </w:p>
    <w:p w:rsidR="00DE09AD" w:rsidRPr="008220BD" w:rsidRDefault="00DE09AD" w:rsidP="00A01B23">
      <w:pPr>
        <w:rPr>
          <w:b/>
          <w:lang w:val="en-US"/>
        </w:rPr>
      </w:pPr>
    </w:p>
    <w:p w:rsidR="009A3F44" w:rsidRDefault="00353268" w:rsidP="008220BD">
      <w:pPr>
        <w:jc w:val="center"/>
        <w:rPr>
          <w:rFonts w:ascii="Calibri" w:hAnsi="Calibri" w:cs="Calibri"/>
          <w:lang w:val="en-US"/>
        </w:rPr>
      </w:pPr>
      <w:r>
        <w:rPr>
          <w:rFonts w:ascii="Calibri" w:hAnsi="Calibri" w:cs="Calibri"/>
          <w:noProof/>
          <w:lang w:val="it-IT" w:eastAsia="it-IT"/>
        </w:rPr>
        <w:drawing>
          <wp:inline distT="0" distB="0" distL="0" distR="0">
            <wp:extent cx="3829619" cy="2597383"/>
            <wp:effectExtent l="1905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l="13672" r="13672" b="12147"/>
                    <a:stretch>
                      <a:fillRect/>
                    </a:stretch>
                  </pic:blipFill>
                  <pic:spPr bwMode="auto">
                    <a:xfrm>
                      <a:off x="0" y="0"/>
                      <a:ext cx="3829619" cy="2597383"/>
                    </a:xfrm>
                    <a:prstGeom prst="rect">
                      <a:avLst/>
                    </a:prstGeom>
                    <a:noFill/>
                    <a:ln w="9525">
                      <a:noFill/>
                      <a:miter lim="800000"/>
                      <a:headEnd/>
                      <a:tailEnd/>
                    </a:ln>
                  </pic:spPr>
                </pic:pic>
              </a:graphicData>
            </a:graphic>
          </wp:inline>
        </w:drawing>
      </w:r>
    </w:p>
    <w:p w:rsidR="002C26C2" w:rsidRDefault="002C26C2" w:rsidP="00A01B23">
      <w:pPr>
        <w:rPr>
          <w:rFonts w:ascii="Calibri" w:hAnsi="Calibri" w:cs="Calibri"/>
          <w:lang w:val="en-US"/>
        </w:rPr>
      </w:pPr>
    </w:p>
    <w:p w:rsidR="002C26C2" w:rsidRDefault="00353268" w:rsidP="008220BD">
      <w:pPr>
        <w:jc w:val="center"/>
        <w:rPr>
          <w:rFonts w:ascii="Calibri" w:hAnsi="Calibri" w:cs="Calibri"/>
          <w:lang w:val="en-US"/>
        </w:rPr>
      </w:pPr>
      <w:r>
        <w:rPr>
          <w:rFonts w:ascii="Calibri" w:hAnsi="Calibri" w:cs="Calibri"/>
          <w:noProof/>
          <w:lang w:val="it-IT" w:eastAsia="it-IT"/>
        </w:rPr>
        <w:lastRenderedPageBreak/>
        <w:drawing>
          <wp:inline distT="0" distB="0" distL="0" distR="0">
            <wp:extent cx="3827714" cy="2601815"/>
            <wp:effectExtent l="19050" t="0" r="1336"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l="13672" r="13672" b="12147"/>
                    <a:stretch>
                      <a:fillRect/>
                    </a:stretch>
                  </pic:blipFill>
                  <pic:spPr bwMode="auto">
                    <a:xfrm>
                      <a:off x="0" y="0"/>
                      <a:ext cx="3827714" cy="2601815"/>
                    </a:xfrm>
                    <a:prstGeom prst="rect">
                      <a:avLst/>
                    </a:prstGeom>
                    <a:noFill/>
                    <a:ln w="9525">
                      <a:noFill/>
                      <a:miter lim="800000"/>
                      <a:headEnd/>
                      <a:tailEnd/>
                    </a:ln>
                  </pic:spPr>
                </pic:pic>
              </a:graphicData>
            </a:graphic>
          </wp:inline>
        </w:drawing>
      </w:r>
    </w:p>
    <w:p w:rsidR="00633865" w:rsidRDefault="00633865" w:rsidP="00A01B23">
      <w:pPr>
        <w:rPr>
          <w:rFonts w:ascii="Calibri" w:hAnsi="Calibri" w:cs="Calibri"/>
          <w:lang w:val="en-US"/>
        </w:rPr>
      </w:pPr>
    </w:p>
    <w:p w:rsidR="00633865" w:rsidRDefault="00353268" w:rsidP="008220BD">
      <w:pPr>
        <w:jc w:val="center"/>
        <w:rPr>
          <w:rFonts w:ascii="Calibri" w:hAnsi="Calibri" w:cs="Calibri"/>
          <w:lang w:val="en-US"/>
        </w:rPr>
      </w:pPr>
      <w:r>
        <w:rPr>
          <w:rFonts w:ascii="Calibri" w:hAnsi="Calibri" w:cs="Calibri"/>
          <w:noProof/>
          <w:lang w:val="it-IT" w:eastAsia="it-IT"/>
        </w:rPr>
        <w:drawing>
          <wp:inline distT="0" distB="0" distL="0" distR="0">
            <wp:extent cx="3827714" cy="2601815"/>
            <wp:effectExtent l="19050" t="0" r="1336"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l="13672" r="13672" b="12147"/>
                    <a:stretch>
                      <a:fillRect/>
                    </a:stretch>
                  </pic:blipFill>
                  <pic:spPr bwMode="auto">
                    <a:xfrm>
                      <a:off x="0" y="0"/>
                      <a:ext cx="3827714" cy="2601815"/>
                    </a:xfrm>
                    <a:prstGeom prst="rect">
                      <a:avLst/>
                    </a:prstGeom>
                    <a:noFill/>
                    <a:ln w="9525">
                      <a:noFill/>
                      <a:miter lim="800000"/>
                      <a:headEnd/>
                      <a:tailEnd/>
                    </a:ln>
                  </pic:spPr>
                </pic:pic>
              </a:graphicData>
            </a:graphic>
          </wp:inline>
        </w:drawing>
      </w:r>
    </w:p>
    <w:p w:rsidR="00633865" w:rsidRPr="0006128B" w:rsidRDefault="00633865" w:rsidP="00A01B23">
      <w:pPr>
        <w:rPr>
          <w:rFonts w:ascii="Calibri" w:hAnsi="Calibri" w:cs="Calibri"/>
          <w:lang w:val="en-US"/>
        </w:rPr>
      </w:pPr>
    </w:p>
    <w:sectPr w:rsidR="00633865" w:rsidRPr="0006128B" w:rsidSect="00CA2661">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45AA" w:rsidRDefault="006645AA" w:rsidP="00A74B0D">
      <w:r>
        <w:separator/>
      </w:r>
    </w:p>
  </w:endnote>
  <w:endnote w:type="continuationSeparator" w:id="1">
    <w:p w:rsidR="006645AA" w:rsidRDefault="006645AA" w:rsidP="00A74B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45AA" w:rsidRDefault="006645AA" w:rsidP="00A74B0D">
      <w:r>
        <w:separator/>
      </w:r>
    </w:p>
  </w:footnote>
  <w:footnote w:type="continuationSeparator" w:id="1">
    <w:p w:rsidR="006645AA" w:rsidRDefault="006645AA" w:rsidP="00A74B0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671F"/>
    <w:multiLevelType w:val="hybridMultilevel"/>
    <w:tmpl w:val="71FEA3E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3C425FA"/>
    <w:multiLevelType w:val="hybridMultilevel"/>
    <w:tmpl w:val="727C7FB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5BF2071"/>
    <w:multiLevelType w:val="multilevel"/>
    <w:tmpl w:val="47F6369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355B1B0D"/>
    <w:multiLevelType w:val="multilevel"/>
    <w:tmpl w:val="CB04E7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9F40050"/>
    <w:multiLevelType w:val="hybridMultilevel"/>
    <w:tmpl w:val="6FCE92F4"/>
    <w:lvl w:ilvl="0" w:tplc="4009000F">
      <w:start w:val="1"/>
      <w:numFmt w:val="decimal"/>
      <w:lvlText w:val="%1."/>
      <w:lvlJc w:val="left"/>
      <w:pPr>
        <w:tabs>
          <w:tab w:val="num" w:pos="720"/>
        </w:tabs>
        <w:ind w:left="720" w:hanging="360"/>
      </w:pPr>
      <w:rPr>
        <w:rFonts w:hint="default"/>
      </w:r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5">
    <w:nsid w:val="53760E62"/>
    <w:multiLevelType w:val="multilevel"/>
    <w:tmpl w:val="CB04E7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3F01"/>
  <w:defaultTabStop w:val="720"/>
  <w:hyphenationZone w:val="283"/>
  <w:characterSpacingControl w:val="doNotCompress"/>
  <w:footnotePr>
    <w:footnote w:id="0"/>
    <w:footnote w:id="1"/>
  </w:footnotePr>
  <w:endnotePr>
    <w:endnote w:id="0"/>
    <w:endnote w:id="1"/>
  </w:endnotePr>
  <w:compat/>
  <w:rsids>
    <w:rsidRoot w:val="00710323"/>
    <w:rsid w:val="00001E97"/>
    <w:rsid w:val="00011FBE"/>
    <w:rsid w:val="00016C13"/>
    <w:rsid w:val="00020097"/>
    <w:rsid w:val="00024A31"/>
    <w:rsid w:val="00026A17"/>
    <w:rsid w:val="00034E23"/>
    <w:rsid w:val="00045D64"/>
    <w:rsid w:val="00057FC1"/>
    <w:rsid w:val="0006128B"/>
    <w:rsid w:val="000A17AE"/>
    <w:rsid w:val="000A4CE7"/>
    <w:rsid w:val="000A6858"/>
    <w:rsid w:val="000B0B5B"/>
    <w:rsid w:val="000D179C"/>
    <w:rsid w:val="000D4452"/>
    <w:rsid w:val="000E05A6"/>
    <w:rsid w:val="000E0688"/>
    <w:rsid w:val="000E74EE"/>
    <w:rsid w:val="000F5407"/>
    <w:rsid w:val="001016EE"/>
    <w:rsid w:val="0011343A"/>
    <w:rsid w:val="00120220"/>
    <w:rsid w:val="00130AA9"/>
    <w:rsid w:val="00135A70"/>
    <w:rsid w:val="00145C24"/>
    <w:rsid w:val="00160FA7"/>
    <w:rsid w:val="00161D8D"/>
    <w:rsid w:val="0017177B"/>
    <w:rsid w:val="00173D46"/>
    <w:rsid w:val="00195406"/>
    <w:rsid w:val="001966D1"/>
    <w:rsid w:val="001B310A"/>
    <w:rsid w:val="001C3004"/>
    <w:rsid w:val="001D6E3C"/>
    <w:rsid w:val="001E282D"/>
    <w:rsid w:val="001E346E"/>
    <w:rsid w:val="001E7C82"/>
    <w:rsid w:val="001F30A6"/>
    <w:rsid w:val="001F5CB6"/>
    <w:rsid w:val="002009C5"/>
    <w:rsid w:val="00214007"/>
    <w:rsid w:val="002157DD"/>
    <w:rsid w:val="0021580E"/>
    <w:rsid w:val="002165AC"/>
    <w:rsid w:val="00220965"/>
    <w:rsid w:val="00223F8D"/>
    <w:rsid w:val="00230BBF"/>
    <w:rsid w:val="002404E6"/>
    <w:rsid w:val="00242EE8"/>
    <w:rsid w:val="00263D80"/>
    <w:rsid w:val="00274A23"/>
    <w:rsid w:val="00275837"/>
    <w:rsid w:val="00276414"/>
    <w:rsid w:val="002869E9"/>
    <w:rsid w:val="00290086"/>
    <w:rsid w:val="00293274"/>
    <w:rsid w:val="00297876"/>
    <w:rsid w:val="002A59F0"/>
    <w:rsid w:val="002C26C2"/>
    <w:rsid w:val="002C4B35"/>
    <w:rsid w:val="002E01BC"/>
    <w:rsid w:val="002E4F1D"/>
    <w:rsid w:val="002E7B88"/>
    <w:rsid w:val="003245B8"/>
    <w:rsid w:val="003368CF"/>
    <w:rsid w:val="003411A6"/>
    <w:rsid w:val="00351745"/>
    <w:rsid w:val="00352EE4"/>
    <w:rsid w:val="00353268"/>
    <w:rsid w:val="003551CC"/>
    <w:rsid w:val="00357B3C"/>
    <w:rsid w:val="00376E4A"/>
    <w:rsid w:val="00385485"/>
    <w:rsid w:val="003863A6"/>
    <w:rsid w:val="00392492"/>
    <w:rsid w:val="00393207"/>
    <w:rsid w:val="00393C61"/>
    <w:rsid w:val="003958EA"/>
    <w:rsid w:val="003A3C0E"/>
    <w:rsid w:val="003C1BB6"/>
    <w:rsid w:val="003D4236"/>
    <w:rsid w:val="003E0F8F"/>
    <w:rsid w:val="003E22DB"/>
    <w:rsid w:val="00403B23"/>
    <w:rsid w:val="0040710C"/>
    <w:rsid w:val="0042197C"/>
    <w:rsid w:val="004250C6"/>
    <w:rsid w:val="00427CDA"/>
    <w:rsid w:val="00431B98"/>
    <w:rsid w:val="00432E9F"/>
    <w:rsid w:val="004342D9"/>
    <w:rsid w:val="00440860"/>
    <w:rsid w:val="00461DB4"/>
    <w:rsid w:val="0047554D"/>
    <w:rsid w:val="00475C37"/>
    <w:rsid w:val="004835F8"/>
    <w:rsid w:val="004B344C"/>
    <w:rsid w:val="004C5FCE"/>
    <w:rsid w:val="004C62C4"/>
    <w:rsid w:val="004D20B8"/>
    <w:rsid w:val="004E0165"/>
    <w:rsid w:val="004E301A"/>
    <w:rsid w:val="004F0030"/>
    <w:rsid w:val="004F7A52"/>
    <w:rsid w:val="00507202"/>
    <w:rsid w:val="0050742C"/>
    <w:rsid w:val="00507E67"/>
    <w:rsid w:val="00507E8B"/>
    <w:rsid w:val="0053151B"/>
    <w:rsid w:val="00536458"/>
    <w:rsid w:val="00553B79"/>
    <w:rsid w:val="00562FB8"/>
    <w:rsid w:val="00563FA0"/>
    <w:rsid w:val="005668B2"/>
    <w:rsid w:val="005768EC"/>
    <w:rsid w:val="005869F6"/>
    <w:rsid w:val="00595473"/>
    <w:rsid w:val="00595EA2"/>
    <w:rsid w:val="00596063"/>
    <w:rsid w:val="005A3886"/>
    <w:rsid w:val="005A4D34"/>
    <w:rsid w:val="005B136E"/>
    <w:rsid w:val="005B5204"/>
    <w:rsid w:val="005C7F33"/>
    <w:rsid w:val="005E21F3"/>
    <w:rsid w:val="005F23F6"/>
    <w:rsid w:val="005F4D62"/>
    <w:rsid w:val="00600C25"/>
    <w:rsid w:val="0060767A"/>
    <w:rsid w:val="00611022"/>
    <w:rsid w:val="00616DD8"/>
    <w:rsid w:val="00633865"/>
    <w:rsid w:val="00637045"/>
    <w:rsid w:val="006645AA"/>
    <w:rsid w:val="00685D2B"/>
    <w:rsid w:val="0069318F"/>
    <w:rsid w:val="0069331B"/>
    <w:rsid w:val="006957C0"/>
    <w:rsid w:val="006971AE"/>
    <w:rsid w:val="006A7B64"/>
    <w:rsid w:val="006B1796"/>
    <w:rsid w:val="006E0DCE"/>
    <w:rsid w:val="006F213F"/>
    <w:rsid w:val="00704139"/>
    <w:rsid w:val="00710323"/>
    <w:rsid w:val="00736B6F"/>
    <w:rsid w:val="007477AA"/>
    <w:rsid w:val="00747D96"/>
    <w:rsid w:val="00760DF5"/>
    <w:rsid w:val="00770370"/>
    <w:rsid w:val="00774AF2"/>
    <w:rsid w:val="007808F9"/>
    <w:rsid w:val="00790CBD"/>
    <w:rsid w:val="00793378"/>
    <w:rsid w:val="007A32D9"/>
    <w:rsid w:val="007C3D55"/>
    <w:rsid w:val="007C68F3"/>
    <w:rsid w:val="007D247E"/>
    <w:rsid w:val="007F17E8"/>
    <w:rsid w:val="00803E09"/>
    <w:rsid w:val="0080464A"/>
    <w:rsid w:val="00804F38"/>
    <w:rsid w:val="008220BD"/>
    <w:rsid w:val="0083090E"/>
    <w:rsid w:val="00840C65"/>
    <w:rsid w:val="00850386"/>
    <w:rsid w:val="00863993"/>
    <w:rsid w:val="00873A7E"/>
    <w:rsid w:val="00875AEB"/>
    <w:rsid w:val="008809A3"/>
    <w:rsid w:val="00897E6C"/>
    <w:rsid w:val="008B1A0F"/>
    <w:rsid w:val="008D110D"/>
    <w:rsid w:val="00901523"/>
    <w:rsid w:val="00906710"/>
    <w:rsid w:val="00924ABC"/>
    <w:rsid w:val="00925AB5"/>
    <w:rsid w:val="00933C0D"/>
    <w:rsid w:val="00943CD6"/>
    <w:rsid w:val="0095069A"/>
    <w:rsid w:val="00960E28"/>
    <w:rsid w:val="00961F83"/>
    <w:rsid w:val="0096366C"/>
    <w:rsid w:val="009A3F44"/>
    <w:rsid w:val="009B33E9"/>
    <w:rsid w:val="009B4205"/>
    <w:rsid w:val="009C4CC1"/>
    <w:rsid w:val="009E297B"/>
    <w:rsid w:val="009F07D4"/>
    <w:rsid w:val="00A00C41"/>
    <w:rsid w:val="00A01B23"/>
    <w:rsid w:val="00A0285D"/>
    <w:rsid w:val="00A30FDA"/>
    <w:rsid w:val="00A339A1"/>
    <w:rsid w:val="00A40038"/>
    <w:rsid w:val="00A44E05"/>
    <w:rsid w:val="00A74B0D"/>
    <w:rsid w:val="00A76686"/>
    <w:rsid w:val="00AC07A1"/>
    <w:rsid w:val="00AC1C55"/>
    <w:rsid w:val="00AC1F7E"/>
    <w:rsid w:val="00AE0A3F"/>
    <w:rsid w:val="00B0320D"/>
    <w:rsid w:val="00B13627"/>
    <w:rsid w:val="00B23D17"/>
    <w:rsid w:val="00B346F1"/>
    <w:rsid w:val="00B41D9A"/>
    <w:rsid w:val="00B4317E"/>
    <w:rsid w:val="00B57B96"/>
    <w:rsid w:val="00B57BB9"/>
    <w:rsid w:val="00B619F7"/>
    <w:rsid w:val="00B62834"/>
    <w:rsid w:val="00B67DCD"/>
    <w:rsid w:val="00B71320"/>
    <w:rsid w:val="00B96E1C"/>
    <w:rsid w:val="00B96F50"/>
    <w:rsid w:val="00BB410A"/>
    <w:rsid w:val="00BE2C26"/>
    <w:rsid w:val="00BF32A3"/>
    <w:rsid w:val="00C03CA1"/>
    <w:rsid w:val="00C22780"/>
    <w:rsid w:val="00C32AD0"/>
    <w:rsid w:val="00C35342"/>
    <w:rsid w:val="00C3723F"/>
    <w:rsid w:val="00C745F3"/>
    <w:rsid w:val="00C8778B"/>
    <w:rsid w:val="00C9361A"/>
    <w:rsid w:val="00CA20AE"/>
    <w:rsid w:val="00CA2661"/>
    <w:rsid w:val="00CC3601"/>
    <w:rsid w:val="00CE6EC1"/>
    <w:rsid w:val="00D33C44"/>
    <w:rsid w:val="00D859AE"/>
    <w:rsid w:val="00D91A31"/>
    <w:rsid w:val="00DA059D"/>
    <w:rsid w:val="00DA33C9"/>
    <w:rsid w:val="00DC62F0"/>
    <w:rsid w:val="00DD5ABC"/>
    <w:rsid w:val="00DD6858"/>
    <w:rsid w:val="00DE09AD"/>
    <w:rsid w:val="00DE4903"/>
    <w:rsid w:val="00DF55FA"/>
    <w:rsid w:val="00E13F49"/>
    <w:rsid w:val="00E14A22"/>
    <w:rsid w:val="00E23FA0"/>
    <w:rsid w:val="00E31FB7"/>
    <w:rsid w:val="00E45C48"/>
    <w:rsid w:val="00E47655"/>
    <w:rsid w:val="00E50992"/>
    <w:rsid w:val="00E545FA"/>
    <w:rsid w:val="00E63AEF"/>
    <w:rsid w:val="00E83E30"/>
    <w:rsid w:val="00E91286"/>
    <w:rsid w:val="00EA4E5E"/>
    <w:rsid w:val="00EA6A32"/>
    <w:rsid w:val="00EB0545"/>
    <w:rsid w:val="00EB2C24"/>
    <w:rsid w:val="00EC4811"/>
    <w:rsid w:val="00EE0061"/>
    <w:rsid w:val="00EF1641"/>
    <w:rsid w:val="00EF5135"/>
    <w:rsid w:val="00F067D2"/>
    <w:rsid w:val="00F1314D"/>
    <w:rsid w:val="00F13C2D"/>
    <w:rsid w:val="00F23850"/>
    <w:rsid w:val="00F26BDE"/>
    <w:rsid w:val="00F57F10"/>
    <w:rsid w:val="00F7707F"/>
    <w:rsid w:val="00F81A64"/>
    <w:rsid w:val="00FA00C0"/>
    <w:rsid w:val="00FA056D"/>
    <w:rsid w:val="00FA0EE1"/>
    <w:rsid w:val="00FC06F8"/>
    <w:rsid w:val="00FC4AE9"/>
    <w:rsid w:val="00FC4F7D"/>
    <w:rsid w:val="00FC57E8"/>
    <w:rsid w:val="00FC63CE"/>
    <w:rsid w:val="00FD2746"/>
    <w:rsid w:val="00FD352A"/>
    <w:rsid w:val="00FD7717"/>
    <w:rsid w:val="00FE436C"/>
    <w:rsid w:val="00FF2771"/>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710323"/>
    <w:rPr>
      <w:sz w:val="24"/>
      <w:szCs w:val="24"/>
      <w:lang w:val="en-IN" w:eastAsia="en-IN"/>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rsid w:val="00710323"/>
    <w:rPr>
      <w:color w:val="0000FF"/>
      <w:u w:val="single"/>
    </w:rPr>
  </w:style>
  <w:style w:type="table" w:styleId="Grigliatabella">
    <w:name w:val="Table Grid"/>
    <w:basedOn w:val="Tabellanormale"/>
    <w:uiPriority w:val="59"/>
    <w:rsid w:val="00E13F49"/>
    <w:rPr>
      <w:rFonts w:ascii="Calibri" w:eastAsia="Calibri" w:hAnsi="Calibri"/>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stofumetto">
    <w:name w:val="Balloon Text"/>
    <w:basedOn w:val="Normale"/>
    <w:link w:val="TestofumettoCarattere"/>
    <w:rsid w:val="00353268"/>
    <w:rPr>
      <w:rFonts w:ascii="Tahoma" w:hAnsi="Tahoma" w:cs="Tahoma"/>
      <w:sz w:val="16"/>
      <w:szCs w:val="16"/>
    </w:rPr>
  </w:style>
  <w:style w:type="character" w:customStyle="1" w:styleId="TestofumettoCarattere">
    <w:name w:val="Testo fumetto Carattere"/>
    <w:basedOn w:val="Carpredefinitoparagrafo"/>
    <w:link w:val="Testofumetto"/>
    <w:rsid w:val="00353268"/>
    <w:rPr>
      <w:rFonts w:ascii="Tahoma" w:hAnsi="Tahoma" w:cs="Tahoma"/>
      <w:sz w:val="16"/>
      <w:szCs w:val="16"/>
      <w:lang w:val="en-IN" w:eastAsia="en-IN"/>
    </w:rPr>
  </w:style>
  <w:style w:type="paragraph" w:styleId="Paragrafoelenco">
    <w:name w:val="List Paragraph"/>
    <w:basedOn w:val="Normale"/>
    <w:uiPriority w:val="34"/>
    <w:qFormat/>
    <w:rsid w:val="00DA059D"/>
    <w:pPr>
      <w:ind w:left="720"/>
      <w:contextualSpacing/>
    </w:pPr>
  </w:style>
  <w:style w:type="paragraph" w:styleId="Intestazione">
    <w:name w:val="header"/>
    <w:basedOn w:val="Normale"/>
    <w:link w:val="IntestazioneCarattere"/>
    <w:rsid w:val="00A74B0D"/>
    <w:pPr>
      <w:tabs>
        <w:tab w:val="center" w:pos="4513"/>
        <w:tab w:val="right" w:pos="9026"/>
      </w:tabs>
    </w:pPr>
  </w:style>
  <w:style w:type="character" w:customStyle="1" w:styleId="IntestazioneCarattere">
    <w:name w:val="Intestazione Carattere"/>
    <w:basedOn w:val="Carpredefinitoparagrafo"/>
    <w:link w:val="Intestazione"/>
    <w:rsid w:val="00A74B0D"/>
    <w:rPr>
      <w:sz w:val="24"/>
      <w:szCs w:val="24"/>
      <w:lang w:val="en-IN" w:eastAsia="en-IN"/>
    </w:rPr>
  </w:style>
  <w:style w:type="paragraph" w:styleId="Pidipagina">
    <w:name w:val="footer"/>
    <w:basedOn w:val="Normale"/>
    <w:link w:val="PidipaginaCarattere"/>
    <w:rsid w:val="00A74B0D"/>
    <w:pPr>
      <w:tabs>
        <w:tab w:val="center" w:pos="4513"/>
        <w:tab w:val="right" w:pos="9026"/>
      </w:tabs>
    </w:pPr>
  </w:style>
  <w:style w:type="character" w:customStyle="1" w:styleId="PidipaginaCarattere">
    <w:name w:val="Piè di pagina Carattere"/>
    <w:basedOn w:val="Carpredefinitoparagrafo"/>
    <w:link w:val="Pidipagina"/>
    <w:rsid w:val="00A74B0D"/>
    <w:rPr>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756681316">
      <w:bodyDiv w:val="1"/>
      <w:marLeft w:val="0"/>
      <w:marRight w:val="0"/>
      <w:marTop w:val="0"/>
      <w:marBottom w:val="0"/>
      <w:divBdr>
        <w:top w:val="none" w:sz="0" w:space="0" w:color="auto"/>
        <w:left w:val="none" w:sz="0" w:space="0" w:color="auto"/>
        <w:bottom w:val="none" w:sz="0" w:space="0" w:color="auto"/>
        <w:right w:val="none" w:sz="0" w:space="0" w:color="auto"/>
      </w:divBdr>
    </w:div>
    <w:div w:id="210194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asini@uniss.i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8B2B6-C5FA-4967-954E-63C1708A1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1391</Words>
  <Characters>7933</Characters>
  <Application>Microsoft Office Word</Application>
  <DocSecurity>0</DocSecurity>
  <Lines>66</Lines>
  <Paragraphs>18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Quantification of crustal geotherms along with its error bounds for seismically active regions of India: A Matlab toolbox</vt:lpstr>
      <vt:lpstr>Quantification of crustal geotherms along with its error bounds for seismically active regions of India: A Matlab toolbox</vt:lpstr>
    </vt:vector>
  </TitlesOfParts>
  <Company>S</Company>
  <LinksUpToDate>false</LinksUpToDate>
  <CharactersWithSpaces>9306</CharactersWithSpaces>
  <SharedDoc>false</SharedDoc>
  <HLinks>
    <vt:vector size="6" baseType="variant">
      <vt:variant>
        <vt:i4>1769517</vt:i4>
      </vt:variant>
      <vt:variant>
        <vt:i4>0</vt:i4>
      </vt:variant>
      <vt:variant>
        <vt:i4>0</vt:i4>
      </vt:variant>
      <vt:variant>
        <vt:i4>5</vt:i4>
      </vt:variant>
      <vt:variant>
        <vt:lpwstr>mailto:casini@uniss.it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Quantification of crustal geotherms along with its error bounds for seismically active regions of India: A Matlab toolbox</dc:title>
  <dc:creator>S</dc:creator>
  <cp:lastModifiedBy>leo</cp:lastModifiedBy>
  <cp:revision>4</cp:revision>
  <dcterms:created xsi:type="dcterms:W3CDTF">2013-05-24T14:46:00Z</dcterms:created>
  <dcterms:modified xsi:type="dcterms:W3CDTF">2013-06-03T11:39:00Z</dcterms:modified>
</cp:coreProperties>
</file>