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Monoclonal antibody targeting of N-cadherin inhibits prostate cancer growth, metastasis and castration resistance</w:t>
      </w:r>
    </w:p>
    <w:p>
      <w:r>
        <w:rPr>
          <w:rFonts w:ascii="Courier New" w:hAnsi="Courier New" w:cs="Courier New" w:eastAsia="Courier New"/>
          <w:sz w:val="18"/>
        </w:rPr>
        <w:t>SCIFACT-EVIDENCE-22180793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The transition from androgen-dependent to castration-resistant prostate cancer (CRPC) is a lethal event of uncertain molecular etiology.</w:t>
      </w:r>
    </w:p>
    <w:p>
      <w:r>
        <w:rPr>
          <w:rFonts w:ascii="Arial" w:hAnsi="Arial" w:cs="Arial" w:eastAsia="Arial"/>
          <w:sz w:val="22"/>
        </w:rPr>
        <w:t>Comparing gene expression in isogenic androgen-dependent and CRPC xenografts, we found a reproducible increase in N-cadherin expression, which was also elevated in primary and metastatic tumors of individuals with CRPC.</w:t>
      </w:r>
    </w:p>
    <w:p>
      <w:r>
        <w:rPr>
          <w:rFonts w:ascii="Arial" w:hAnsi="Arial" w:cs="Arial" w:eastAsia="Arial"/>
          <w:sz w:val="22"/>
        </w:rPr>
        <w:t>Ectopic expression of N-cadherin in nonmetastatic, androgen-dependent prostate cancer models caused castration resistance, invasion and metastasis.</w:t>
      </w:r>
    </w:p>
    <w:p>
      <w:r>
        <w:rPr>
          <w:rFonts w:ascii="Arial" w:hAnsi="Arial" w:cs="Arial" w:eastAsia="Arial"/>
          <w:sz w:val="22"/>
        </w:rPr>
        <w:t>Monoclonal antibodies against the ectodomain of N-cadherin reduced proliferation, adhesion and invasion of prostate cancer cells in vitro.</w:t>
      </w:r>
    </w:p>
    <w:p>
      <w:r>
        <w:rPr>
          <w:rFonts w:ascii="Arial" w:hAnsi="Arial" w:cs="Arial" w:eastAsia="Arial"/>
          <w:sz w:val="22"/>
        </w:rPr>
        <w:t>In vivo, these antibodies slowed the growth of multiple established CRPC xenografts, blocked local invasion and metastasis and, at higher doses, led to complete regression.</w:t>
      </w:r>
    </w:p>
    <w:p>
      <w:r>
        <w:rPr>
          <w:rFonts w:ascii="Arial" w:hAnsi="Arial" w:cs="Arial" w:eastAsia="Arial"/>
          <w:sz w:val="22"/>
        </w:rPr>
        <w:t>N-cadherin–specific antibodies markedly delayed the time to emergence of castration resistance, markedly affected tumor histology and angiogenesis, and reduced both AKT serine-threonine kinase activity and serum interleukin-8 (IL-8) secretion.</w:t>
      </w:r>
    </w:p>
    <w:p>
      <w:r>
        <w:rPr>
          <w:rFonts w:ascii="Arial" w:hAnsi="Arial" w:cs="Arial" w:eastAsia="Arial"/>
          <w:sz w:val="22"/>
        </w:rPr>
        <w:t>These data indicate that N-cadherin is a major cause of both prostate cancer metastasis and castration resistance.</w:t>
      </w:r>
    </w:p>
    <w:p>
      <w:r>
        <w:rPr>
          <w:rFonts w:ascii="Arial" w:hAnsi="Arial" w:cs="Arial" w:eastAsia="Arial"/>
          <w:sz w:val="22"/>
        </w:rPr>
        <w:t>Therapeutic targeting of this factor with monoclonal antibodies may have considerable clinical benefit.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22180793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22180793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Monoclonal antibody targeting of N-cadherin inhibits prostate cancer growth, metastasis and castration resistance</dc:title>
</cp:coreProperties>
</file>