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Ethnographic study of incidence and severity of intravenous drug errors.</w:t>
      </w:r>
    </w:p>
    <w:p>
      <w:r>
        <w:rPr>
          <w:rFonts w:ascii="Courier New" w:hAnsi="Courier New" w:cs="Courier New" w:eastAsia="Courier New"/>
          <w:sz w:val="18"/>
        </w:rPr>
        <w:t>SCIFACT-EVIDENCE-16495649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OBJECTIVES To determine the incidence and clinical importance of errors in the preparation and administration of intravenous drugs and the stages of the process in which errors occur.</w:t>
      </w:r>
    </w:p>
    <w:p>
      <w:r>
        <w:rPr>
          <w:rFonts w:ascii="Arial" w:hAnsi="Arial" w:cs="Arial" w:eastAsia="Arial"/>
          <w:sz w:val="22"/>
        </w:rPr>
        <w:t>DESIGN Prospective ethnographic study using disguised observation.</w:t>
      </w:r>
    </w:p>
    <w:p>
      <w:r>
        <w:rPr>
          <w:rFonts w:ascii="Arial" w:hAnsi="Arial" w:cs="Arial" w:eastAsia="Arial"/>
          <w:sz w:val="22"/>
        </w:rPr>
        <w:t>PARTICIPANTS Nurses who prepared and administered intravenous drugs.</w:t>
      </w:r>
    </w:p>
    <w:p>
      <w:r>
        <w:rPr>
          <w:rFonts w:ascii="Arial" w:hAnsi="Arial" w:cs="Arial" w:eastAsia="Arial"/>
          <w:sz w:val="22"/>
        </w:rPr>
        <w:t>SETTING 10 wards in a teaching and non-teaching hospital in the United Kingdom.</w:t>
      </w:r>
    </w:p>
    <w:p>
      <w:r>
        <w:rPr>
          <w:rFonts w:ascii="Arial" w:hAnsi="Arial" w:cs="Arial" w:eastAsia="Arial"/>
          <w:sz w:val="22"/>
        </w:rPr>
        <w:t>MAIN OUTCOME MEASURES Number, type, and clinical importance of errors.</w:t>
      </w:r>
    </w:p>
    <w:p>
      <w:r>
        <w:rPr>
          <w:rFonts w:ascii="Arial" w:hAnsi="Arial" w:cs="Arial" w:eastAsia="Arial"/>
          <w:sz w:val="22"/>
        </w:rPr>
        <w:t>RESULTS 249 errors were identified.</w:t>
      </w:r>
    </w:p>
    <w:p>
      <w:r>
        <w:rPr>
          <w:rFonts w:ascii="Arial" w:hAnsi="Arial" w:cs="Arial" w:eastAsia="Arial"/>
          <w:sz w:val="22"/>
        </w:rPr>
        <w:t>At least one error occurred in 212 out of 430 intravenous drug doses (49%, 95% confidence interval 45% to 54%).</w:t>
      </w:r>
    </w:p>
    <w:p>
      <w:r>
        <w:rPr>
          <w:rFonts w:ascii="Arial" w:hAnsi="Arial" w:cs="Arial" w:eastAsia="Arial"/>
          <w:sz w:val="22"/>
        </w:rPr>
        <w:t>Three doses (1%) had potentially severe errors, 126 (29%) potentially moderate errors, and 83 (19%) potentially minor errors.</w:t>
      </w:r>
    </w:p>
    <w:p>
      <w:r>
        <w:rPr>
          <w:rFonts w:ascii="Arial" w:hAnsi="Arial" w:cs="Arial" w:eastAsia="Arial"/>
          <w:sz w:val="22"/>
        </w:rPr>
        <w:t>Most errors occurred when giving bolus doses or making up drugs that required multiple step preparation.</w:t>
      </w:r>
    </w:p>
    <w:p>
      <w:r>
        <w:rPr>
          <w:rFonts w:ascii="Arial" w:hAnsi="Arial" w:cs="Arial" w:eastAsia="Arial"/>
          <w:sz w:val="22"/>
        </w:rPr>
        <w:t>CONCLUSIONS The rate of intravenous drug errors was high.</w:t>
      </w:r>
    </w:p>
    <w:p>
      <w:r>
        <w:rPr>
          <w:rFonts w:ascii="Arial" w:hAnsi="Arial" w:cs="Arial" w:eastAsia="Arial"/>
          <w:sz w:val="22"/>
        </w:rPr>
        <w:t>Although most errors would cause only short term adverse effects, a few could have been serious.</w:t>
      </w:r>
    </w:p>
    <w:p>
      <w:r>
        <w:rPr>
          <w:rFonts w:ascii="Arial" w:hAnsi="Arial" w:cs="Arial" w:eastAsia="Arial"/>
          <w:sz w:val="22"/>
        </w:rPr>
        <w:t>A combination of reducing the amount of preparation on the ward, training, and technology to administer slow bolus doses would probably have the greatest effect on error rates.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16495649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OBJECTIVES To determine the incidence and clinical importance of errors in the preparation and administration of intravenous drugs and the stages of the process in which errors occur.</w:t>
      </w:r>
    </w:p>
    <w:p>
      <w:pPr>
        <w:pStyle w:val="ListBullet"/>
      </w:pPr>
      <w:r>
        <w:t>Evidence segment 2: DESIGN Prospective ethnographic study using disguised observation.</w:t>
      </w:r>
    </w:p>
    <w:p>
      <w:pPr>
        <w:pStyle w:val="ListBullet"/>
      </w:pPr>
      <w:r>
        <w:t>Evidence segment 3: PARTICIPANTS Nurses who prepared and administered intravenous drugs.</w:t>
      </w:r>
    </w:p>
    <w:p>
      <w:pPr>
        <w:pStyle w:val="ListBullet"/>
      </w:pPr>
      <w:r>
        <w:t>Evidence segment 4: SETTING 10 wards in a teaching and non-teaching hospital in the United Kingdom.</w:t>
      </w:r>
    </w:p>
    <w:p>
      <w:pPr>
        <w:pStyle w:val="ListBullet"/>
      </w:pPr>
      <w:r>
        <w:t>Evidence segment 5: MAIN OUTCOME MEASURES Number, type, and clinical importance of errors.</w:t>
      </w:r>
    </w:p>
    <w:p>
      <w:pPr>
        <w:pStyle w:val="ListBullet"/>
      </w:pPr>
      <w:r>
        <w:t>Evidence segment 6: RESULTS 249 errors were identified.</w:t>
      </w:r>
    </w:p>
    <w:p>
      <w:pPr>
        <w:pStyle w:val="ListBullet"/>
      </w:pPr>
      <w:r>
        <w:t>Evidence segment 7: At least one error occurred in 212 out of 430 intravenous drug doses (49%, 95% confidence interval 45% to 54%).</w:t>
      </w:r>
    </w:p>
    <w:p>
      <w:pPr>
        <w:pStyle w:val="ListBullet"/>
      </w:pPr>
      <w:r>
        <w:t>Evidence segment 8: Three doses (1%) had potentially severe errors, 126 (29%) potentially moderate errors, and 83 (19%) potentially minor errors.</w:t>
      </w:r>
    </w:p>
    <w:p>
      <w:pPr>
        <w:pStyle w:val="ListBullet"/>
      </w:pPr>
      <w:r>
        <w:t>Evidence segment 9: Most errors occurred when giving bolus doses or making up drugs that required multiple step preparation.</w:t>
      </w:r>
    </w:p>
    <w:p>
      <w:pPr>
        <w:pStyle w:val="ListBullet"/>
      </w:pPr>
      <w:r>
        <w:t>Evidence segment 10: CONCLUSIONS The rate of intravenous drug errors was high.</w:t>
      </w:r>
    </w:p>
    <w:p>
      <w:pPr>
        <w:pStyle w:val="ListBullet"/>
      </w:pPr>
      <w:r>
        <w:t>Evidence segment 11: Although most errors would cause only short term adverse effects, a few could have been serious.</w:t>
      </w:r>
    </w:p>
    <w:p>
      <w:pPr>
        <w:pStyle w:val="ListBullet"/>
      </w:pPr>
      <w:r>
        <w:t>Evidence segment 12: A combination of reducing the amount of preparation on the ward, training, and technology to administer slow bolus doses would probably have the greatest effect on error rates.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16495649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Ethnographic study of incidence and severity of intravenous drug errors.</dc:title>
</cp:coreProperties>
</file>