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Mapping Meiotic Single-Strand DNA Reveals a New Landscape of DNA Double-Strand Breaks in Saccharomyces cerevisiae</w:t>
      </w:r>
    </w:p>
    <w:p>
      <w:r>
        <w:rPr>
          <w:rFonts w:ascii="Courier New" w:hAnsi="Courier New" w:cs="Courier New" w:eastAsia="Courier New"/>
          <w:sz w:val="18"/>
        </w:rPr>
        <w:t>SCIFACT-EVIDENCE-10874408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DNA double-strand breaks (DSBs), which are formed by the Spo11 protein, initiate meiotic recombination.</w:t>
      </w:r>
    </w:p>
    <w:p>
      <w:r>
        <w:rPr>
          <w:rFonts w:ascii="Arial" w:hAnsi="Arial" w:cs="Arial" w:eastAsia="Arial"/>
          <w:sz w:val="22"/>
        </w:rPr>
        <w:t>Previous DSB-mapping studies have used rad50S or sae2Δ mutants, which are defective in break processing, to accumulate Spo11-linked DSBs, and report large (≥ 50 kb) “DSB-hot” regions that are separated by “DSB-cold” domains of similar size.</w:t>
      </w:r>
    </w:p>
    <w:p>
      <w:r>
        <w:rPr>
          <w:rFonts w:ascii="Arial" w:hAnsi="Arial" w:cs="Arial" w:eastAsia="Arial"/>
          <w:sz w:val="22"/>
        </w:rPr>
        <w:t>Substantial recombination occurs in some DSB-cold regions, suggesting that DSB patterns are not normal in rad50S or sae2Δ mutants.</w:t>
      </w:r>
    </w:p>
    <w:p>
      <w:r>
        <w:rPr>
          <w:rFonts w:ascii="Arial" w:hAnsi="Arial" w:cs="Arial" w:eastAsia="Arial"/>
          <w:sz w:val="22"/>
        </w:rPr>
        <w:t>We therefore developed a novel method to map genome-wide, single-strand DNA (ssDNA)–associated DSBs that accumulate in processing-capable, repair-defective dmc1Δ and dmc1Δ rad51Δ mutants.</w:t>
      </w:r>
    </w:p>
    <w:p>
      <w:r>
        <w:rPr>
          <w:rFonts w:ascii="Arial" w:hAnsi="Arial" w:cs="Arial" w:eastAsia="Arial"/>
          <w:sz w:val="22"/>
        </w:rPr>
        <w:t>DSBs were observed at known hot spots, but also in most previously identified “DSB-cold” regions, including near centromeres and telomeres.</w:t>
      </w:r>
    </w:p>
    <w:p>
      <w:r>
        <w:rPr>
          <w:rFonts w:ascii="Arial" w:hAnsi="Arial" w:cs="Arial" w:eastAsia="Arial"/>
          <w:sz w:val="22"/>
        </w:rPr>
        <w:t>Although approximately 40% of the genome is DSB-cold in rad50S mutants, analysis of meiotic ssDNA from dmc1Δ shows that most of these regions have substantial DSB activity.</w:t>
      </w:r>
    </w:p>
    <w:p>
      <w:r>
        <w:rPr>
          <w:rFonts w:ascii="Arial" w:hAnsi="Arial" w:cs="Arial" w:eastAsia="Arial"/>
          <w:sz w:val="22"/>
        </w:rPr>
        <w:t>Southern blot assays of DSBs in selected regions in dmc1Δ, rad50S, and wild-type cells confirm these findings.</w:t>
      </w:r>
    </w:p>
    <w:p>
      <w:r>
        <w:rPr>
          <w:rFonts w:ascii="Arial" w:hAnsi="Arial" w:cs="Arial" w:eastAsia="Arial"/>
          <w:sz w:val="22"/>
        </w:rPr>
        <w:t>Thus, DSBs are distributed much more uniformly than was previously believed.</w:t>
      </w:r>
    </w:p>
    <w:p>
      <w:r>
        <w:rPr>
          <w:rFonts w:ascii="Arial" w:hAnsi="Arial" w:cs="Arial" w:eastAsia="Arial"/>
          <w:sz w:val="22"/>
        </w:rPr>
        <w:t>Comparisons of DSB signals in dmc1, dmc1 rad51, and dmc1 spo11 mutant strains identify Dmc1 as a critical strand-exchange activity genome-wide, and confirm previous conclusions that Spo11-induced lesions initiate all meiotic recombination.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10874408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DNA double-strand breaks (DSBs), which are formed by the Spo11 protein, initiate meiotic recombination.</w:t>
      </w:r>
    </w:p>
    <w:p>
      <w:pPr>
        <w:pStyle w:val="ListBullet"/>
      </w:pPr>
      <w:r>
        <w:t>Evidence segment 2: Previous DSB-mapping studies have used rad50S or sae2Δ mutants, which are defective in break processing, to accumulate Spo11-linked DSBs, and report large (≥ 50 kb) “DSB-hot” regions that are separated by “DSB-cold” domains of similar size.</w:t>
      </w:r>
    </w:p>
    <w:p>
      <w:pPr>
        <w:pStyle w:val="ListBullet"/>
      </w:pPr>
      <w:r>
        <w:t>Evidence segment 3: Substantial recombination occurs in some DSB-cold regions, suggesting that DSB patterns are not normal in rad50S or sae2Δ mutants.</w:t>
      </w:r>
    </w:p>
    <w:p>
      <w:pPr>
        <w:pStyle w:val="ListBullet"/>
      </w:pPr>
      <w:r>
        <w:t>Evidence segment 4: We therefore developed a novel method to map genome-wide, single-strand DNA (ssDNA)–associated DSBs that accumulate in processing-capable, repair-defective dmc1Δ and dmc1Δ rad51Δ mutants.</w:t>
      </w:r>
    </w:p>
    <w:p>
      <w:pPr>
        <w:pStyle w:val="ListBullet"/>
      </w:pPr>
      <w:r>
        <w:t>Evidence segment 5: DSBs were observed at known hot spots, but also in most previously identified “DSB-cold” regions, including near centromeres and telomeres.</w:t>
      </w:r>
    </w:p>
    <w:p>
      <w:pPr>
        <w:pStyle w:val="ListBullet"/>
      </w:pPr>
      <w:r>
        <w:t>Evidence segment 6: Although approximately 40% of the genome is DSB-cold in rad50S mutants, analysis of meiotic ssDNA from dmc1Δ shows that most of these regions have substantial DSB activity.</w:t>
      </w:r>
    </w:p>
    <w:p>
      <w:pPr>
        <w:pStyle w:val="ListBullet"/>
      </w:pPr>
      <w:r>
        <w:t>Evidence segment 7: Southern blot assays of DSBs in selected regions in dmc1Δ, rad50S, and wild-type cells confirm these findings.</w:t>
      </w:r>
    </w:p>
    <w:p>
      <w:pPr>
        <w:pStyle w:val="ListBullet"/>
      </w:pPr>
      <w:r>
        <w:t>Evidence segment 8: Thus, DSBs are distributed much more uniformly than was previously believed.</w:t>
      </w:r>
    </w:p>
    <w:p>
      <w:pPr>
        <w:pStyle w:val="ListBullet"/>
      </w:pPr>
      <w:r>
        <w:t>Evidence segment 9: Comparisons of DSB signals in dmc1, dmc1 rad51, and dmc1 spo11 mutant strains identify Dmc1 as a critical strand-exchange activity genome-wide, and confirm previous conclusions that Spo11-induced lesions initiate all meiotic recombination.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10874408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Mapping Meiotic Single-Strand DNA Reveals a New Landscape of DNA Double-Strand Breaks in Saccharomyces cerevisiae</dc:title>
</cp:coreProperties>
</file>