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Keratin-dependent regulation of Aire and gene expression in skin tumor keratinocytes</w:t>
      </w:r>
    </w:p>
    <w:p>
      <w:r>
        <w:rPr>
          <w:rFonts w:ascii="Courier New" w:hAnsi="Courier New" w:cs="Courier New" w:eastAsia="Courier New"/>
          <w:sz w:val="18"/>
        </w:rPr>
        <w:t>SCIFACT-EVIDENCE-12580014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Expression of the intermediate filament protein keratin 17 (K17) is robustly upregulated in inflammatory skin diseases and in many tumors originating in stratified and pseudostratified epithelia.</w:t>
      </w:r>
    </w:p>
    <w:p>
      <w:r>
        <w:rPr>
          <w:rFonts w:ascii="Arial" w:hAnsi="Arial" w:cs="Arial" w:eastAsia="Arial"/>
          <w:sz w:val="22"/>
        </w:rPr>
        <w:t>We report that autoimmune regulator (Aire), a transcriptional regulator, is inducibly expressed in human and mouse tumor keratinocytes in a K17-dependent manner and is required for timely onset of Gli2-induced skin tumorigenesis in mice.</w:t>
      </w:r>
    </w:p>
    <w:p>
      <w:r>
        <w:rPr>
          <w:rFonts w:ascii="Arial" w:hAnsi="Arial" w:cs="Arial" w:eastAsia="Arial"/>
          <w:sz w:val="22"/>
        </w:rPr>
        <w:t>The induction of Aire mRNA in keratinocytes depends on a functional interaction between K17 and the heterogeneous nuclear ribonucleoprotein hnRNP K.</w:t>
      </w:r>
    </w:p>
    <w:p>
      <w:r>
        <w:rPr>
          <w:rFonts w:ascii="Arial" w:hAnsi="Arial" w:cs="Arial" w:eastAsia="Arial"/>
          <w:sz w:val="22"/>
        </w:rPr>
        <w:t>Further, K17 colocalizes with Aire protein in the nucleus of tumor-prone keratinocytes, and each factor is bound to a specific promoter region featuring an NF-κB consensus sequence in a relevant subset of K17- and Aire-dependent proinflammatory genes.</w:t>
      </w:r>
    </w:p>
    <w:p>
      <w:r>
        <w:rPr>
          <w:rFonts w:ascii="Arial" w:hAnsi="Arial" w:cs="Arial" w:eastAsia="Arial"/>
          <w:sz w:val="22"/>
        </w:rPr>
        <w:t>These findings provide radically new insight into keratin intermediate filament and Aire function, along with a molecular basis for the K17-dependent amplification of inflammatory and immune responses in diseased epithelia.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12580014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Expression of the intermediate filament protein keratin 17 (K17) is robustly upregulated in inflammatory skin diseases and in many tumors originating in stratified and pseudostratified epithelia.</w:t>
      </w:r>
    </w:p>
    <w:p>
      <w:pPr>
        <w:pStyle w:val="ListBullet"/>
      </w:pPr>
      <w:r>
        <w:t>Evidence segment 2: We report that autoimmune regulator (Aire), a transcriptional regulator, is inducibly expressed in human and mouse tumor keratinocytes in a K17-dependent manner and is required for timely onset of Gli2-induced skin tumorigenesis in mice.</w:t>
      </w:r>
    </w:p>
    <w:p>
      <w:pPr>
        <w:pStyle w:val="ListBullet"/>
      </w:pPr>
      <w:r>
        <w:t>Evidence segment 3: The induction of Aire mRNA in keratinocytes depends on a functional interaction between K17 and the heterogeneous nuclear ribonucleoprotein hnRNP K.</w:t>
      </w:r>
    </w:p>
    <w:p>
      <w:pPr>
        <w:pStyle w:val="ListBullet"/>
      </w:pPr>
      <w:r>
        <w:t>Evidence segment 4: Further, K17 colocalizes with Aire protein in the nucleus of tumor-prone keratinocytes, and each factor is bound to a specific promoter region featuring an NF-κB consensus sequence in a relevant subset of K17- and Aire-dependent proinflammatory genes.</w:t>
      </w:r>
    </w:p>
    <w:p>
      <w:pPr>
        <w:pStyle w:val="ListBullet"/>
      </w:pPr>
      <w:r>
        <w:t>Evidence segment 5: These findings provide radically new insight into keratin intermediate filament and Aire function, along with a molecular basis for the K17-dependent amplification of inflammatory and immune responses in diseased epithelia.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12580014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Keratin-dependent regulation of Aire and gene expression in skin tumor keratinocytes</dc:title>
</cp:coreProperties>
</file>