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  <w:jc w:val="left"/>
      </w:pPr>
      <w:r>
        <w:rPr>
          <w:b w:val="on"/>
          <w:sz w:val="36"/>
        </w:rPr>
        <w:t>The Transcription Factor T-bet Regulates Intestinal Inflammation Mediated by Interleukin-7 Receptor+ Innate Lymphoid Cells</w:t>
      </w:r>
    </w:p>
    <w:p>
      <w:r>
        <w:rPr>
          <w:rFonts w:ascii="Courier New" w:hAnsi="Courier New" w:cs="Courier New" w:eastAsia="Courier New"/>
          <w:sz w:val="18"/>
        </w:rPr>
        <w:t>SCIFACT-EVIDENCE-20310709</w:t>
      </w:r>
    </w:p>
    <w:p>
      <w:pPr>
        <w:pStyle w:val="Heading2"/>
        <w:jc w:val="left"/>
      </w:pPr>
      <w:r>
        <w:rPr>
          <w:b w:val="on"/>
          <w:sz w:val="28"/>
        </w:rPr>
        <w:t>Evidence abstract</w:t>
      </w:r>
    </w:p>
    <w:p>
      <w:r>
        <w:rPr>
          <w:rFonts w:ascii="Arial" w:hAnsi="Arial" w:cs="Arial" w:eastAsia="Arial"/>
          <w:sz w:val="22"/>
        </w:rPr>
        <w:t>Mice lacking the transcription factor T-bet in the innate immune system develop microbiota-dependent colitis.</w:t>
      </w:r>
    </w:p>
    <w:p>
      <w:r>
        <w:rPr>
          <w:rFonts w:ascii="Arial" w:hAnsi="Arial" w:cs="Arial" w:eastAsia="Arial"/>
          <w:sz w:val="22"/>
        </w:rPr>
        <w:t>Here, we show that interleukin-17A (IL-17A)-producing IL-7Rα(+) innate lymphoid cells (ILCs) were potent promoters of disease in Tbx21(-/-)Rag2(-/-) ulcerative colitis (TRUC) mice.</w:t>
      </w:r>
    </w:p>
    <w:p>
      <w:r>
        <w:rPr>
          <w:rFonts w:ascii="Arial" w:hAnsi="Arial" w:cs="Arial" w:eastAsia="Arial"/>
          <w:sz w:val="22"/>
        </w:rPr>
        <w:t>TNF-α produced by CD103(-)CD11b(+) dendritic cells synergized with IL-23 to drive IL-17A production by ILCs, demonstrating a previously unrecognized layer of cellular crosstalk between dendritic cells and ILCs.</w:t>
      </w:r>
    </w:p>
    <w:p>
      <w:r>
        <w:rPr>
          <w:rFonts w:ascii="Arial" w:hAnsi="Arial" w:cs="Arial" w:eastAsia="Arial"/>
          <w:sz w:val="22"/>
        </w:rPr>
        <w:t>We have identified Helicobacter typhlonius as a key disease trigger driving excess TNF-α production and promoting colitis in TRUC mice.</w:t>
      </w:r>
    </w:p>
    <w:p>
      <w:r>
        <w:rPr>
          <w:rFonts w:ascii="Arial" w:hAnsi="Arial" w:cs="Arial" w:eastAsia="Arial"/>
          <w:sz w:val="22"/>
        </w:rPr>
        <w:t>Crucially, T-bet also suppressed the expression of IL-7R, a key molecule involved in controlling intestinal ILC homeostasis.</w:t>
      </w:r>
    </w:p>
    <w:p>
      <w:r>
        <w:rPr>
          <w:rFonts w:ascii="Arial" w:hAnsi="Arial" w:cs="Arial" w:eastAsia="Arial"/>
          <w:sz w:val="22"/>
        </w:rPr>
        <w:t>The importance of IL-7R signaling in TRUC disease was highlighted by the dramatic reduction in intestinal ILCs and attenuated colitis following IL-7R blockade.</w:t>
      </w:r>
    </w:p>
    <w:p>
      <w:r>
        <w:rPr>
          <w:rFonts w:ascii="Arial" w:hAnsi="Arial" w:cs="Arial" w:eastAsia="Arial"/>
          <w:sz w:val="22"/>
        </w:rPr>
        <w:t>Taken together, these data demonstrate the mechanism by which T-bet regulates the complex interplay between mucosal dendritic cells, ILCs, and the intestinal microbiota.</w:t>
      </w:r>
    </w:p>
    <w:p>
      <w:pPr>
        <w:pStyle w:val="Heading2"/>
        <w:jc w:val="left"/>
      </w:pPr>
      <w:r>
        <w:rPr>
          <w:b w:val="on"/>
          <w:sz w:val="28"/>
        </w:rPr>
        <w:t>Document metadata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Corpus</w:t>
            </w:r>
          </w:p>
        </w:tc>
        <w:tc>
          <w:p>
            <w:r>
              <w:t>SciFact</w:t>
            </w:r>
          </w:p>
        </w:tc>
      </w:tr>
      <w:tr>
        <w:tc>
          <w:p>
            <w:r>
              <w:t>Document ID</w:t>
            </w:r>
          </w:p>
        </w:tc>
        <w:tc>
          <w:p>
            <w:r>
              <w:t>20310709</w:t>
            </w:r>
          </w:p>
        </w:tc>
      </w:tr>
    </w:tbl>
    <w:sectPr>
      <w:headerReference w:type="default" r:id="rId2"/>
      <w:footerReference w:type="default" r:id="rId3"/>
    </w:sectPr>
  </w:body>
</w:document>
</file>

<file path=word/footer1.xml><?xml version="1.0" encoding="utf-8"?>
<w:ftr xmlns:w="http://schemas.openxmlformats.org/wordprocessingml/2006/main">
  <w:p>
    <w:r>
      <w:t>Document 20310709</w:t>
    </w:r>
  </w:p>
</w:ftr>
</file>

<file path=word/header1.xml><?xml version="1.0" encoding="utf-8"?>
<w:hdr xmlns:w="http://schemas.openxmlformats.org/wordprocessingml/2006/main">
  <w:p>
    <w:r>
      <w:t>SciFact controlled format benchmark</w:t>
    </w:r>
  </w:p>
</w:hdr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header1.xml" Type="http://schemas.openxmlformats.org/officeDocument/2006/relationships/header"/><Relationship Id="rId3" Target="footer1.xml" Type="http://schemas.openxmlformats.org/officeDocument/2006/relationships/foot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2026-07-29T00:00:00Z</dcterms:created>
  <dc:creator>ai-agent-scaffold-benchmark</dc:creator>
  <dc:title>The Transcription Factor T-bet Regulates Intestinal Inflammation Mediated by Interleukin-7 Receptor+ Innate Lymphoid Cells</dc:title>
</cp:coreProperties>
</file>