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Microtubule sliding activity of a kinesin-8 promotes spindle assembly and spindle length control</w:t>
      </w:r>
    </w:p>
    <w:p>
      <w:r>
        <w:rPr>
          <w:rFonts w:ascii="Courier New" w:hAnsi="Courier New" w:cs="Courier New" w:eastAsia="Courier New"/>
          <w:sz w:val="18"/>
        </w:rPr>
        <w:t>SCIFACT-EVIDENCE-11041152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Molecular motors play critical roles in the formation of mitotic spindles, either through controlling the stability of individual microtubules, or by crosslinking and sliding microtubule arrays.</w:t>
      </w:r>
    </w:p>
    <w:p>
      <w:r>
        <w:rPr>
          <w:rFonts w:ascii="Arial" w:hAnsi="Arial" w:cs="Arial" w:eastAsia="Arial"/>
          <w:sz w:val="22"/>
        </w:rPr>
        <w:t>Kinesin-8 motors are best known for their regulatory roles in controlling microtubule dynamics.</w:t>
      </w:r>
    </w:p>
    <w:p>
      <w:r>
        <w:rPr>
          <w:rFonts w:ascii="Arial" w:hAnsi="Arial" w:cs="Arial" w:eastAsia="Arial"/>
          <w:sz w:val="22"/>
        </w:rPr>
        <w:t>They contain microtubule-destabilizing activities, and restrict spindle length in a wide variety of cell types and organisms.</w:t>
      </w:r>
    </w:p>
    <w:p>
      <w:r>
        <w:rPr>
          <w:rFonts w:ascii="Arial" w:hAnsi="Arial" w:cs="Arial" w:eastAsia="Arial"/>
          <w:sz w:val="22"/>
        </w:rPr>
        <w:t>Here, we report an antiparallel microtubule-sliding activity of the budding yeast kinesin-8, Kip3.</w:t>
      </w:r>
    </w:p>
    <w:p>
      <w:r>
        <w:rPr>
          <w:rFonts w:ascii="Arial" w:hAnsi="Arial" w:cs="Arial" w:eastAsia="Arial"/>
          <w:sz w:val="22"/>
        </w:rPr>
        <w:t>The in vivo importance of this sliding activity was established through the identification of complementary Kip3 mutants that separate the sliding activity and microtubule-destabilizing activity.</w:t>
      </w:r>
    </w:p>
    <w:p>
      <w:r>
        <w:rPr>
          <w:rFonts w:ascii="Arial" w:hAnsi="Arial" w:cs="Arial" w:eastAsia="Arial"/>
          <w:sz w:val="22"/>
        </w:rPr>
        <w:t>In conjunction with Cin8, a kinesin-5 family member, the sliding activity of Kip3 promotes bipolar spindle assembly and the maintenance of genome stability.</w:t>
      </w:r>
    </w:p>
    <w:p>
      <w:r>
        <w:rPr>
          <w:rFonts w:ascii="Arial" w:hAnsi="Arial" w:cs="Arial" w:eastAsia="Arial"/>
          <w:sz w:val="22"/>
        </w:rPr>
        <w:t>We propose a slide-disassemble model where the sliding and destabilizing activity of Kip3 balance during pre-anaphase.</w:t>
      </w:r>
    </w:p>
    <w:p>
      <w:r>
        <w:rPr>
          <w:rFonts w:ascii="Arial" w:hAnsi="Arial" w:cs="Arial" w:eastAsia="Arial"/>
          <w:sz w:val="22"/>
        </w:rPr>
        <w:t>This facilitates normal spindle assembly.</w:t>
      </w:r>
    </w:p>
    <w:p>
      <w:r>
        <w:rPr>
          <w:rFonts w:ascii="Arial" w:hAnsi="Arial" w:cs="Arial" w:eastAsia="Arial"/>
          <w:sz w:val="22"/>
        </w:rPr>
        <w:t>However, the destabilizing activity of Kip3 dominates in late anaphase, inhibiting spindle elongation and ultimately promoting spindle disassembly.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11041152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11041152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Microtubule sliding activity of a kinesin-8 promotes spindle assembly and spindle length control</dc:title>
</cp:coreProperties>
</file>