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Secondary aerosolization of viable Bacillus anthracis spores in a contaminated US Senate Office.</w:t>
      </w:r>
    </w:p>
    <w:p>
      <w:r>
        <w:rPr>
          <w:rFonts w:ascii="Courier New" w:hAnsi="Courier New" w:cs="Courier New" w:eastAsia="Courier New"/>
          <w:sz w:val="18"/>
        </w:rPr>
        <w:t>SCIFACT-EVIDENCE-33872649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Bioterrorist attacks involving letters and mail-handling systems in Washington, DC, resulted in Bacillus anthracis (anthrax) spore contamination in the Hart Senate Office Building and other facilities in the US Capitol's vicinity.</w:t>
      </w:r>
    </w:p>
    <w:p>
      <w:r>
        <w:rPr>
          <w:rFonts w:ascii="Arial" w:hAnsi="Arial" w:cs="Arial" w:eastAsia="Arial"/>
          <w:sz w:val="22"/>
        </w:rPr>
        <w:t>OBJECTIVE To provide information about the nature and extent of indoor secondary aerosolization of B anthracis spores.</w:t>
      </w:r>
    </w:p>
    <w:p>
      <w:r>
        <w:rPr>
          <w:rFonts w:ascii="Arial" w:hAnsi="Arial" w:cs="Arial" w:eastAsia="Arial"/>
          <w:sz w:val="22"/>
        </w:rPr>
        <w:t>DESIGN Stationary and personal air samples, surface dust, and swab samples were collected under semiquiescent (minimal activities) and then simulated active office conditions to estimate secondary aerosolization of B anthracis spores.</w:t>
      </w:r>
    </w:p>
    <w:p>
      <w:r>
        <w:rPr>
          <w:rFonts w:ascii="Arial" w:hAnsi="Arial" w:cs="Arial" w:eastAsia="Arial"/>
          <w:sz w:val="22"/>
        </w:rPr>
        <w:t>Nominal size characteristics, airborne concentrations, and surface contamination of B anthracis particles (colony-forming units) were evaluated.</w:t>
      </w:r>
    </w:p>
    <w:p>
      <w:r>
        <w:rPr>
          <w:rFonts w:ascii="Arial" w:hAnsi="Arial" w:cs="Arial" w:eastAsia="Arial"/>
          <w:sz w:val="22"/>
        </w:rPr>
        <w:t>RESULTS Viable B anthracis spores reaerosolized under semiquiescent conditions, with a marked increase in reaerosolization during simulated active office conditions.</w:t>
      </w:r>
    </w:p>
    <w:p>
      <w:r>
        <w:rPr>
          <w:rFonts w:ascii="Arial" w:hAnsi="Arial" w:cs="Arial" w:eastAsia="Arial"/>
          <w:sz w:val="22"/>
        </w:rPr>
        <w:t>Increases were observed for B anthracis collected on open sheep blood agar plates (P&lt;.001) and personal air monitors (P =.01) during active office conditions.</w:t>
      </w:r>
    </w:p>
    <w:p>
      <w:r>
        <w:rPr>
          <w:rFonts w:ascii="Arial" w:hAnsi="Arial" w:cs="Arial" w:eastAsia="Arial"/>
          <w:sz w:val="22"/>
        </w:rPr>
        <w:t>More than 80% of the B anthracis particles collected on stationary monitors were within an alveolar respirable size range of 0.95 to 3.5 micro m.</w:t>
      </w:r>
    </w:p>
    <w:p>
      <w:r>
        <w:rPr>
          <w:rFonts w:ascii="Arial" w:hAnsi="Arial" w:cs="Arial" w:eastAsia="Arial"/>
          <w:sz w:val="22"/>
        </w:rPr>
        <w:t>CONCLUSIONS Bacillus anthracis spores used in a recent terrorist incident reaerosolized under common office activities.</w:t>
      </w:r>
    </w:p>
    <w:p>
      <w:r>
        <w:rPr>
          <w:rFonts w:ascii="Arial" w:hAnsi="Arial" w:cs="Arial" w:eastAsia="Arial"/>
          <w:sz w:val="22"/>
        </w:rPr>
        <w:t>These findings have important implications for appropriate respiratory protection, remediation, and reoccupancy of contaminated office environments.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33872649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33872649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Secondary aerosolization of viable Bacillus anthracis spores in a contaminated US Senate Office.</dc:title>
</cp:coreProperties>
</file>