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Somatic sex identity is cell-autonomous in the chicken</w:t>
      </w:r>
    </w:p>
    <w:p>
      <w:r>
        <w:rPr>
          <w:rFonts w:ascii="Courier New" w:hAnsi="Courier New" w:cs="Courier New" w:eastAsia="Courier New"/>
          <w:sz w:val="18"/>
        </w:rPr>
        <w:t>SCIFACT-EVIDENCE-4388470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In the mammalian model of sex determination, embryos are considered to be sexually indifferent until the transient action of a sex-determining gene initiates gonadal differentiation.</w:t>
      </w:r>
    </w:p>
    <w:p>
      <w:r>
        <w:rPr>
          <w:rFonts w:ascii="Arial" w:hAnsi="Arial" w:cs="Arial" w:eastAsia="Arial"/>
          <w:sz w:val="22"/>
        </w:rPr>
        <w:t>Although this model is thought to apply to all vertebrates, this has yet to be established.</w:t>
      </w:r>
    </w:p>
    <w:p>
      <w:r>
        <w:rPr>
          <w:rFonts w:ascii="Arial" w:hAnsi="Arial" w:cs="Arial" w:eastAsia="Arial"/>
          <w:sz w:val="22"/>
        </w:rPr>
        <w:t>Here we have examined three lateral gynandromorph chickens (a rare, naturally occurring phenomenon in which one side of the animal appears male and the other female) to investigate the sex-determining mechanism in birds.</w:t>
      </w:r>
    </w:p>
    <w:p>
      <w:r>
        <w:rPr>
          <w:rFonts w:ascii="Arial" w:hAnsi="Arial" w:cs="Arial" w:eastAsia="Arial"/>
          <w:sz w:val="22"/>
        </w:rPr>
        <w:t>These studies demonstrated that gynandromorph birds are genuine male:female chimaeras, and indicated that male and female avian somatic cells may have an inherent sex identity.</w:t>
      </w:r>
    </w:p>
    <w:p>
      <w:r>
        <w:rPr>
          <w:rFonts w:ascii="Arial" w:hAnsi="Arial" w:cs="Arial" w:eastAsia="Arial"/>
          <w:sz w:val="22"/>
        </w:rPr>
        <w:t>To test this hypothesis, we transplanted presumptive mesoderm between embryos of reciprocal sexes to generate embryos containing male:female chimaeric gonads.</w:t>
      </w:r>
    </w:p>
    <w:p>
      <w:r>
        <w:rPr>
          <w:rFonts w:ascii="Arial" w:hAnsi="Arial" w:cs="Arial" w:eastAsia="Arial"/>
          <w:sz w:val="22"/>
        </w:rPr>
        <w:t>In contrast to the outcome for mammalian mixed-sex chimaeras, in chicken mixed-sex chimaeras the donor cells were excluded from the functional structures of the host gonad.</w:t>
      </w:r>
    </w:p>
    <w:p>
      <w:r>
        <w:rPr>
          <w:rFonts w:ascii="Arial" w:hAnsi="Arial" w:cs="Arial" w:eastAsia="Arial"/>
          <w:sz w:val="22"/>
        </w:rPr>
        <w:t>In an example where female tissue was transplanted into a male host, donor cells contributing to the developing testis retained a female identity and expressed a marker of female function.</w:t>
      </w:r>
    </w:p>
    <w:p>
      <w:r>
        <w:rPr>
          <w:rFonts w:ascii="Arial" w:hAnsi="Arial" w:cs="Arial" w:eastAsia="Arial"/>
          <w:sz w:val="22"/>
        </w:rPr>
        <w:t>Our study demonstrates that avian somatic cells possess an inherent sex identity and that, in birds, sexual differentiation is substantively cell autonomous.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4388470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4388470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Somatic sex identity is cell-autonomous in the chicken</dc:title>
</cp:coreProperties>
</file>