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Effectiveness of screening older people for impaired vision in community setting: systematic review of evidence from randomised controlled trials.</w:t>
      </w:r>
    </w:p>
    <w:p>
      <w:r>
        <w:rPr>
          <w:rFonts w:ascii="Courier New" w:hAnsi="Courier New" w:cs="Courier New" w:eastAsia="Courier New"/>
          <w:sz w:val="18"/>
        </w:rPr>
        <w:t>SCIFACT-EVIDENCE-26016929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OBJECTIVE To assess whether population screening for impaired vision among older people in the community leads to improvements in vision.</w:t>
      </w:r>
    </w:p>
    <w:p>
      <w:r>
        <w:rPr>
          <w:rFonts w:ascii="Arial" w:hAnsi="Arial" w:cs="Arial" w:eastAsia="Arial"/>
          <w:sz w:val="22"/>
        </w:rPr>
        <w:t>DESIGN Systematic review of randomised controlled trials of population screening in the community that included any assessment of vision or visual function with at least 6 months' follow up.</w:t>
      </w:r>
    </w:p>
    <w:p>
      <w:r>
        <w:rPr>
          <w:rFonts w:ascii="Arial" w:hAnsi="Arial" w:cs="Arial" w:eastAsia="Arial"/>
          <w:sz w:val="22"/>
        </w:rPr>
        <w:t>SUBJECTS Adults aged 65 or over.</w:t>
      </w:r>
    </w:p>
    <w:p>
      <w:r>
        <w:rPr>
          <w:rFonts w:ascii="Arial" w:hAnsi="Arial" w:cs="Arial" w:eastAsia="Arial"/>
          <w:sz w:val="22"/>
        </w:rPr>
        <w:t>MAIN OUTCOME MEASURE Proportions with visual impairment in intervention and control groups with any method of assessing visual impairment.</w:t>
      </w:r>
    </w:p>
    <w:p>
      <w:r>
        <w:rPr>
          <w:rFonts w:ascii="Arial" w:hAnsi="Arial" w:cs="Arial" w:eastAsia="Arial"/>
          <w:sz w:val="22"/>
        </w:rPr>
        <w:t>RESULTS There were no trials that primarily assessed visual screening.</w:t>
      </w:r>
    </w:p>
    <w:p>
      <w:r>
        <w:rPr>
          <w:rFonts w:ascii="Arial" w:hAnsi="Arial" w:cs="Arial" w:eastAsia="Arial"/>
          <w:sz w:val="22"/>
        </w:rPr>
        <w:t>Outcome data on vision were available for 3494 people in five trials of multiphasic assessment.</w:t>
      </w:r>
    </w:p>
    <w:p>
      <w:r>
        <w:rPr>
          <w:rFonts w:ascii="Arial" w:hAnsi="Arial" w:cs="Arial" w:eastAsia="Arial"/>
          <w:sz w:val="22"/>
        </w:rPr>
        <w:t>All the trials used self reported measures for vision impairment, both as screening tools and as outcome measures.</w:t>
      </w:r>
    </w:p>
    <w:p>
      <w:r>
        <w:rPr>
          <w:rFonts w:ascii="Arial" w:hAnsi="Arial" w:cs="Arial" w:eastAsia="Arial"/>
          <w:sz w:val="22"/>
        </w:rPr>
        <w:t>The inclusion of a visual screening component in the assessment did not result in improvements in self reported visual problems (pooled odds ratio 1.04:95% confidence interval 0.89 to 1.22).</w:t>
      </w:r>
    </w:p>
    <w:p>
      <w:r>
        <w:rPr>
          <w:rFonts w:ascii="Arial" w:hAnsi="Arial" w:cs="Arial" w:eastAsia="Arial"/>
          <w:sz w:val="22"/>
        </w:rPr>
        <w:t>A small reduction (11%) in the number of older people with self reported visual problems cannot be excluded.</w:t>
      </w:r>
    </w:p>
    <w:p>
      <w:r>
        <w:rPr>
          <w:rFonts w:ascii="Arial" w:hAnsi="Arial" w:cs="Arial" w:eastAsia="Arial"/>
          <w:sz w:val="22"/>
        </w:rPr>
        <w:t>CONCLUSIONS Screening of asymptomatic older people in the community is not justified on present evidence.</w:t>
      </w:r>
    </w:p>
    <w:p>
      <w:r>
        <w:rPr>
          <w:rFonts w:ascii="Arial" w:hAnsi="Arial" w:cs="Arial" w:eastAsia="Arial"/>
          <w:sz w:val="22"/>
        </w:rPr>
        <w:t>Visual impairment in this age group can usually be reduced with treatment.</w:t>
      </w:r>
    </w:p>
    <w:p>
      <w:r>
        <w:rPr>
          <w:rFonts w:ascii="Arial" w:hAnsi="Arial" w:cs="Arial" w:eastAsia="Arial"/>
          <w:sz w:val="22"/>
        </w:rPr>
        <w:t>It is unclear why no benefit was seen.</w:t>
      </w:r>
    </w:p>
    <w:p>
      <w:r>
        <w:rPr>
          <w:rFonts w:ascii="Arial" w:hAnsi="Arial" w:cs="Arial" w:eastAsia="Arial"/>
          <w:sz w:val="22"/>
        </w:rPr>
        <w:t>Further work is needed to clarify what interventions are appropriate for older people with unreported impairment of vision.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26016929</w:t>
            </w:r>
          </w:p>
        </w:tc>
      </w:tr>
    </w:tbl>
    <w:p>
      <w:pPr>
        <w:pStyle w:val="Heading2"/>
        <w:jc w:val="left"/>
      </w:pPr>
      <w:r>
        <w:rPr>
          <w:b w:val="on"/>
          <w:sz w:val="28"/>
        </w:rPr>
        <w:t>Evidence checklist</w:t>
      </w:r>
    </w:p>
    <w:p>
      <w:pPr>
        <w:pStyle w:val="ListBullet"/>
      </w:pPr>
      <w:r>
        <w:t>Evidence segment 1: OBJECTIVE To assess whether population screening for impaired vision among older people in the community leads to improvements in vision.</w:t>
      </w:r>
    </w:p>
    <w:p>
      <w:pPr>
        <w:pStyle w:val="ListBullet"/>
      </w:pPr>
      <w:r>
        <w:t>Evidence segment 2: DESIGN Systematic review of randomised controlled trials of population screening in the community that included any assessment of vision or visual function with at least 6 months' follow up.</w:t>
      </w:r>
    </w:p>
    <w:p>
      <w:pPr>
        <w:pStyle w:val="ListBullet"/>
      </w:pPr>
      <w:r>
        <w:t>Evidence segment 3: SUBJECTS Adults aged 65 or over.</w:t>
      </w:r>
    </w:p>
    <w:p>
      <w:pPr>
        <w:pStyle w:val="ListBullet"/>
      </w:pPr>
      <w:r>
        <w:t>Evidence segment 4: MAIN OUTCOME MEASURE Proportions with visual impairment in intervention and control groups with any method of assessing visual impairment.</w:t>
      </w:r>
    </w:p>
    <w:p>
      <w:pPr>
        <w:pStyle w:val="ListBullet"/>
      </w:pPr>
      <w:r>
        <w:t>Evidence segment 5: RESULTS There were no trials that primarily assessed visual screening.</w:t>
      </w:r>
    </w:p>
    <w:p>
      <w:pPr>
        <w:pStyle w:val="ListBullet"/>
      </w:pPr>
      <w:r>
        <w:t>Evidence segment 6: Outcome data on vision were available for 3494 people in five trials of multiphasic assessment.</w:t>
      </w:r>
    </w:p>
    <w:p>
      <w:pPr>
        <w:pStyle w:val="ListBullet"/>
      </w:pPr>
      <w:r>
        <w:t>Evidence segment 7: All the trials used self reported measures for vision impairment, both as screening tools and as outcome measures.</w:t>
      </w:r>
    </w:p>
    <w:p>
      <w:pPr>
        <w:pStyle w:val="ListBullet"/>
      </w:pPr>
      <w:r>
        <w:t>Evidence segment 8: The inclusion of a visual screening component in the assessment did not result in improvements in self reported visual problems (pooled odds ratio 1.04:95% confidence interval 0.89 to 1.22).</w:t>
      </w:r>
    </w:p>
    <w:p>
      <w:pPr>
        <w:pStyle w:val="ListBullet"/>
      </w:pPr>
      <w:r>
        <w:t>Evidence segment 9: A small reduction (11%) in the number of older people with self reported visual problems cannot be excluded.</w:t>
      </w:r>
    </w:p>
    <w:p>
      <w:pPr>
        <w:pStyle w:val="ListBullet"/>
      </w:pPr>
      <w:r>
        <w:t>Evidence segment 10: CONCLUSIONS Screening of asymptomatic older people in the community is not justified on present evidence.</w:t>
      </w:r>
    </w:p>
    <w:p>
      <w:pPr>
        <w:pStyle w:val="ListBullet"/>
      </w:pPr>
      <w:r>
        <w:t>Evidence segment 11: Visual impairment in this age group can usually be reduced with treatment.</w:t>
      </w:r>
    </w:p>
    <w:p>
      <w:pPr>
        <w:pStyle w:val="ListBullet"/>
      </w:pPr>
      <w:r>
        <w:t>Evidence segment 12: It is unclear why no benefit was seen.</w:t>
      </w:r>
    </w:p>
    <w:p>
      <w:pPr>
        <w:pStyle w:val="ListBullet"/>
      </w:pPr>
      <w:r>
        <w:t>Evidence segment 13: Further work is needed to clarify what interventions are appropriate for older people with unreported impairment of vision.</w:t>
      </w:r>
    </w:p>
    <w:p>
      <w:r>
        <w:br w:type="page"/>
      </w:r>
    </w:p>
    <w:p>
      <w:pPr>
        <w:pStyle w:val="Heading2"/>
        <w:jc w:val="left"/>
      </w:pPr>
      <w:r>
        <w:rPr>
          <w:b w:val="on"/>
          <w:sz w:val="28"/>
        </w:rPr>
        <w:t>Source continuity</w:t>
      </w:r>
    </w:p>
    <w:p>
      <w:r>
        <w:rPr>
          <w:rFonts w:ascii="Arial" w:hAnsi="Arial" w:cs="Arial" w:eastAsia="Arial"/>
          <w:sz w:val="22"/>
        </w:rPr>
        <w:t>The canonical evidence above remains the authoritative retrieval target.</w:t>
      </w:r>
    </w:p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26016929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Effectiveness of screening older people for impaired vision in community setting: systematic review of evidence from randomised controlled trials.</dc:title>
</cp:coreProperties>
</file>