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Early life compartmentalization of human T cell differentiation and regulatory function in mucosal and lymphoid tissues</w:t>
      </w:r>
    </w:p>
    <w:p>
      <w:r>
        <w:rPr>
          <w:rFonts w:ascii="Courier New" w:hAnsi="Courier New" w:cs="Courier New" w:eastAsia="Courier New"/>
          <w:sz w:val="18"/>
        </w:rPr>
        <w:t>SCIFACT-EVIDENCE-23460562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It is unclear how the immune response in early life becomes appropriately stimulated to provide protection while also avoiding excessive activation as a result of diverse new antigens.</w:t>
      </w:r>
    </w:p>
    <w:p>
      <w:r>
        <w:rPr>
          <w:rFonts w:ascii="Arial" w:hAnsi="Arial" w:cs="Arial" w:eastAsia="Arial"/>
          <w:sz w:val="22"/>
        </w:rPr>
        <w:t>T cells are integral to adaptive immunity; mouse studies indicate that tissue localization of T cell subsets is important for both protective immunity and immunoregulation.</w:t>
      </w:r>
    </w:p>
    <w:p>
      <w:r>
        <w:rPr>
          <w:rFonts w:ascii="Arial" w:hAnsi="Arial" w:cs="Arial" w:eastAsia="Arial"/>
          <w:sz w:val="22"/>
        </w:rPr>
        <w:t>In humans, however, the early development and function of T cells in tissues remain unexplored.</w:t>
      </w:r>
    </w:p>
    <w:p>
      <w:r>
        <w:rPr>
          <w:rFonts w:ascii="Arial" w:hAnsi="Arial" w:cs="Arial" w:eastAsia="Arial"/>
          <w:sz w:val="22"/>
        </w:rPr>
        <w:t>We present here an analysis of lymphoid and mucosal tissue T cells derived from pediatric organ donors in the first two years of life, as compared to adult organ donors, revealing early compartmentalization of T cell differentiation and regulation.</w:t>
      </w:r>
    </w:p>
    <w:p>
      <w:r>
        <w:rPr>
          <w:rFonts w:ascii="Arial" w:hAnsi="Arial" w:cs="Arial" w:eastAsia="Arial"/>
          <w:sz w:val="22"/>
        </w:rPr>
        <w:t>Whereas adult tissues contain a predominance of memory T cells, in pediatric blood and tissues the main subset consists of naive recent thymic emigrants, with effector memory T cells (T(EM)) found only in the lungs and small intestine.</w:t>
      </w:r>
    </w:p>
    <w:p>
      <w:r>
        <w:rPr>
          <w:rFonts w:ascii="Arial" w:hAnsi="Arial" w:cs="Arial" w:eastAsia="Arial"/>
          <w:sz w:val="22"/>
        </w:rPr>
        <w:t>Additionally, regulatory T (T(reg)) cells comprise a high proportion (30-40%) of CD4(+) T cells in pediatric tissues but are present at much lower frequencies (1-10%) in adult tissues.</w:t>
      </w:r>
    </w:p>
    <w:p>
      <w:r>
        <w:rPr>
          <w:rFonts w:ascii="Arial" w:hAnsi="Arial" w:cs="Arial" w:eastAsia="Arial"/>
          <w:sz w:val="22"/>
        </w:rPr>
        <w:t>Pediatric tissue T(reg) cells suppress endogenous T cell activation, and early T cell functionality is confined to the mucosal sites that have the lowest T(reg):T(EM) cell ratios, which suggests control in situ of immune responses in early life.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23460562</w:t>
            </w:r>
          </w:p>
        </w:tc>
      </w:tr>
    </w:tbl>
    <w:p>
      <w:pPr>
        <w:pStyle w:val="Heading2"/>
        <w:jc w:val="left"/>
      </w:pPr>
      <w:r>
        <w:rPr>
          <w:b w:val="on"/>
          <w:sz w:val="28"/>
        </w:rPr>
        <w:t>Evidence checklist</w:t>
      </w:r>
    </w:p>
    <w:p>
      <w:pPr>
        <w:pStyle w:val="ListBullet"/>
      </w:pPr>
      <w:r>
        <w:t>Evidence segment 1: It is unclear how the immune response in early life becomes appropriately stimulated to provide protection while also avoiding excessive activation as a result of diverse new antigens.</w:t>
      </w:r>
    </w:p>
    <w:p>
      <w:pPr>
        <w:pStyle w:val="ListBullet"/>
      </w:pPr>
      <w:r>
        <w:t>Evidence segment 2: T cells are integral to adaptive immunity; mouse studies indicate that tissue localization of T cell subsets is important for both protective immunity and immunoregulation.</w:t>
      </w:r>
    </w:p>
    <w:p>
      <w:pPr>
        <w:pStyle w:val="ListBullet"/>
      </w:pPr>
      <w:r>
        <w:t>Evidence segment 3: In humans, however, the early development and function of T cells in tissues remain unexplored.</w:t>
      </w:r>
    </w:p>
    <w:p>
      <w:pPr>
        <w:pStyle w:val="ListBullet"/>
      </w:pPr>
      <w:r>
        <w:t>Evidence segment 4: We present here an analysis of lymphoid and mucosal tissue T cells derived from pediatric organ donors in the first two years of life, as compared to adult organ donors, revealing early compartmentalization of T cell differentiation and regulation.</w:t>
      </w:r>
    </w:p>
    <w:p>
      <w:pPr>
        <w:pStyle w:val="ListBullet"/>
      </w:pPr>
      <w:r>
        <w:t>Evidence segment 5: Whereas adult tissues contain a predominance of memory T cells, in pediatric blood and tissues the main subset consists of naive recent thymic emigrants, with effector memory T cells (T(EM)) found only in the lungs and small intestine.</w:t>
      </w:r>
    </w:p>
    <w:p>
      <w:pPr>
        <w:pStyle w:val="ListBullet"/>
      </w:pPr>
      <w:r>
        <w:t>Evidence segment 6: Additionally, regulatory T (T(reg)) cells comprise a high proportion (30-40%) of CD4(+) T cells in pediatric tissues but are present at much lower frequencies (1-10%) in adult tissues.</w:t>
      </w:r>
    </w:p>
    <w:p>
      <w:pPr>
        <w:pStyle w:val="ListBullet"/>
      </w:pPr>
      <w:r>
        <w:t>Evidence segment 7: Pediatric tissue T(reg) cells suppress endogenous T cell activation, and early T cell functionality is confined to the mucosal sites that have the lowest T(reg):T(EM) cell ratios, which suggests control in situ of immune responses in early life.</w:t>
      </w:r>
    </w:p>
    <w:p>
      <w:r>
        <w:br w:type="page"/>
      </w:r>
    </w:p>
    <w:p>
      <w:pPr>
        <w:pStyle w:val="Heading2"/>
        <w:jc w:val="left"/>
      </w:pPr>
      <w:r>
        <w:rPr>
          <w:b w:val="on"/>
          <w:sz w:val="28"/>
        </w:rPr>
        <w:t>Source continuity</w:t>
      </w:r>
    </w:p>
    <w:p>
      <w:r>
        <w:rPr>
          <w:rFonts w:ascii="Arial" w:hAnsi="Arial" w:cs="Arial" w:eastAsia="Arial"/>
          <w:sz w:val="22"/>
        </w:rPr>
        <w:t>The canonical evidence above remains the authoritative retrieval target.</w:t>
      </w:r>
    </w:p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23460562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Early life compartmentalization of human T cell differentiation and regulatory function in mucosal and lymphoid tissues</dc:title>
</cp:coreProperties>
</file>