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Combination varenicline and bupropion SR for tobacco-dependence treatment in cigarette smokers: a randomized trial.</w:t>
      </w:r>
    </w:p>
    <w:p>
      <w:r>
        <w:rPr>
          <w:rFonts w:ascii="Courier New" w:hAnsi="Courier New" w:cs="Courier New" w:eastAsia="Courier New"/>
          <w:sz w:val="18"/>
        </w:rPr>
        <w:t>SCIFACT-EVIDENCE-11614737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IMPORTANCE Combining pharmacotherapies for tobacco-dependence treatment may increase smoking abstinence.</w:t>
      </w:r>
    </w:p>
    <w:p>
      <w:r>
        <w:rPr>
          <w:rFonts w:ascii="Arial" w:hAnsi="Arial" w:cs="Arial" w:eastAsia="Arial"/>
          <w:sz w:val="22"/>
        </w:rPr>
        <w:t>OBJECTIVE To determine efficacy and safety of varenicline and bupropion sustained-release (SR; combination therapy) compared with varenicline (monotherapy) in cigarette smokers.</w:t>
      </w:r>
    </w:p>
    <w:p>
      <w:r>
        <w:rPr>
          <w:rFonts w:ascii="Arial" w:hAnsi="Arial" w:cs="Arial" w:eastAsia="Arial"/>
          <w:sz w:val="22"/>
        </w:rPr>
        <w:t>DESIGN, SETTING, AND PARTICIPANTS Randomized, blinded, placebo-controlled multicenter clinical trial with a 12-week treatment period and follow-up through week 52 conducted between October 2009 and April 2013 at 3 midwestern clinical research sites.</w:t>
      </w:r>
    </w:p>
    <w:p>
      <w:r>
        <w:rPr>
          <w:rFonts w:ascii="Arial" w:hAnsi="Arial" w:cs="Arial" w:eastAsia="Arial"/>
          <w:sz w:val="22"/>
        </w:rPr>
        <w:t>Five hundred six adult (≥18 years) cigarette smokers were randomly assigned and 315 (62%) completed the study.</w:t>
      </w:r>
    </w:p>
    <w:p>
      <w:r>
        <w:rPr>
          <w:rFonts w:ascii="Arial" w:hAnsi="Arial" w:cs="Arial" w:eastAsia="Arial"/>
          <w:sz w:val="22"/>
        </w:rPr>
        <w:t>INTERVENTIONS Twelve weeks of varenicline and bupropion SR or varenicline and placebo.</w:t>
      </w:r>
    </w:p>
    <w:p>
      <w:r>
        <w:rPr>
          <w:rFonts w:ascii="Arial" w:hAnsi="Arial" w:cs="Arial" w:eastAsia="Arial"/>
          <w:sz w:val="22"/>
        </w:rPr>
        <w:t>MAIN OUTCOMES AND MEASURES Primary outcome was abstinence rates at week 12, defined as prolonged (no smoking from 2 weeks after the target quit date) abstinence and 7-day point-prevalence (no smoking past 7 days) abstinence.</w:t>
      </w:r>
    </w:p>
    <w:p>
      <w:r>
        <w:rPr>
          <w:rFonts w:ascii="Arial" w:hAnsi="Arial" w:cs="Arial" w:eastAsia="Arial"/>
          <w:sz w:val="22"/>
        </w:rPr>
        <w:t>Secondary outcomes were prolonged and point-prevalence smoking abstinence rates at weeks 26 and 52.</w:t>
      </w:r>
    </w:p>
    <w:p>
      <w:r>
        <w:rPr>
          <w:rFonts w:ascii="Arial" w:hAnsi="Arial" w:cs="Arial" w:eastAsia="Arial"/>
          <w:sz w:val="22"/>
        </w:rPr>
        <w:t>Outcomes were biochemically confirmed.</w:t>
      </w:r>
    </w:p>
    <w:p>
      <w:r>
        <w:rPr>
          <w:rFonts w:ascii="Arial" w:hAnsi="Arial" w:cs="Arial" w:eastAsia="Arial"/>
          <w:sz w:val="22"/>
        </w:rPr>
        <w:t>RESULTS At 12 weeks, 53.0% of the combination therapy group achieved prolonged smoking abstinence and 56.2% achieved 7-day point-prevalence smoking abstinence compared with 43.2% and 48.6% in varenicline monotherapy (odds ratio [OR], 1.49; 95% CI, 1.05-2.12; P = .03 and OR, 1.36; 95% CI, 0.95-1.93; P = .09, respectively).</w:t>
      </w:r>
    </w:p>
    <w:p>
      <w:r>
        <w:rPr>
          <w:rFonts w:ascii="Arial" w:hAnsi="Arial" w:cs="Arial" w:eastAsia="Arial"/>
          <w:sz w:val="22"/>
        </w:rPr>
        <w:t>At 26 weeks, 36.6% of the combination therapy group achieved prolonged and 38.2% achieved 7-day point-prevalence smoking abstinence compared with 27.6% and 31.9% in varenicline monotherapy (OR, 1.52; 95% CI, 1.04-2.22; P = .03 and OR, 1.32; 95% CI, 0.91-1.91; P = .14, respectively).</w:t>
      </w:r>
    </w:p>
    <w:p>
      <w:r>
        <w:rPr>
          <w:rFonts w:ascii="Arial" w:hAnsi="Arial" w:cs="Arial" w:eastAsia="Arial"/>
          <w:sz w:val="22"/>
        </w:rPr>
        <w:t>At 52 weeks, 30.9% of the combination therapy group achieved prolonged and 36.6% achieved 7-day point-prevalence smoking abstinence compared with 24.5% and 29.2% in varenicline monotherapy (OR, 1.39; 95% CI, 0.93-2.07; P = .11 and OR, 1.40; 95% CI, 0.96-2.05; P = .08, respectively).</w:t>
      </w:r>
    </w:p>
    <w:p>
      <w:r>
        <w:rPr>
          <w:rFonts w:ascii="Arial" w:hAnsi="Arial" w:cs="Arial" w:eastAsia="Arial"/>
          <w:sz w:val="22"/>
        </w:rPr>
        <w:t>Participants receiving combination therapy reported more anxiety (7.2% vs 3.1%; P = .04) and depressive symptoms (3.6% vs 0.8%; P = .03).</w:t>
      </w:r>
    </w:p>
    <w:p>
      <w:r>
        <w:rPr>
          <w:rFonts w:ascii="Arial" w:hAnsi="Arial" w:cs="Arial" w:eastAsia="Arial"/>
          <w:sz w:val="22"/>
        </w:rPr>
        <w:t>CONCLUSIONS AND RELEVANCE Among cigarette smokers, combined use of varenicline and bupropion, compared with varenicline alone, increased prolonged abstinence but not 7-day point prevalence at 12 and 26 weeks.</w:t>
      </w:r>
    </w:p>
    <w:p>
      <w:r>
        <w:rPr>
          <w:rFonts w:ascii="Arial" w:hAnsi="Arial" w:cs="Arial" w:eastAsia="Arial"/>
          <w:sz w:val="22"/>
        </w:rPr>
        <w:t>Neither outcome was significantly different at 52 weeks.</w:t>
      </w:r>
    </w:p>
    <w:p>
      <w:r>
        <w:rPr>
          <w:rFonts w:ascii="Arial" w:hAnsi="Arial" w:cs="Arial" w:eastAsia="Arial"/>
          <w:sz w:val="22"/>
        </w:rPr>
        <w:t>Further research is required to determine the role of combination therapy in smoking cessation.</w:t>
      </w:r>
    </w:p>
    <w:p>
      <w:r>
        <w:rPr>
          <w:rFonts w:ascii="Arial" w:hAnsi="Arial" w:cs="Arial" w:eastAsia="Arial"/>
          <w:sz w:val="22"/>
        </w:rPr>
        <w:t>TRIAL REGISTRATION clinicaltrials.gov Identifier: http://clinicaltrials.gov/show/NCT00935818.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11614737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IMPORTANCE Combining pharmacotherapies for tobacco-dependence treatment may increase smoking abstinence.</w:t>
      </w:r>
    </w:p>
    <w:p>
      <w:pPr>
        <w:pStyle w:val="ListBullet"/>
      </w:pPr>
      <w:r>
        <w:t>Evidence segment 2: OBJECTIVE To determine efficacy and safety of varenicline and bupropion sustained-release (SR; combination therapy) compared with varenicline (monotherapy) in cigarette smokers.</w:t>
      </w:r>
    </w:p>
    <w:p>
      <w:pPr>
        <w:pStyle w:val="ListBullet"/>
      </w:pPr>
      <w:r>
        <w:t>Evidence segment 3: DESIGN, SETTING, AND PARTICIPANTS Randomized, blinded, placebo-controlled multicenter clinical trial with a 12-week treatment period and follow-up through week 52 conducted between October 2009 and April 2013 at 3 midwestern clinical research sites.</w:t>
      </w:r>
    </w:p>
    <w:p>
      <w:pPr>
        <w:pStyle w:val="ListBullet"/>
      </w:pPr>
      <w:r>
        <w:t>Evidence segment 4: Five hundred six adult (≥18 years) cigarette smokers were randomly assigned and 315 (62%) completed the study.</w:t>
      </w:r>
    </w:p>
    <w:p>
      <w:pPr>
        <w:pStyle w:val="ListBullet"/>
      </w:pPr>
      <w:r>
        <w:t>Evidence segment 5: INTERVENTIONS Twelve weeks of varenicline and bupropion SR or varenicline and placebo.</w:t>
      </w:r>
    </w:p>
    <w:p>
      <w:pPr>
        <w:pStyle w:val="ListBullet"/>
      </w:pPr>
      <w:r>
        <w:t>Evidence segment 6: MAIN OUTCOMES AND MEASURES Primary outcome was abstinence rates at week 12, defined as prolonged (no smoking from 2 weeks after the target quit date) abstinence and 7-day point-prevalence (no smoking past 7 days) abstinence.</w:t>
      </w:r>
    </w:p>
    <w:p>
      <w:pPr>
        <w:pStyle w:val="ListBullet"/>
      </w:pPr>
      <w:r>
        <w:t>Evidence segment 7: Secondary outcomes were prolonged and point-prevalence smoking abstinence rates at weeks 26 and 52.</w:t>
      </w:r>
    </w:p>
    <w:p>
      <w:pPr>
        <w:pStyle w:val="ListBullet"/>
      </w:pPr>
      <w:r>
        <w:t>Evidence segment 8: Outcomes were biochemically confirmed.</w:t>
      </w:r>
    </w:p>
    <w:p>
      <w:pPr>
        <w:pStyle w:val="ListBullet"/>
      </w:pPr>
      <w:r>
        <w:t>Evidence segment 9: RESULTS At 12 weeks, 53.0% of the combination therapy group achieved prolonged smoking abstinence and 56.2% achieved 7-day point-prevalence smoking abstinence compared with 43.2% and 48.6% in varenicline monotherapy (odds ratio [OR], 1.49; 95% CI, 1.05-2.12; P = .03 and OR, 1.36; 95% CI, 0.95-1.93; P = .09, respectively).</w:t>
      </w:r>
    </w:p>
    <w:p>
      <w:pPr>
        <w:pStyle w:val="ListBullet"/>
      </w:pPr>
      <w:r>
        <w:t>Evidence segment 10: At 26 weeks, 36.6% of the combination therapy group achieved prolonged and 38.2% achieved 7-day point-prevalence smoking abstinence compared with 27.6% and 31.9% in varenicline monotherapy (OR, 1.52; 95% CI, 1.04-2.22; P = .03 and OR, 1.32; 95% CI, 0.91-1.91; P = .14, respectively).</w:t>
      </w:r>
    </w:p>
    <w:p>
      <w:pPr>
        <w:pStyle w:val="ListBullet"/>
      </w:pPr>
      <w:r>
        <w:t>Evidence segment 11: At 52 weeks, 30.9% of the combination therapy group achieved prolonged and 36.6% achieved 7-day point-prevalence smoking abstinence compared with 24.5% and 29.2% in varenicline monotherapy (OR, 1.39; 95% CI, 0.93-2.07; P = .11 and OR, 1.40; 95% CI, 0.96-2.05; P = .08, respectively).</w:t>
      </w:r>
    </w:p>
    <w:p>
      <w:pPr>
        <w:pStyle w:val="ListBullet"/>
      </w:pPr>
      <w:r>
        <w:t>Evidence segment 12: Participants receiving combination therapy reported more anxiety (7.2% vs 3.1%; P = .04) and depressive symptoms (3.6% vs 0.8%; P = .03).</w:t>
      </w:r>
    </w:p>
    <w:p>
      <w:pPr>
        <w:pStyle w:val="ListBullet"/>
      </w:pPr>
      <w:r>
        <w:t>Evidence segment 13: CONCLUSIONS AND RELEVANCE Among cigarette smokers, combined use of varenicline and bupropion, compared with varenicline alone, increased prolonged abstinence but not 7-day point prevalence at 12 and 26 weeks.</w:t>
      </w:r>
    </w:p>
    <w:p>
      <w:pPr>
        <w:pStyle w:val="ListBullet"/>
      </w:pPr>
      <w:r>
        <w:t>Evidence segment 14: Neither outcome was significantly different at 52 weeks.</w:t>
      </w:r>
    </w:p>
    <w:p>
      <w:pPr>
        <w:pStyle w:val="ListBullet"/>
      </w:pPr>
      <w:r>
        <w:t>Evidence segment 15: Further research is required to determine the role of combination therapy in smoking cessation.</w:t>
      </w:r>
    </w:p>
    <w:p>
      <w:pPr>
        <w:pStyle w:val="ListBullet"/>
      </w:pPr>
      <w:r>
        <w:t>Evidence segment 16: TRIAL REGISTRATION clinicaltrials.gov Identifier: http://clinicaltrials.gov/show/NCT00935818.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11614737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Combination varenicline and bupropion SR for tobacco-dependence treatment in cigarette smokers: a randomized trial.</dc:title>
</cp:coreProperties>
</file>