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A Conserved Histidine in the RNA Sensor RIG-I Controls Immune Tolerance to N1-2'O-Methylated Self RNA.</w:t>
      </w:r>
    </w:p>
    <w:p>
      <w:r>
        <w:rPr>
          <w:rFonts w:ascii="Courier New" w:hAnsi="Courier New" w:cs="Courier New" w:eastAsia="Courier New"/>
          <w:sz w:val="18"/>
        </w:rPr>
        <w:t>SCIFACT-EVIDENCE-24221369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The cytosolic helicase retinoic acid-inducible gene-I (RIG-I) initiates immune responses to most RNA viruses by detecting viral 5'-triphosphorylated RNA (pppRNA).</w:t>
      </w:r>
    </w:p>
    <w:p>
      <w:r>
        <w:rPr>
          <w:rFonts w:ascii="Arial" w:hAnsi="Arial" w:cs="Arial" w:eastAsia="Arial"/>
          <w:sz w:val="22"/>
        </w:rPr>
        <w:t>Although endogenous mRNA is also 5'-triphosphorylated, backbone modifications and the 5'-ppp-linked methylguanosine ((m7)G) cap prevent immunorecognition.</w:t>
      </w:r>
    </w:p>
    <w:p>
      <w:r>
        <w:rPr>
          <w:rFonts w:ascii="Arial" w:hAnsi="Arial" w:cs="Arial" w:eastAsia="Arial"/>
          <w:sz w:val="22"/>
        </w:rPr>
        <w:t>Here we show that the methylation status of endogenous capped mRNA at the 5'-terminal nucleotide (N1) was crucial to prevent RIG-I activation.</w:t>
      </w:r>
    </w:p>
    <w:p>
      <w:r>
        <w:rPr>
          <w:rFonts w:ascii="Arial" w:hAnsi="Arial" w:cs="Arial" w:eastAsia="Arial"/>
          <w:sz w:val="22"/>
        </w:rPr>
        <w:t>Moreover, we identified a single conserved amino acid (H830) in the RIG-I RNA binding pocket as the mediator of steric exclusion of N1-2'O-methylated RNA.</w:t>
      </w:r>
    </w:p>
    <w:p>
      <w:r>
        <w:rPr>
          <w:rFonts w:ascii="Arial" w:hAnsi="Arial" w:cs="Arial" w:eastAsia="Arial"/>
          <w:sz w:val="22"/>
        </w:rPr>
        <w:t>H830A alteration (RIG-I(H830A)) restored binding of N1-2'O-methylated pppRNA.</w:t>
      </w:r>
    </w:p>
    <w:p>
      <w:r>
        <w:rPr>
          <w:rFonts w:ascii="Arial" w:hAnsi="Arial" w:cs="Arial" w:eastAsia="Arial"/>
          <w:sz w:val="22"/>
        </w:rPr>
        <w:t>Consequently, endogenous mRNA activated the RIG-I(H830A) mutant but not wild-type RIG-I.</w:t>
      </w:r>
    </w:p>
    <w:p>
      <w:r>
        <w:rPr>
          <w:rFonts w:ascii="Arial" w:hAnsi="Arial" w:cs="Arial" w:eastAsia="Arial"/>
          <w:sz w:val="22"/>
        </w:rPr>
        <w:t>Similarly, knockdown of the endogenous N1-2'O-methyltransferase led to considerable RIG-I stimulation in the absence of exogenous stimuli.</w:t>
      </w:r>
    </w:p>
    <w:p>
      <w:r>
        <w:rPr>
          <w:rFonts w:ascii="Arial" w:hAnsi="Arial" w:cs="Arial" w:eastAsia="Arial"/>
          <w:sz w:val="22"/>
        </w:rPr>
        <w:t>Studies involving yellow-fever-virus-encoded 2'O-methyltransferase and RIG-I(H830A) revealed that viruses exploit this mechanism to escape RIG-I.</w:t>
      </w:r>
    </w:p>
    <w:p>
      <w:r>
        <w:rPr>
          <w:rFonts w:ascii="Arial" w:hAnsi="Arial" w:cs="Arial" w:eastAsia="Arial"/>
          <w:sz w:val="22"/>
        </w:rPr>
        <w:t>Our data reveal a new role for cap N1-2'O-methylation in RIG-I tolerance of self-RNA.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24221369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The cytosolic helicase retinoic acid-inducible gene-I (RIG-I) initiates immune responses to most RNA viruses by detecting viral 5'-triphosphorylated RNA (pppRNA).</w:t>
      </w:r>
    </w:p>
    <w:p>
      <w:pPr>
        <w:pStyle w:val="ListBullet"/>
      </w:pPr>
      <w:r>
        <w:t>Evidence segment 2: Although endogenous mRNA is also 5'-triphosphorylated, backbone modifications and the 5'-ppp-linked methylguanosine ((m7)G) cap prevent immunorecognition.</w:t>
      </w:r>
    </w:p>
    <w:p>
      <w:pPr>
        <w:pStyle w:val="ListBullet"/>
      </w:pPr>
      <w:r>
        <w:t>Evidence segment 3: Here we show that the methylation status of endogenous capped mRNA at the 5'-terminal nucleotide (N1) was crucial to prevent RIG-I activation.</w:t>
      </w:r>
    </w:p>
    <w:p>
      <w:pPr>
        <w:pStyle w:val="ListBullet"/>
      </w:pPr>
      <w:r>
        <w:t>Evidence segment 4: Moreover, we identified a single conserved amino acid (H830) in the RIG-I RNA binding pocket as the mediator of steric exclusion of N1-2'O-methylated RNA.</w:t>
      </w:r>
    </w:p>
    <w:p>
      <w:pPr>
        <w:pStyle w:val="ListBullet"/>
      </w:pPr>
      <w:r>
        <w:t>Evidence segment 5: H830A alteration (RIG-I(H830A)) restored binding of N1-2'O-methylated pppRNA.</w:t>
      </w:r>
    </w:p>
    <w:p>
      <w:pPr>
        <w:pStyle w:val="ListBullet"/>
      </w:pPr>
      <w:r>
        <w:t>Evidence segment 6: Consequently, endogenous mRNA activated the RIG-I(H830A) mutant but not wild-type RIG-I.</w:t>
      </w:r>
    </w:p>
    <w:p>
      <w:pPr>
        <w:pStyle w:val="ListBullet"/>
      </w:pPr>
      <w:r>
        <w:t>Evidence segment 7: Similarly, knockdown of the endogenous N1-2'O-methyltransferase led to considerable RIG-I stimulation in the absence of exogenous stimuli.</w:t>
      </w:r>
    </w:p>
    <w:p>
      <w:pPr>
        <w:pStyle w:val="ListBullet"/>
      </w:pPr>
      <w:r>
        <w:t>Evidence segment 8: Studies involving yellow-fever-virus-encoded 2'O-methyltransferase and RIG-I(H830A) revealed that viruses exploit this mechanism to escape RIG-I.</w:t>
      </w:r>
    </w:p>
    <w:p>
      <w:pPr>
        <w:pStyle w:val="ListBullet"/>
      </w:pPr>
      <w:r>
        <w:t>Evidence segment 9: Our data reveal a new role for cap N1-2'O-methylation in RIG-I tolerance of self-RNA.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24221369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A Conserved Histidine in the RNA Sensor RIG-I Controls Immune Tolerance to N1-2'O-Methylated Self RNA.</dc:title>
</cp:coreProperties>
</file>