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Control of NFAT Isoform Activation and NFAT-Dependent Gene Expression through Two Coincident and Spatially Segregated Intracellular Ca2+ Signals</w:t>
      </w:r>
    </w:p>
    <w:p>
      <w:r>
        <w:rPr>
          <w:rFonts w:ascii="Courier New" w:hAnsi="Courier New" w:cs="Courier New" w:eastAsia="Courier New"/>
          <w:sz w:val="18"/>
        </w:rPr>
        <w:t>SCIFACT-EVIDENCE-30303335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Excitation-transcription coupling, linking stimulation at the cell surface to changes in nuclear gene expression, is conserved throughout eukaryotes.</w:t>
      </w:r>
    </w:p>
    <w:p>
      <w:r>
        <w:rPr>
          <w:rFonts w:ascii="Arial" w:hAnsi="Arial" w:cs="Arial" w:eastAsia="Arial"/>
          <w:sz w:val="22"/>
        </w:rPr>
        <w:t>How closely related coexpressed transcription factors are differentially activated remains unclear.</w:t>
      </w:r>
    </w:p>
    <w:p>
      <w:r>
        <w:rPr>
          <w:rFonts w:ascii="Arial" w:hAnsi="Arial" w:cs="Arial" w:eastAsia="Arial"/>
          <w:sz w:val="22"/>
        </w:rPr>
        <w:t>Here, we show that two Ca2+-dependent transcription factor isoforms, NFAT1 and NFAT4, require distinct sub-cellular InsP3 and Ca2+ signals for physiologically sustained activation.</w:t>
      </w:r>
    </w:p>
    <w:p>
      <w:r>
        <w:rPr>
          <w:rFonts w:ascii="Arial" w:hAnsi="Arial" w:cs="Arial" w:eastAsia="Arial"/>
          <w:sz w:val="22"/>
        </w:rPr>
        <w:t>NFAT1 is stimulated by sub-plasmalemmal Ca2+ microdomains, whereas NFAT4 additionally requires Ca2+ mobilization from the inner nuclear envelope by nuclear InsP3 receptors.</w:t>
      </w:r>
    </w:p>
    <w:p>
      <w:r>
        <w:rPr>
          <w:rFonts w:ascii="Arial" w:hAnsi="Arial" w:cs="Arial" w:eastAsia="Arial"/>
          <w:sz w:val="22"/>
        </w:rPr>
        <w:t>NFAT1 is rephosphorylated (deactivated) more slowly than NFAT4 in both cytoplasm and nucleus, enabling a more prolonged activation phase.</w:t>
      </w:r>
    </w:p>
    <w:p>
      <w:r>
        <w:rPr>
          <w:rFonts w:ascii="Arial" w:hAnsi="Arial" w:cs="Arial" w:eastAsia="Arial"/>
          <w:sz w:val="22"/>
        </w:rPr>
        <w:t>Oscillations in cytoplasmic Ca2+, long considered the physiological form of Ca2+ signaling, play no role in activating either NFAT protein.</w:t>
      </w:r>
    </w:p>
    <w:p>
      <w:r>
        <w:rPr>
          <w:rFonts w:ascii="Arial" w:hAnsi="Arial" w:cs="Arial" w:eastAsia="Arial"/>
          <w:sz w:val="22"/>
        </w:rPr>
        <w:t>Instead, effective sustained physiological activation of NFAT4 is tightly linked to oscillations in nuclear Ca2+.</w:t>
      </w:r>
    </w:p>
    <w:p>
      <w:r>
        <w:rPr>
          <w:rFonts w:ascii="Arial" w:hAnsi="Arial" w:cs="Arial" w:eastAsia="Arial"/>
          <w:sz w:val="22"/>
        </w:rPr>
        <w:t>Our results show how gene expression can be controlled by coincident yet geographically distinct Ca2+ signals, generated by a freely diffusible InsP3 message.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30303335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Excitation-transcription coupling, linking stimulation at the cell surface to changes in nuclear gene expression, is conserved throughout eukaryotes.</w:t>
      </w:r>
    </w:p>
    <w:p>
      <w:pPr>
        <w:pStyle w:val="ListBullet"/>
      </w:pPr>
      <w:r>
        <w:t>Evidence segment 2: How closely related coexpressed transcription factors are differentially activated remains unclear.</w:t>
      </w:r>
    </w:p>
    <w:p>
      <w:pPr>
        <w:pStyle w:val="ListBullet"/>
      </w:pPr>
      <w:r>
        <w:t>Evidence segment 3: Here, we show that two Ca2+-dependent transcription factor isoforms, NFAT1 and NFAT4, require distinct sub-cellular InsP3 and Ca2+ signals for physiologically sustained activation.</w:t>
      </w:r>
    </w:p>
    <w:p>
      <w:pPr>
        <w:pStyle w:val="ListBullet"/>
      </w:pPr>
      <w:r>
        <w:t>Evidence segment 4: NFAT1 is stimulated by sub-plasmalemmal Ca2+ microdomains, whereas NFAT4 additionally requires Ca2+ mobilization from the inner nuclear envelope by nuclear InsP3 receptors.</w:t>
      </w:r>
    </w:p>
    <w:p>
      <w:pPr>
        <w:pStyle w:val="ListBullet"/>
      </w:pPr>
      <w:r>
        <w:t>Evidence segment 5: NFAT1 is rephosphorylated (deactivated) more slowly than NFAT4 in both cytoplasm and nucleus, enabling a more prolonged activation phase.</w:t>
      </w:r>
    </w:p>
    <w:p>
      <w:pPr>
        <w:pStyle w:val="ListBullet"/>
      </w:pPr>
      <w:r>
        <w:t>Evidence segment 6: Oscillations in cytoplasmic Ca2+, long considered the physiological form of Ca2+ signaling, play no role in activating either NFAT protein.</w:t>
      </w:r>
    </w:p>
    <w:p>
      <w:pPr>
        <w:pStyle w:val="ListBullet"/>
      </w:pPr>
      <w:r>
        <w:t>Evidence segment 7: Instead, effective sustained physiological activation of NFAT4 is tightly linked to oscillations in nuclear Ca2+.</w:t>
      </w:r>
    </w:p>
    <w:p>
      <w:pPr>
        <w:pStyle w:val="ListBullet"/>
      </w:pPr>
      <w:r>
        <w:t>Evidence segment 8: Our results show how gene expression can be controlled by coincident yet geographically distinct Ca2+ signals, generated by a freely diffusible InsP3 message.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30303335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Control of NFAT Isoform Activation and NFAT-Dependent Gene Expression through Two Coincident and Spatially Segregated Intracellular Ca2+ Signals</dc:title>
</cp:coreProperties>
</file>