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Cell Stem Cell Article In Vivo Fate Analysis Reveals the Multipotent and Self-Renewal Capacities of Sox2 + Neural Stem Cells in the Adult Hippocampus</w:t>
      </w:r>
    </w:p>
    <w:p>
      <w:r>
        <w:rPr>
          <w:rFonts w:ascii="Courier New" w:hAnsi="Courier New" w:cs="Courier New" w:eastAsia="Courier New"/>
          <w:sz w:val="18"/>
        </w:rPr>
        <w:t>SCIFACT-EVIDENCE-16999023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To characterize the properties of adult neural stem cells (NSCs), we generated and analyzed Sox2-GFP transgenic mice.</w:t>
      </w:r>
    </w:p>
    <w:p>
      <w:r>
        <w:rPr>
          <w:rFonts w:ascii="Arial" w:hAnsi="Arial" w:cs="Arial" w:eastAsia="Arial"/>
          <w:sz w:val="22"/>
        </w:rPr>
        <w:t>Sox2-GFP cells in the subgranular zone (SGZ) express markers specific for progenitors, but they represent two morphologically distinct populations that differ in proliferation levels.</w:t>
      </w:r>
    </w:p>
    <w:p>
      <w:r>
        <w:rPr>
          <w:rFonts w:ascii="Arial" w:hAnsi="Arial" w:cs="Arial" w:eastAsia="Arial"/>
          <w:sz w:val="22"/>
        </w:rPr>
        <w:t>Lentivirus- and retrovirus-mediated fate-tracing studies showed that Sox2+ cells in the SGZ have potential to give rise to neurons and astrocytes, revealing their multipotency at the population as well as at a single-cell level.</w:t>
      </w:r>
    </w:p>
    <w:p>
      <w:r>
        <w:rPr>
          <w:rFonts w:ascii="Arial" w:hAnsi="Arial" w:cs="Arial" w:eastAsia="Arial"/>
          <w:sz w:val="22"/>
        </w:rPr>
        <w:t>A subpopulation of Sox2+ cells gives rise to cells that retain Sox2, highlighting Sox2+ cells as a primary source for adult NSCs.</w:t>
      </w:r>
    </w:p>
    <w:p>
      <w:r>
        <w:rPr>
          <w:rFonts w:ascii="Arial" w:hAnsi="Arial" w:cs="Arial" w:eastAsia="Arial"/>
          <w:sz w:val="22"/>
        </w:rPr>
        <w:t>In response to mitotic signals, increased proliferation of Sox2+ cells is coupled with the generation of Sox2+ NSCs as well as neuronal precursors.</w:t>
      </w:r>
    </w:p>
    <w:p>
      <w:r>
        <w:rPr>
          <w:rFonts w:ascii="Arial" w:hAnsi="Arial" w:cs="Arial" w:eastAsia="Arial"/>
          <w:sz w:val="22"/>
        </w:rPr>
        <w:t>An asymmetric contribution of Sox2+ NSCs may play an important role in maintaining the constant size of the NSC pool and producing newly born neurons during adult neurogenesis.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16999023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To characterize the properties of adult neural stem cells (NSCs), we generated and analyzed Sox2-GFP transgenic mice.</w:t>
      </w:r>
    </w:p>
    <w:p>
      <w:pPr>
        <w:pStyle w:val="ListBullet"/>
      </w:pPr>
      <w:r>
        <w:t>Evidence segment 2: Sox2-GFP cells in the subgranular zone (SGZ) express markers specific for progenitors, but they represent two morphologically distinct populations that differ in proliferation levels.</w:t>
      </w:r>
    </w:p>
    <w:p>
      <w:pPr>
        <w:pStyle w:val="ListBullet"/>
      </w:pPr>
      <w:r>
        <w:t>Evidence segment 3: Lentivirus- and retrovirus-mediated fate-tracing studies showed that Sox2+ cells in the SGZ have potential to give rise to neurons and astrocytes, revealing their multipotency at the population as well as at a single-cell level.</w:t>
      </w:r>
    </w:p>
    <w:p>
      <w:pPr>
        <w:pStyle w:val="ListBullet"/>
      </w:pPr>
      <w:r>
        <w:t>Evidence segment 4: A subpopulation of Sox2+ cells gives rise to cells that retain Sox2, highlighting Sox2+ cells as a primary source for adult NSCs.</w:t>
      </w:r>
    </w:p>
    <w:p>
      <w:pPr>
        <w:pStyle w:val="ListBullet"/>
      </w:pPr>
      <w:r>
        <w:t>Evidence segment 5: In response to mitotic signals, increased proliferation of Sox2+ cells is coupled with the generation of Sox2+ NSCs as well as neuronal precursors.</w:t>
      </w:r>
    </w:p>
    <w:p>
      <w:pPr>
        <w:pStyle w:val="ListBullet"/>
      </w:pPr>
      <w:r>
        <w:t>Evidence segment 6: An asymmetric contribution of Sox2+ NSCs may play an important role in maintaining the constant size of the NSC pool and producing newly born neurons during adult neurogenesis.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16999023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Cell Stem Cell Article In Vivo Fate Analysis Reveals the Multipotent and Self-Renewal Capacities of Sox2 + Neural Stem Cells in the Adult Hippocampus</dc:title>
</cp:coreProperties>
</file>