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lang w:val="de-DE"/>
        </w:rPr>
      </w:pPr>
      <w:r>
        <w:rPr>
          <w:lang w:val="de-DE"/>
        </w:rPr>
        <w:t>Example Word Document Content</w:t>
      </w:r>
    </w:p>
    <w:p>
      <w:pPr>
        <w:pStyle w:val="BodyText"/>
        <w:bidi w:val="0"/>
        <w:ind w:hanging="0" w:start="0" w:end="0"/>
        <w:jc w:val="start"/>
        <w:rPr>
          <w:lang w:val="de-DE"/>
        </w:rPr>
      </w:pPr>
      <w:r>
        <w:rPr>
          <w:lang w:val="de-DE"/>
        </w:rPr>
        <w:t>This is a sample document with various elements that can be percieved by the indexer</w:t>
      </w:r>
    </w:p>
    <w:p>
      <w:pPr>
        <w:pStyle w:val="Heading2"/>
        <w:bidi w:val="0"/>
        <w:spacing w:lineRule="auto" w:line="276" w:before="0" w:after="140"/>
        <w:ind w:hanging="0" w:start="0" w:end="0"/>
        <w:jc w:val="start"/>
        <w:rPr>
          <w:lang w:val="de-DE"/>
        </w:rPr>
      </w:pPr>
      <w:r>
        <w:rPr>
          <w:lang w:val="de-DE"/>
        </w:rPr>
        <w:t>Document Title and Introduction</w:t>
      </w:r>
    </w:p>
    <w:p>
      <w:pPr>
        <w:pStyle w:val="BodyText"/>
        <w:bidi w:val="0"/>
        <w:ind w:hanging="0" w:start="0" w:end="0"/>
        <w:jc w:val="start"/>
        <w:rPr>
          <w:lang w:val="de-DE"/>
        </w:rPr>
      </w:pPr>
      <w:r>
        <w:rPr>
          <w:rStyle w:val="Strong"/>
          <w:lang w:val="de-DE"/>
        </w:rPr>
        <w:t>Document Title:</w:t>
      </w:r>
      <w:r>
        <w:rPr>
          <w:lang w:val="de-DE"/>
        </w:rPr>
        <w:t> Project Proposal: Office Renovation Plan</w:t>
        <w:br/>
      </w:r>
      <w:r>
        <w:rPr>
          <w:rStyle w:val="Strong"/>
          <w:lang w:val="de-DE"/>
        </w:rPr>
        <w:t>Date:</w:t>
      </w:r>
      <w:r>
        <w:rPr>
          <w:lang w:val="de-DE"/>
        </w:rPr>
        <w:t> November 1, 2027</w:t>
        <w:br/>
      </w:r>
      <w:r>
        <w:rPr>
          <w:rStyle w:val="Strong"/>
          <w:lang w:val="de-DE"/>
        </w:rPr>
        <w:t>Author:</w:t>
      </w:r>
      <w:r>
        <w:rPr>
          <w:lang w:val="de-DE"/>
        </w:rPr>
        <w:t> Jane Smith, Facilities Manager</w:t>
      </w:r>
    </w:p>
    <w:p>
      <w:pPr>
        <w:pStyle w:val="Heading2"/>
        <w:bidi w:val="0"/>
        <w:spacing w:lineRule="auto" w:line="276" w:before="0" w:after="140"/>
        <w:ind w:hanging="0" w:start="0" w:end="0"/>
        <w:jc w:val="start"/>
        <w:rPr>
          <w:lang w:val="de-DE"/>
        </w:rPr>
      </w:pPr>
      <w:r>
        <w:rPr>
          <w:lang w:val="de-DE"/>
        </w:rPr>
        <w:t>Section 1: Project Overview</w:t>
      </w:r>
    </w:p>
    <w:p>
      <w:pPr>
        <w:pStyle w:val="BodyText"/>
        <w:bidi w:val="0"/>
        <w:ind w:hanging="0" w:start="0" w:end="0"/>
        <w:jc w:val="start"/>
        <w:rPr>
          <w:lang w:val="de-DE"/>
        </w:rPr>
      </w:pPr>
      <w:r>
        <w:rPr>
          <w:lang w:val="de-DE"/>
        </w:rPr>
        <w:t>The office renovation project aims to modernize our downtown headquarters to improve employee productivity and accommodate our growing team. The current layout is outdated and doesn't support our collaborative work culture.</w:t>
      </w:r>
    </w:p>
    <w:p>
      <w:pPr>
        <w:pStyle w:val="Heading3"/>
        <w:bidi w:val="0"/>
        <w:spacing w:lineRule="auto" w:line="276" w:before="0" w:after="140"/>
        <w:ind w:hanging="0" w:start="0" w:end="567"/>
        <w:jc w:val="start"/>
        <w:rPr>
          <w:lang w:val="de-DE"/>
        </w:rPr>
      </w:pPr>
      <w:r>
        <w:rPr>
          <w:rStyle w:val="Emphasis"/>
          <w:lang w:val="de-DE"/>
        </w:rPr>
        <w:t>Subsection 1.1: Objectives</w:t>
      </w:r>
    </w:p>
    <w:p>
      <w:pPr>
        <w:pStyle w:val="BodyText"/>
        <w:numPr>
          <w:ilvl w:val="0"/>
          <w:numId w:val="1"/>
        </w:numPr>
        <w:tabs>
          <w:tab w:val="left" w:pos="709" w:leader="none"/>
        </w:tabs>
        <w:bidi w:val="0"/>
        <w:spacing w:before="0" w:after="0"/>
        <w:ind w:hanging="283" w:start="709" w:end="0"/>
        <w:jc w:val="start"/>
        <w:rPr>
          <w:lang w:val="de-DE"/>
        </w:rPr>
      </w:pPr>
      <w:r>
        <w:rPr>
          <w:lang w:val="de-DE"/>
        </w:rPr>
        <w:t>Increase collaborative workspaces by 40%</w:t>
      </w:r>
    </w:p>
    <w:p>
      <w:pPr>
        <w:pStyle w:val="BodyText"/>
        <w:numPr>
          <w:ilvl w:val="0"/>
          <w:numId w:val="1"/>
        </w:numPr>
        <w:tabs>
          <w:tab w:val="left" w:pos="709" w:leader="none"/>
        </w:tabs>
        <w:bidi w:val="0"/>
        <w:spacing w:before="0" w:after="0"/>
        <w:ind w:hanging="283" w:start="709" w:end="0"/>
        <w:jc w:val="start"/>
        <w:rPr>
          <w:lang w:val="de-DE"/>
        </w:rPr>
      </w:pPr>
      <w:r>
        <w:rPr>
          <w:lang w:val="de-DE"/>
        </w:rPr>
        <w:t>Upgrade lighting to energy-efficient LED fixtures</w:t>
      </w:r>
    </w:p>
    <w:p>
      <w:pPr>
        <w:pStyle w:val="BodyText"/>
        <w:numPr>
          <w:ilvl w:val="0"/>
          <w:numId w:val="1"/>
        </w:numPr>
        <w:tabs>
          <w:tab w:val="left" w:pos="709" w:leader="none"/>
        </w:tabs>
        <w:bidi w:val="0"/>
        <w:spacing w:before="0" w:after="0"/>
        <w:ind w:hanging="283" w:start="709" w:end="0"/>
        <w:jc w:val="start"/>
        <w:rPr>
          <w:lang w:val="de-DE"/>
        </w:rPr>
      </w:pPr>
      <w:r>
        <w:rPr>
          <w:lang w:val="de-DE"/>
        </w:rPr>
        <w:t>Improve accessibility compliance with ADA standards</w:t>
      </w:r>
    </w:p>
    <w:p>
      <w:pPr>
        <w:pStyle w:val="BodyText"/>
        <w:numPr>
          <w:ilvl w:val="0"/>
          <w:numId w:val="1"/>
        </w:numPr>
        <w:tabs>
          <w:tab w:val="left" w:pos="709" w:leader="none"/>
        </w:tabs>
        <w:bidi w:val="0"/>
        <w:ind w:hanging="283" w:start="709" w:end="0"/>
        <w:jc w:val="start"/>
        <w:rPr>
          <w:lang w:val="de-DE"/>
        </w:rPr>
      </w:pPr>
      <w:r>
        <w:rPr>
          <w:lang w:val="de-DE"/>
        </w:rPr>
        <w:t>Reduce noise pollution in work areas</w:t>
      </w:r>
    </w:p>
    <w:p>
      <w:pPr>
        <w:pStyle w:val="Heading2"/>
        <w:bidi w:val="0"/>
        <w:spacing w:lineRule="auto" w:line="276" w:before="0" w:after="140"/>
        <w:ind w:hanging="0" w:start="0" w:end="0"/>
        <w:jc w:val="start"/>
        <w:rPr>
          <w:lang w:val="de-DE"/>
        </w:rPr>
      </w:pPr>
      <w:r>
        <w:rPr>
          <w:lang w:val="de-DE"/>
        </w:rPr>
        <w:t>Text Box Example</w:t>
      </w:r>
    </w:p>
    <w:p>
      <w:pPr>
        <w:pStyle w:val="BodyText"/>
        <w:bidi w:val="0"/>
        <w:spacing w:lineRule="auto" w:line="276" w:before="0" w:after="140"/>
        <w:ind w:hanging="0" w:start="0" w:end="0"/>
        <w:jc w:val="start"/>
        <w:rPr>
          <w:lang w:val="de-DE"/>
        </w:rPr>
      </w:pPr>
      <w:r>
        <w:rPr>
          <w:lang w:val="de-DE"/>
        </w:rPr>
        <mc:AlternateContent>
          <mc:Choice Requires="wps">
            <w:drawing>
              <wp:anchor distT="0" distB="0" distL="0" distR="0" simplePos="0" relativeHeight="2" behindDoc="0" locked="0" layoutInCell="1" allowOverlap="1">
                <wp:simplePos x="0" y="0"/>
                <wp:positionH relativeFrom="column">
                  <wp:posOffset>3077845</wp:posOffset>
                </wp:positionH>
                <wp:positionV relativeFrom="paragraph">
                  <wp:posOffset>1270</wp:posOffset>
                </wp:positionV>
                <wp:extent cx="3171825" cy="462280"/>
                <wp:effectExtent l="0" t="0" r="0" b="0"/>
                <wp:wrapNone/>
                <wp:docPr id="1" name="Text Frame 1"/>
                <a:graphic xmlns:a="http://schemas.openxmlformats.org/drawingml/2006/main">
                  <a:graphicData uri="http://schemas.microsoft.com/office/word/2010/wordprocessingShape">
                    <wps:wsp>
                      <wps:cNvSpPr/>
                      <wps:spPr>
                        <a:xfrm>
                          <a:off x="0" y="0"/>
                          <a:ext cx="3171960" cy="462240"/>
                        </a:xfrm>
                        <a:prstGeom prst="rect">
                          <a:avLst/>
                        </a:prstGeom>
                        <a:noFill/>
                        <a:ln w="0">
                          <a:noFill/>
                        </a:ln>
                      </wps:spPr>
                      <wps:style>
                        <a:lnRef idx="0"/>
                        <a:fillRef idx="0"/>
                        <a:effectRef idx="0"/>
                        <a:fontRef idx="minor"/>
                      </wps:style>
                      <wps:txbx>
                        <w:txbxContent>
                          <w:p>
                            <w:pPr>
                              <w:pStyle w:val="FrameContentsuser"/>
                              <w:bidi w:val="0"/>
                              <w:rPr>
                                <w:color w:val="000000"/>
                              </w:rPr>
                            </w:pPr>
                            <w:r>
                              <w:rPr>
                                <w:color w:val="000000"/>
                              </w:rPr>
                              <w:t>This is a text box that contains content that should be discovered by the indexer</w:t>
                            </w:r>
                          </w:p>
                        </w:txbxContent>
                      </wps:txbx>
                      <wps:bodyPr lIns="0" rIns="0" tIns="0" bIns="0" anchor="t">
                        <a:noAutofit/>
                      </wps:bodyPr>
                    </wps:wsp>
                  </a:graphicData>
                </a:graphic>
              </wp:anchor>
            </w:drawing>
          </mc:Choice>
          <mc:Fallback>
            <w:pict>
              <v:rect id="shape_0" stroked="f" o:allowincell="f" style="position:absolute;margin-left:242.35pt;margin-top:0.1pt;width:249.7pt;height:36.35pt;mso-wrap-style:square;v-text-anchor:top">
                <v:fill o:detectmouseclick="t" on="false"/>
                <v:stroke color="#3465a4" joinstyle="round" endcap="flat"/>
                <v:textbox>
                  <w:txbxContent>
                    <w:p>
                      <w:pPr>
                        <w:pStyle w:val="FrameContentsuser"/>
                        <w:bidi w:val="0"/>
                        <w:rPr>
                          <w:color w:val="000000"/>
                        </w:rPr>
                      </w:pPr>
                      <w:r>
                        <w:rPr>
                          <w:color w:val="000000"/>
                        </w:rPr>
                        <w:t>This is a text box that contains content that should be discovered by the indexer</w:t>
                      </w:r>
                    </w:p>
                  </w:txbxContent>
                </v:textbox>
                <w10:wrap type="none"/>
              </v:rect>
            </w:pict>
          </mc:Fallback>
        </mc:AlternateContent>
      </w:r>
    </w:p>
    <w:p>
      <w:pPr>
        <w:pStyle w:val="BlockQuotation"/>
        <w:bidi w:val="0"/>
        <w:spacing w:lineRule="auto" w:line="276" w:before="0" w:after="140"/>
        <w:ind w:hanging="0" w:start="567" w:end="567"/>
        <w:jc w:val="start"/>
        <w:rPr>
          <w:rStyle w:val="Emphasis"/>
          <w:lang w:val="de-DE"/>
        </w:rPr>
      </w:pPr>
      <w:r>
        <w:rPr>
          <w:lang w:val="de-DE"/>
        </w:rPr>
      </w:r>
    </w:p>
    <w:p>
      <w:pPr>
        <w:pStyle w:val="Heading2"/>
        <w:bidi w:val="0"/>
        <w:spacing w:lineRule="auto" w:line="276" w:before="0" w:after="140"/>
        <w:ind w:hanging="0" w:start="0" w:end="0"/>
        <w:jc w:val="start"/>
        <w:rPr>
          <w:lang w:val="de-DE"/>
        </w:rPr>
      </w:pPr>
      <w:r>
        <w:rPr>
          <w:lang w:val="de-DE"/>
        </w:rPr>
        <w:t>Table Example</w:t>
      </w:r>
    </w:p>
    <w:p>
      <w:pPr>
        <w:pStyle w:val="BodyText"/>
        <w:bidi w:val="0"/>
        <w:ind w:hanging="0" w:start="0" w:end="0"/>
        <w:jc w:val="start"/>
        <w:rPr>
          <w:lang w:val="de-DE"/>
        </w:rPr>
      </w:pPr>
      <w:r>
        <w:rPr>
          <w:rStyle w:val="Strong"/>
          <w:lang w:val="de-DE"/>
        </w:rPr>
        <w:t>Table 1: Renovation Timeline</w:t>
      </w:r>
    </w:p>
    <w:tbl>
      <w:tblPr>
        <w:tblW w:w="7833" w:type="dxa"/>
        <w:jc w:val="start"/>
        <w:tblInd w:w="0" w:type="dxa"/>
        <w:tblLayout w:type="fixed"/>
        <w:tblCellMar>
          <w:top w:w="28" w:type="dxa"/>
          <w:start w:w="28" w:type="dxa"/>
          <w:bottom w:w="28" w:type="dxa"/>
          <w:end w:w="28" w:type="dxa"/>
        </w:tblCellMar>
      </w:tblPr>
      <w:tblGrid>
        <w:gridCol w:w="719"/>
        <w:gridCol w:w="2266"/>
        <w:gridCol w:w="1392"/>
        <w:gridCol w:w="1446"/>
        <w:gridCol w:w="2010"/>
      </w:tblGrid>
      <w:tr>
        <w:trPr>
          <w:tblHeader w:val="true"/>
        </w:trPr>
        <w:tc>
          <w:tcPr>
            <w:tcW w:w="719" w:type="dxa"/>
            <w:tcBorders/>
            <w:vAlign w:val="center"/>
          </w:tcPr>
          <w:p>
            <w:pPr>
              <w:pStyle w:val="TableHeading"/>
              <w:bidi w:val="0"/>
              <w:ind w:hanging="0" w:start="0" w:end="0"/>
              <w:rPr/>
            </w:pPr>
            <w:r>
              <w:rPr/>
              <w:t>Phase</w:t>
            </w:r>
          </w:p>
        </w:tc>
        <w:tc>
          <w:tcPr>
            <w:tcW w:w="2266" w:type="dxa"/>
            <w:tcBorders/>
            <w:vAlign w:val="center"/>
          </w:tcPr>
          <w:p>
            <w:pPr>
              <w:pStyle w:val="TableHeading"/>
              <w:bidi w:val="0"/>
              <w:ind w:hanging="0" w:start="0" w:end="0"/>
              <w:rPr/>
            </w:pPr>
            <w:r>
              <w:rPr/>
              <w:t>Tasks</w:t>
            </w:r>
          </w:p>
        </w:tc>
        <w:tc>
          <w:tcPr>
            <w:tcW w:w="1392" w:type="dxa"/>
            <w:tcBorders/>
            <w:vAlign w:val="center"/>
          </w:tcPr>
          <w:p>
            <w:pPr>
              <w:pStyle w:val="TableHeading"/>
              <w:bidi w:val="0"/>
              <w:ind w:hanging="0" w:start="0" w:end="0"/>
              <w:rPr/>
            </w:pPr>
            <w:r>
              <w:rPr/>
              <w:t>Start Date</w:t>
            </w:r>
          </w:p>
        </w:tc>
        <w:tc>
          <w:tcPr>
            <w:tcW w:w="1446" w:type="dxa"/>
            <w:tcBorders/>
            <w:vAlign w:val="center"/>
          </w:tcPr>
          <w:p>
            <w:pPr>
              <w:pStyle w:val="TableHeading"/>
              <w:bidi w:val="0"/>
              <w:ind w:hanging="0" w:start="0" w:end="0"/>
              <w:rPr/>
            </w:pPr>
            <w:r>
              <w:rPr/>
              <w:t>End Date</w:t>
            </w:r>
          </w:p>
        </w:tc>
        <w:tc>
          <w:tcPr>
            <w:tcW w:w="2010" w:type="dxa"/>
            <w:tcBorders/>
            <w:vAlign w:val="center"/>
          </w:tcPr>
          <w:p>
            <w:pPr>
              <w:pStyle w:val="TableHeading"/>
              <w:bidi w:val="0"/>
              <w:ind w:hanging="0" w:start="0" w:end="0"/>
              <w:rPr/>
            </w:pPr>
            <w:r>
              <w:rPr/>
              <w:t>Responsible Party</w:t>
            </w:r>
          </w:p>
        </w:tc>
      </w:tr>
      <w:tr>
        <w:trPr/>
        <w:tc>
          <w:tcPr>
            <w:tcW w:w="719" w:type="dxa"/>
            <w:tcBorders/>
            <w:vAlign w:val="center"/>
          </w:tcPr>
          <w:p>
            <w:pPr>
              <w:pStyle w:val="TableContents"/>
              <w:bidi w:val="0"/>
              <w:ind w:hanging="0" w:start="0" w:end="0"/>
              <w:jc w:val="start"/>
              <w:rPr/>
            </w:pPr>
            <w:r>
              <w:rPr/>
              <w:t>1</w:t>
            </w:r>
          </w:p>
        </w:tc>
        <w:tc>
          <w:tcPr>
            <w:tcW w:w="2266" w:type="dxa"/>
            <w:tcBorders/>
            <w:vAlign w:val="center"/>
          </w:tcPr>
          <w:p>
            <w:pPr>
              <w:pStyle w:val="TableContents"/>
              <w:bidi w:val="0"/>
              <w:ind w:hanging="0" w:start="0" w:end="0"/>
              <w:jc w:val="start"/>
              <w:rPr/>
            </w:pPr>
            <w:r>
              <w:rPr/>
              <w:t>Planning &amp; Design</w:t>
            </w:r>
          </w:p>
        </w:tc>
        <w:tc>
          <w:tcPr>
            <w:tcW w:w="1392" w:type="dxa"/>
            <w:tcBorders/>
            <w:vAlign w:val="center"/>
          </w:tcPr>
          <w:p>
            <w:pPr>
              <w:pStyle w:val="TableContents"/>
              <w:bidi w:val="0"/>
              <w:ind w:hanging="0" w:start="0" w:end="0"/>
              <w:jc w:val="start"/>
              <w:rPr/>
            </w:pPr>
            <w:r>
              <w:rPr/>
              <w:t>Nov 1, 202</w:t>
            </w:r>
            <w:r>
              <w:rPr>
                <w:lang w:val="de-DE"/>
              </w:rPr>
              <w:t>7</w:t>
            </w:r>
          </w:p>
        </w:tc>
        <w:tc>
          <w:tcPr>
            <w:tcW w:w="1446" w:type="dxa"/>
            <w:tcBorders/>
            <w:vAlign w:val="center"/>
          </w:tcPr>
          <w:p>
            <w:pPr>
              <w:pStyle w:val="TableContents"/>
              <w:bidi w:val="0"/>
              <w:ind w:hanging="0" w:start="0" w:end="0"/>
              <w:jc w:val="start"/>
              <w:rPr/>
            </w:pPr>
            <w:r>
              <w:rPr/>
              <w:t>Dec 15, 202</w:t>
            </w:r>
            <w:r>
              <w:rPr>
                <w:lang w:val="de-DE"/>
              </w:rPr>
              <w:t>7</w:t>
            </w:r>
          </w:p>
        </w:tc>
        <w:tc>
          <w:tcPr>
            <w:tcW w:w="2010" w:type="dxa"/>
            <w:tcBorders/>
            <w:vAlign w:val="center"/>
          </w:tcPr>
          <w:p>
            <w:pPr>
              <w:pStyle w:val="TableContents"/>
              <w:bidi w:val="0"/>
              <w:ind w:hanging="0" w:start="0" w:end="0"/>
              <w:jc w:val="start"/>
              <w:rPr/>
            </w:pPr>
            <w:r>
              <w:rPr/>
              <w:t>Facilities Team</w:t>
            </w:r>
          </w:p>
        </w:tc>
      </w:tr>
      <w:tr>
        <w:trPr/>
        <w:tc>
          <w:tcPr>
            <w:tcW w:w="719" w:type="dxa"/>
            <w:tcBorders/>
            <w:vAlign w:val="center"/>
          </w:tcPr>
          <w:p>
            <w:pPr>
              <w:pStyle w:val="TableContents"/>
              <w:bidi w:val="0"/>
              <w:ind w:hanging="0" w:start="0" w:end="0"/>
              <w:jc w:val="start"/>
              <w:rPr/>
            </w:pPr>
            <w:r>
              <w:rPr/>
              <w:t>2</w:t>
            </w:r>
          </w:p>
        </w:tc>
        <w:tc>
          <w:tcPr>
            <w:tcW w:w="2266" w:type="dxa"/>
            <w:tcBorders/>
            <w:vAlign w:val="center"/>
          </w:tcPr>
          <w:p>
            <w:pPr>
              <w:pStyle w:val="TableContents"/>
              <w:bidi w:val="0"/>
              <w:ind w:hanging="0" w:start="0" w:end="0"/>
              <w:jc w:val="start"/>
              <w:rPr/>
            </w:pPr>
            <w:r>
              <w:rPr/>
              <w:t>Demolition</w:t>
            </w:r>
          </w:p>
        </w:tc>
        <w:tc>
          <w:tcPr>
            <w:tcW w:w="1392" w:type="dxa"/>
            <w:tcBorders/>
            <w:vAlign w:val="center"/>
          </w:tcPr>
          <w:p>
            <w:pPr>
              <w:pStyle w:val="TableContents"/>
              <w:bidi w:val="0"/>
              <w:ind w:hanging="0" w:start="0" w:end="0"/>
              <w:jc w:val="start"/>
              <w:rPr/>
            </w:pPr>
            <w:r>
              <w:rPr/>
              <w:t>Dec 16, 202</w:t>
            </w:r>
            <w:r>
              <w:rPr>
                <w:lang w:val="de-DE"/>
              </w:rPr>
              <w:t>7</w:t>
            </w:r>
          </w:p>
        </w:tc>
        <w:tc>
          <w:tcPr>
            <w:tcW w:w="1446" w:type="dxa"/>
            <w:tcBorders/>
            <w:vAlign w:val="center"/>
          </w:tcPr>
          <w:p>
            <w:pPr>
              <w:pStyle w:val="TableContents"/>
              <w:bidi w:val="0"/>
              <w:ind w:hanging="0" w:start="0" w:end="0"/>
              <w:jc w:val="start"/>
              <w:rPr/>
            </w:pPr>
            <w:r>
              <w:rPr/>
              <w:t>Jan 15, 202</w:t>
            </w:r>
            <w:r>
              <w:rPr>
                <w:lang w:val="de-DE"/>
              </w:rPr>
              <w:t>8</w:t>
            </w:r>
          </w:p>
        </w:tc>
        <w:tc>
          <w:tcPr>
            <w:tcW w:w="2010" w:type="dxa"/>
            <w:tcBorders/>
            <w:vAlign w:val="center"/>
          </w:tcPr>
          <w:p>
            <w:pPr>
              <w:pStyle w:val="TableContents"/>
              <w:bidi w:val="0"/>
              <w:ind w:hanging="0" w:start="0" w:end="0"/>
              <w:jc w:val="start"/>
              <w:rPr/>
            </w:pPr>
            <w:r>
              <w:rPr/>
              <w:t>Contractor A</w:t>
            </w:r>
          </w:p>
        </w:tc>
      </w:tr>
      <w:tr>
        <w:trPr/>
        <w:tc>
          <w:tcPr>
            <w:tcW w:w="719" w:type="dxa"/>
            <w:tcBorders/>
            <w:vAlign w:val="center"/>
          </w:tcPr>
          <w:p>
            <w:pPr>
              <w:pStyle w:val="TableContents"/>
              <w:bidi w:val="0"/>
              <w:ind w:hanging="0" w:start="0" w:end="0"/>
              <w:jc w:val="start"/>
              <w:rPr/>
            </w:pPr>
            <w:r>
              <w:rPr/>
              <w:t>3</w:t>
            </w:r>
          </w:p>
        </w:tc>
        <w:tc>
          <w:tcPr>
            <w:tcW w:w="2266" w:type="dxa"/>
            <w:tcBorders/>
            <w:vAlign w:val="center"/>
          </w:tcPr>
          <w:p>
            <w:pPr>
              <w:pStyle w:val="TableContents"/>
              <w:bidi w:val="0"/>
              <w:ind w:hanging="0" w:start="0" w:end="0"/>
              <w:jc w:val="start"/>
              <w:rPr/>
            </w:pPr>
            <w:r>
              <w:rPr/>
              <w:t>Electrical &amp; Plumbing</w:t>
            </w:r>
          </w:p>
        </w:tc>
        <w:tc>
          <w:tcPr>
            <w:tcW w:w="1392" w:type="dxa"/>
            <w:tcBorders/>
            <w:vAlign w:val="center"/>
          </w:tcPr>
          <w:p>
            <w:pPr>
              <w:pStyle w:val="TableContents"/>
              <w:bidi w:val="0"/>
              <w:ind w:hanging="0" w:start="0" w:end="0"/>
              <w:jc w:val="start"/>
              <w:rPr/>
            </w:pPr>
            <w:r>
              <w:rPr/>
              <w:t>Jan 16, 202</w:t>
            </w:r>
            <w:r>
              <w:rPr>
                <w:lang w:val="de-DE"/>
              </w:rPr>
              <w:t>8</w:t>
            </w:r>
          </w:p>
        </w:tc>
        <w:tc>
          <w:tcPr>
            <w:tcW w:w="1446" w:type="dxa"/>
            <w:tcBorders/>
            <w:vAlign w:val="center"/>
          </w:tcPr>
          <w:p>
            <w:pPr>
              <w:pStyle w:val="TableContents"/>
              <w:bidi w:val="0"/>
              <w:ind w:hanging="0" w:start="0" w:end="0"/>
              <w:jc w:val="start"/>
              <w:rPr/>
            </w:pPr>
            <w:r>
              <w:rPr/>
              <w:t>Feb 28, 202</w:t>
            </w:r>
            <w:r>
              <w:rPr>
                <w:lang w:val="de-DE"/>
              </w:rPr>
              <w:t>8</w:t>
            </w:r>
          </w:p>
        </w:tc>
        <w:tc>
          <w:tcPr>
            <w:tcW w:w="2010" w:type="dxa"/>
            <w:tcBorders/>
            <w:vAlign w:val="center"/>
          </w:tcPr>
          <w:p>
            <w:pPr>
              <w:pStyle w:val="TableContents"/>
              <w:bidi w:val="0"/>
              <w:ind w:hanging="0" w:start="0" w:end="0"/>
              <w:jc w:val="start"/>
              <w:rPr/>
            </w:pPr>
            <w:r>
              <w:rPr/>
              <w:t>Contractor B</w:t>
            </w:r>
          </w:p>
        </w:tc>
      </w:tr>
      <w:tr>
        <w:trPr/>
        <w:tc>
          <w:tcPr>
            <w:tcW w:w="719" w:type="dxa"/>
            <w:tcBorders/>
            <w:vAlign w:val="center"/>
          </w:tcPr>
          <w:p>
            <w:pPr>
              <w:pStyle w:val="TableContents"/>
              <w:bidi w:val="0"/>
              <w:ind w:hanging="0" w:start="0" w:end="0"/>
              <w:jc w:val="start"/>
              <w:rPr/>
            </w:pPr>
            <w:r>
              <w:rPr/>
              <w:t>4</w:t>
            </w:r>
          </w:p>
        </w:tc>
        <w:tc>
          <w:tcPr>
            <w:tcW w:w="2266" w:type="dxa"/>
            <w:tcBorders/>
            <w:vAlign w:val="center"/>
          </w:tcPr>
          <w:p>
            <w:pPr>
              <w:pStyle w:val="TableContents"/>
              <w:bidi w:val="0"/>
              <w:ind w:hanging="0" w:start="0" w:end="0"/>
              <w:jc w:val="start"/>
              <w:rPr/>
            </w:pPr>
            <w:r>
              <w:rPr/>
              <w:t>Interior Finishing</w:t>
            </w:r>
          </w:p>
        </w:tc>
        <w:tc>
          <w:tcPr>
            <w:tcW w:w="1392" w:type="dxa"/>
            <w:tcBorders/>
            <w:vAlign w:val="center"/>
          </w:tcPr>
          <w:p>
            <w:pPr>
              <w:pStyle w:val="TableContents"/>
              <w:bidi w:val="0"/>
              <w:ind w:hanging="0" w:start="0" w:end="0"/>
              <w:jc w:val="start"/>
              <w:rPr/>
            </w:pPr>
            <w:r>
              <w:rPr/>
              <w:t>Mar 1, 202</w:t>
            </w:r>
            <w:r>
              <w:rPr>
                <w:lang w:val="de-DE"/>
              </w:rPr>
              <w:t>8</w:t>
            </w:r>
          </w:p>
        </w:tc>
        <w:tc>
          <w:tcPr>
            <w:tcW w:w="1446" w:type="dxa"/>
            <w:tcBorders/>
            <w:vAlign w:val="center"/>
          </w:tcPr>
          <w:p>
            <w:pPr>
              <w:pStyle w:val="TableContents"/>
              <w:bidi w:val="0"/>
              <w:ind w:hanging="0" w:start="0" w:end="0"/>
              <w:jc w:val="start"/>
              <w:rPr/>
            </w:pPr>
            <w:r>
              <w:rPr/>
              <w:t>Apr 30, 202</w:t>
            </w:r>
            <w:r>
              <w:rPr>
                <w:lang w:val="de-DE"/>
              </w:rPr>
              <w:t>8</w:t>
            </w:r>
          </w:p>
        </w:tc>
        <w:tc>
          <w:tcPr>
            <w:tcW w:w="2010" w:type="dxa"/>
            <w:tcBorders/>
            <w:vAlign w:val="center"/>
          </w:tcPr>
          <w:p>
            <w:pPr>
              <w:pStyle w:val="TableContents"/>
              <w:bidi w:val="0"/>
              <w:ind w:hanging="0" w:start="0" w:end="0"/>
              <w:jc w:val="start"/>
              <w:rPr/>
            </w:pPr>
            <w:r>
              <w:rPr/>
              <w:t>Contractor A</w:t>
            </w:r>
          </w:p>
        </w:tc>
      </w:tr>
      <w:tr>
        <w:trPr/>
        <w:tc>
          <w:tcPr>
            <w:tcW w:w="719" w:type="dxa"/>
            <w:tcBorders/>
            <w:vAlign w:val="center"/>
          </w:tcPr>
          <w:p>
            <w:pPr>
              <w:pStyle w:val="TableContents"/>
              <w:bidi w:val="0"/>
              <w:ind w:hanging="0" w:start="0" w:end="0"/>
              <w:jc w:val="start"/>
              <w:rPr/>
            </w:pPr>
            <w:r>
              <w:rPr/>
              <w:t>5</w:t>
            </w:r>
          </w:p>
        </w:tc>
        <w:tc>
          <w:tcPr>
            <w:tcW w:w="2266" w:type="dxa"/>
            <w:tcBorders/>
            <w:vAlign w:val="center"/>
          </w:tcPr>
          <w:p>
            <w:pPr>
              <w:pStyle w:val="TableContents"/>
              <w:bidi w:val="0"/>
              <w:ind w:hanging="0" w:start="0" w:end="0"/>
              <w:jc w:val="start"/>
              <w:rPr/>
            </w:pPr>
            <w:r>
              <w:rPr/>
              <w:t>Furnishing &amp; Setup</w:t>
            </w:r>
          </w:p>
        </w:tc>
        <w:tc>
          <w:tcPr>
            <w:tcW w:w="1392" w:type="dxa"/>
            <w:tcBorders/>
            <w:vAlign w:val="center"/>
          </w:tcPr>
          <w:p>
            <w:pPr>
              <w:pStyle w:val="TableContents"/>
              <w:bidi w:val="0"/>
              <w:ind w:hanging="0" w:start="0" w:end="0"/>
              <w:jc w:val="start"/>
              <w:rPr/>
            </w:pPr>
            <w:r>
              <w:rPr/>
              <w:t>May 1, 202</w:t>
            </w:r>
            <w:r>
              <w:rPr>
                <w:lang w:val="de-DE"/>
              </w:rPr>
              <w:t>8</w:t>
            </w:r>
          </w:p>
        </w:tc>
        <w:tc>
          <w:tcPr>
            <w:tcW w:w="1446" w:type="dxa"/>
            <w:tcBorders/>
            <w:vAlign w:val="center"/>
          </w:tcPr>
          <w:p>
            <w:pPr>
              <w:pStyle w:val="TableContents"/>
              <w:bidi w:val="0"/>
              <w:ind w:hanging="0" w:start="0" w:end="0"/>
              <w:jc w:val="start"/>
              <w:rPr/>
            </w:pPr>
            <w:r>
              <w:rPr/>
              <w:t>May 15, 202</w:t>
            </w:r>
            <w:r>
              <w:rPr>
                <w:lang w:val="de-DE"/>
              </w:rPr>
              <w:t>8</w:t>
            </w:r>
          </w:p>
        </w:tc>
        <w:tc>
          <w:tcPr>
            <w:tcW w:w="2010" w:type="dxa"/>
            <w:tcBorders/>
            <w:vAlign w:val="center"/>
          </w:tcPr>
          <w:p>
            <w:pPr>
              <w:pStyle w:val="TableContents"/>
              <w:widowControl w:val="false"/>
              <w:suppressLineNumbers/>
              <w:bidi w:val="0"/>
              <w:jc w:val="start"/>
              <w:rPr/>
            </w:pPr>
            <w:r>
              <w:rPr/>
              <w:t>Facilities Team</w:t>
            </w:r>
          </w:p>
        </w:tc>
      </w:tr>
    </w:tbl>
    <w:p>
      <w:pPr>
        <w:pStyle w:val="BlockQuotation"/>
        <w:bidi w:val="0"/>
        <w:spacing w:lineRule="auto" w:line="276" w:before="0" w:after="140"/>
        <w:ind w:hanging="0" w:start="0" w:end="567"/>
        <w:jc w:val="start"/>
        <w:rPr>
          <w:rStyle w:val="Emphasis"/>
          <w:lang w:val="de-DE"/>
        </w:rPr>
      </w:pPr>
      <w:r>
        <w:rPr>
          <w:lang w:val="de-DE"/>
        </w:rPr>
      </w:r>
    </w:p>
    <w:p>
      <w:pPr>
        <w:pStyle w:val="Heading2"/>
        <w:bidi w:val="0"/>
        <w:spacing w:lineRule="auto" w:line="276" w:before="0" w:after="140"/>
        <w:ind w:hanging="0" w:start="0" w:end="0"/>
        <w:jc w:val="start"/>
        <w:rPr>
          <w:lang w:val="de-DE"/>
        </w:rPr>
      </w:pPr>
      <w:r>
        <w:rPr>
          <w:lang w:val="de-DE"/>
        </w:rPr>
        <w:t>Section 2: Budget Considerations</w:t>
      </w:r>
    </w:p>
    <w:p>
      <w:pPr>
        <w:pStyle w:val="BodyText"/>
        <w:bidi w:val="0"/>
        <w:ind w:hanging="0" w:start="0" w:end="0"/>
        <w:jc w:val="start"/>
        <w:rPr>
          <w:lang w:val="de-DE"/>
        </w:rPr>
      </w:pPr>
      <w:r>
        <w:rPr>
          <w:lang w:val="de-DE"/>
        </w:rPr>
        <w:t>The estimated total cost for the renovation is $275,000, broken down as follows:</w:t>
      </w:r>
    </w:p>
    <w:p>
      <w:pPr>
        <w:pStyle w:val="BodyText"/>
        <w:numPr>
          <w:ilvl w:val="0"/>
          <w:numId w:val="2"/>
        </w:numPr>
        <w:tabs>
          <w:tab w:val="left" w:pos="709" w:leader="none"/>
        </w:tabs>
        <w:bidi w:val="0"/>
        <w:spacing w:before="0" w:after="0"/>
        <w:ind w:hanging="283" w:start="709" w:end="0"/>
        <w:jc w:val="start"/>
        <w:rPr>
          <w:lang w:val="de-DE"/>
        </w:rPr>
      </w:pPr>
      <w:commentRangeStart w:id="0"/>
      <w:r>
        <w:rPr>
          <w:lang w:val="de-DE"/>
        </w:rPr>
        <w:t>Design services: $25,000</w:t>
      </w:r>
    </w:p>
    <w:p>
      <w:pPr>
        <w:pStyle w:val="BodyText"/>
        <w:numPr>
          <w:ilvl w:val="0"/>
          <w:numId w:val="2"/>
        </w:numPr>
        <w:tabs>
          <w:tab w:val="left" w:pos="709" w:leader="none"/>
        </w:tabs>
        <w:bidi w:val="0"/>
        <w:spacing w:before="0" w:after="0"/>
        <w:ind w:hanging="283" w:start="709" w:end="0"/>
        <w:jc w:val="start"/>
        <w:rPr>
          <w:lang w:val="de-DE"/>
        </w:rPr>
      </w:pPr>
      <w:r>
        <w:rPr>
          <w:lang w:val="de-DE"/>
        </w:rPr>
        <w:t>Demolition: $35,000</w:t>
      </w:r>
    </w:p>
    <w:p>
      <w:pPr>
        <w:pStyle w:val="BodyText"/>
        <w:numPr>
          <w:ilvl w:val="0"/>
          <w:numId w:val="2"/>
        </w:numPr>
        <w:tabs>
          <w:tab w:val="left" w:pos="709" w:leader="none"/>
        </w:tabs>
        <w:bidi w:val="0"/>
        <w:spacing w:before="0" w:after="0"/>
        <w:ind w:hanging="283" w:start="709" w:end="0"/>
        <w:jc w:val="start"/>
        <w:rPr>
          <w:lang w:val="de-DE"/>
        </w:rPr>
      </w:pPr>
      <w:r>
        <w:rPr>
          <w:lang w:val="de-DE"/>
        </w:rPr>
        <w:t>Construction materials: $120,000</w:t>
      </w:r>
    </w:p>
    <w:p>
      <w:pPr>
        <w:pStyle w:val="BodyText"/>
        <w:numPr>
          <w:ilvl w:val="0"/>
          <w:numId w:val="2"/>
        </w:numPr>
        <w:tabs>
          <w:tab w:val="left" w:pos="709" w:leader="none"/>
        </w:tabs>
        <w:bidi w:val="0"/>
        <w:spacing w:before="0" w:after="0"/>
        <w:ind w:hanging="283" w:start="709" w:end="0"/>
        <w:jc w:val="start"/>
        <w:rPr>
          <w:lang w:val="de-DE"/>
        </w:rPr>
      </w:pPr>
      <w:r>
        <w:rPr>
          <w:lang w:val="de-DE"/>
        </w:rPr>
        <w:t>Furniture and fixtures: $75,000</w:t>
      </w:r>
    </w:p>
    <w:p>
      <w:pPr>
        <w:pStyle w:val="BodyText"/>
        <w:numPr>
          <w:ilvl w:val="0"/>
          <w:numId w:val="2"/>
        </w:numPr>
        <w:tabs>
          <w:tab w:val="left" w:pos="709" w:leader="none"/>
        </w:tabs>
        <w:bidi w:val="0"/>
        <w:ind w:hanging="283" w:start="709" w:end="0"/>
        <w:jc w:val="start"/>
        <w:rPr>
          <w:lang w:val="de-DE"/>
        </w:rPr>
      </w:pPr>
      <w:r>
        <w:rPr>
          <w:lang w:val="de-DE"/>
        </w:rPr>
        <w:t>Contingency (10%): $20,000</w:t>
      </w:r>
      <w:commentRangeEnd w:id="0"/>
      <w:r>
        <w:commentReference w:id="0"/>
      </w:r>
      <w:r>
        <w:rPr>
          <w:lang w:val="de-DE"/>
        </w:rPr>
      </w:r>
    </w:p>
    <w:p>
      <w:pPr>
        <w:pStyle w:val="Heading2"/>
        <w:bidi w:val="0"/>
        <w:spacing w:lineRule="auto" w:line="276" w:before="0" w:after="140"/>
        <w:ind w:hanging="0" w:start="0" w:end="0"/>
        <w:jc w:val="start"/>
        <w:rPr>
          <w:lang w:val="de-DE"/>
        </w:rPr>
      </w:pPr>
      <w:r>
        <w:rPr>
          <w:lang w:val="de-DE"/>
        </w:rPr>
        <w:t>Conclusion</w:t>
      </w:r>
    </w:p>
    <w:p>
      <w:pPr>
        <w:pStyle w:val="BodyText"/>
        <w:bidi w:val="0"/>
        <w:spacing w:before="0" w:after="140"/>
        <w:ind w:hanging="0" w:start="0" w:end="0"/>
        <w:jc w:val="start"/>
        <w:rPr>
          <w:lang w:val="de-DE"/>
        </w:rPr>
      </w:pPr>
      <w:r>
        <w:rPr>
          <w:lang w:val="de-DE"/>
        </w:rPr>
        <w:t>The proposed office renovation will significantly improve our work environment and support our company's growth objectives. We recommend moving forward with Phase 1 planning as scheduled.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93" w:footer="1134" w:bottom="1693"/>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4-06T23:02:56Z" w:initials="">
    <w:p>
      <w:pPr>
        <w:overflowPunct w:val="false"/>
        <w:rPr/>
      </w:pPr>
      <w:r>
        <w:annotationRef/>
      </w:r>
      <w:r>
        <w:rPr>
          <w:rFonts w:eastAsia="DejaVu Sans" w:cs="Noto Sans Arabic"/>
          <w:i/>
          <w:iCs/>
          <w:color w:val="auto"/>
          <w:kern w:val="0"/>
          <w:sz w:val="20"/>
          <w:szCs w:val="20"/>
          <w:lang w:val="de-DE" w:eastAsia="en-US" w:bidi="de-DE"/>
        </w:rPr>
        <w:t>This section needs updated cost estimates after the vendor selection meeting on November 5. Please revise before final approval.</w:t>
      </w:r>
    </w:p>
    <w:p>
      <w:pPr>
        <w:overflowPunct w:val="false"/>
        <w:rPr/>
      </w:pPr>
      <w:r>
        <w:rPr>
          <w:rFonts w:eastAsia="DejaVu Sans" w:cs="Noto Sans Arabic"/>
          <w:color w:val="auto"/>
          <w:kern w:val="0"/>
          <w:sz w:val="20"/>
          <w:szCs w:val="20"/>
          <w:lang w:val="de-DE" w:eastAsia="en-US" w:bidi="en-US"/>
        </w:rPr>
        <w:t>- Jane Smith (Oct 26, 2025, 2:30 PM)</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de-DE"/>
      </w:rPr>
    </w:pPr>
    <w:r>
      <w:rPr>
        <w:lang w:val="de-DE"/>
      </w:rPr>
      <w:t>This is a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de-DE"/>
      </w:rPr>
    </w:pPr>
    <w:r>
      <w:rPr>
        <w:lang w:val="de-DE"/>
      </w:rPr>
      <w:t>This is a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de-DE"/>
      </w:rPr>
    </w:pPr>
    <w:r>
      <w:rPr>
        <w:lang w:val="de-DE"/>
      </w:rPr>
      <w:t>This is a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de-DE"/>
      </w:rPr>
    </w:pPr>
    <w:r>
      <w:rPr>
        <w:lang w:val="de-DE"/>
      </w:rPr>
      <w:t>This is a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LibreOffice/25.8.6.2$Linux_X86_64 LibreOffice_project/580$Build-2</Application>
  <AppVersion>15.0000</AppVersion>
  <Pages>2</Pages>
  <Words>265</Words>
  <Characters>1451</Characters>
  <CharactersWithSpaces>1651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2026-04-06T22:53:50Z</dcterms:created>
  <dc:creator/>
  <dc:description/>
  <dc:language>en-US</dc:language>
  <cp:lastModifiedBy/>
  <dcterms:modified xsi:type="dcterms:W3CDTF">2026-05-02T21:26:44Z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