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华文楷体" w:hAnsi="华文楷体"/>
          <w:sz w:val="50"/>
          <w:szCs w:val="50"/>
        </w:rPr>
      </w:pPr>
    </w:p>
    <w:p>
      <w:pPr>
        <w:pStyle w:val="Normal.0"/>
        <w:jc w:val="center"/>
        <w:rPr>
          <w:sz w:val="50"/>
          <w:szCs w:val="50"/>
        </w:rPr>
      </w:pPr>
    </w:p>
    <w:p>
      <w:pPr>
        <w:pStyle w:val="Normal.0"/>
        <w:jc w:val="center"/>
        <w:rPr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  <w:r>
        <w:rPr>
          <w:rFonts w:eastAsia="Arial Unicode MS" w:hint="eastAsia"/>
          <w:sz w:val="50"/>
          <w:szCs w:val="50"/>
          <w:rtl w:val="0"/>
          <w:lang w:val="zh-TW" w:eastAsia="zh-TW"/>
        </w:rPr>
        <w:t>酒店预订系统</w:t>
      </w:r>
      <w:r>
        <w:rPr>
          <w:rFonts w:ascii="Times New Roman" w:cs="Times New Roman" w:hAnsi="Times New Roman" w:eastAsia="Times New Roman"/>
          <w:b w:val="1"/>
          <w:bCs w:val="1"/>
          <w:sz w:val="50"/>
          <w:szCs w:val="50"/>
          <w:lang w:val="en-US"/>
        </w:rPr>
        <mc:AlternateContent>
          <mc:Choice Requires="wps">
            <w:drawing>
              <wp:anchor distT="133350" distB="133350" distL="133350" distR="133350" simplePos="0" relativeHeight="251660288" behindDoc="0" locked="0" layoutInCell="1" allowOverlap="1">
                <wp:simplePos x="0" y="0"/>
                <wp:positionH relativeFrom="page">
                  <wp:posOffset>1188719</wp:posOffset>
                </wp:positionH>
                <wp:positionV relativeFrom="page">
                  <wp:posOffset>692150</wp:posOffset>
                </wp:positionV>
                <wp:extent cx="6101082" cy="0"/>
                <wp:effectExtent l="0" t="0" r="0" b="0"/>
                <wp:wrapTopAndBottom distT="133350" distB="1333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6C2085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3.6pt;margin-top:54.5pt;width:480.4pt;height:0.0pt;z-index:251660288;mso-position-horizontal:absolute;mso-position-horizontal-relative:page;mso-position-vertical:absolute;mso-position-vertical-relative:page;mso-wrap-distance-left:10.5pt;mso-wrap-distance-top:10.5pt;mso-wrap-distance-right:10.5pt;mso-wrap-distance-bottom:10.5pt;">
                <v:fill on="f"/>
                <v:stroke filltype="solid" color="#6C2085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5" offset="0.0pt,2.0pt"/>
                <w10:wrap type="topAndBottom" side="bothSides" anchorx="page" anchory="page"/>
              </v:line>
            </w:pict>
          </mc:Fallback>
        </mc:AlternateContent>
      </w:r>
    </w:p>
    <w:p>
      <w:pPr>
        <w:pStyle w:val="Normal.0"/>
        <w:jc w:val="center"/>
        <w:rPr>
          <w:rFonts w:ascii="Arial Unicode MS" w:cs="Arial Unicode MS" w:hAnsi="Arial Unicode MS" w:eastAsia="Arial Unicode MS"/>
          <w:sz w:val="50"/>
          <w:szCs w:val="50"/>
        </w:rPr>
      </w:pPr>
      <w:r>
        <w:rPr>
          <w:rFonts w:ascii="Arial Unicode MS" w:hAnsi="Arial Unicode MS"/>
          <w:sz w:val="50"/>
          <w:szCs w:val="50"/>
          <w:rtl w:val="0"/>
          <w:lang w:val="en-US"/>
        </w:rPr>
        <w:t>RSH(Reservation System of Hotel)</w:t>
      </w: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rFonts w:ascii="Arial Unicode MS" w:cs="Arial Unicode MS" w:hAnsi="Arial Unicode MS" w:eastAsia="Arial Unicode MS"/>
          <w:sz w:val="50"/>
          <w:szCs w:val="50"/>
        </w:rPr>
      </w:pPr>
      <w:r>
        <w:rPr>
          <w:rFonts w:eastAsia="Arial Unicode MS" w:hint="eastAsia"/>
          <w:sz w:val="50"/>
          <w:szCs w:val="50"/>
          <w:rtl w:val="0"/>
          <w:lang w:val="zh-TW" w:eastAsia="zh-TW"/>
        </w:rPr>
        <w:t>体系</w:t>
      </w:r>
      <w:r>
        <w:rPr>
          <w:sz w:val="50"/>
          <w:szCs w:val="50"/>
          <w:rtl w:val="0"/>
          <w:lang w:val="zh-TW" w:eastAsia="zh-TW"/>
        </w:rPr>
        <w:t>结构</w:t>
      </w:r>
      <w:r>
        <w:rPr>
          <w:rFonts w:eastAsia="Arial Unicode MS" w:hint="eastAsia"/>
          <w:sz w:val="50"/>
          <w:szCs w:val="50"/>
          <w:rtl w:val="0"/>
          <w:lang w:val="zh-TW" w:eastAsia="zh-TW"/>
        </w:rPr>
        <w:t>设计文档</w:t>
      </w:r>
    </w:p>
    <w:p>
      <w:pPr>
        <w:pStyle w:val="Normal.0"/>
        <w:jc w:val="center"/>
        <w:rPr>
          <w:rFonts w:ascii="Arial Unicode MS" w:cs="Arial Unicode MS" w:hAnsi="Arial Unicode MS" w:eastAsia="Arial Unicode MS"/>
          <w:sz w:val="50"/>
          <w:szCs w:val="50"/>
          <w:lang w:val="zh-TW" w:eastAsia="zh-TW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en-US"/>
        </w:rPr>
        <w:t>V</w:t>
      </w:r>
      <w:r>
        <w:rPr>
          <w:b w:val="1"/>
          <w:bCs w:val="1"/>
          <w:sz w:val="50"/>
          <w:szCs w:val="50"/>
          <w:rtl w:val="0"/>
          <w:lang w:val="zh-TW" w:eastAsia="zh-TW"/>
        </w:rPr>
        <w:t>1.1</w:t>
      </w:r>
      <w:r>
        <w:rPr>
          <w:sz w:val="50"/>
          <w:szCs w:val="50"/>
          <w:rtl w:val="0"/>
          <w:lang w:val="zh-TW" w:eastAsia="zh-TW"/>
        </w:rPr>
        <w:t>阶段报告</w:t>
      </w: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left"/>
      </w:pPr>
    </w:p>
    <w:p>
      <w:pPr>
        <w:pStyle w:val="Normal.0"/>
        <w:jc w:val="center"/>
        <w:rPr>
          <w:sz w:val="30"/>
          <w:szCs w:val="30"/>
        </w:rPr>
      </w:pPr>
      <w:r>
        <w:rPr>
          <w:rFonts w:eastAsia="Arial Unicode MS" w:hint="eastAsia"/>
          <w:sz w:val="30"/>
          <w:szCs w:val="30"/>
          <w:rtl w:val="0"/>
          <w:lang w:val="zh-TW" w:eastAsia="zh-TW"/>
        </w:rPr>
        <w:t>南京大学</w:t>
      </w:r>
      <w:r>
        <w:rPr>
          <w:sz w:val="30"/>
          <w:szCs w:val="30"/>
          <w:rtl w:val="0"/>
          <w:lang w:val="en-US"/>
        </w:rPr>
        <w:t>CMBT</w:t>
      </w:r>
      <w:r>
        <w:rPr>
          <w:rFonts w:eastAsia="Arial Unicode MS" w:hint="eastAsia"/>
          <w:sz w:val="30"/>
          <w:szCs w:val="30"/>
          <w:rtl w:val="0"/>
          <w:lang w:val="zh-TW" w:eastAsia="zh-TW"/>
        </w:rPr>
        <w:t>工作组</w:t>
      </w: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jc w:val="center"/>
      </w:pPr>
      <w:r>
        <w:rPr>
          <w:sz w:val="30"/>
          <w:szCs w:val="30"/>
          <w:rtl w:val="0"/>
          <w:lang w:val="zh-TW" w:eastAsia="zh-TW"/>
        </w:rPr>
        <w:t>2016-</w:t>
      </w:r>
      <w:r>
        <w:rPr>
          <w:sz w:val="30"/>
          <w:szCs w:val="30"/>
          <w:rtl w:val="0"/>
          <w:lang w:val="en-US"/>
        </w:rPr>
        <w:t>10</w:t>
      </w:r>
      <w:r>
        <w:rPr>
          <w:sz w:val="30"/>
          <w:szCs w:val="30"/>
          <w:rtl w:val="0"/>
          <w:lang w:val="zh-TW" w:eastAsia="zh-TW"/>
        </w:rPr>
        <w:t>-</w:t>
      </w:r>
      <w:r>
        <w:rPr>
          <w:sz w:val="30"/>
          <w:szCs w:val="30"/>
          <w:rtl w:val="0"/>
          <w:lang w:val="en-US"/>
        </w:rPr>
        <w:t>1</w:t>
      </w:r>
      <w:r>
        <w:rPr>
          <w:sz w:val="30"/>
          <w:szCs w:val="30"/>
          <w:rtl w:val="0"/>
          <w:lang w:val="zh-TW" w:eastAsia="zh-TW"/>
        </w:rPr>
        <w:t>0</w:t>
      </w: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jc w:val="center"/>
        <w:rPr>
          <w:b w:val="1"/>
          <w:bCs w:val="1"/>
          <w:sz w:val="30"/>
          <w:szCs w:val="30"/>
          <w:lang w:val="zh-TW" w:eastAsia="zh-TW"/>
        </w:rPr>
      </w:pPr>
      <w:r>
        <w:rPr>
          <w:rFonts w:eastAsia="Arial Unicode MS" w:hint="eastAsia"/>
          <w:sz w:val="30"/>
          <w:szCs w:val="30"/>
          <w:rtl w:val="0"/>
          <w:lang w:val="zh-TW" w:eastAsia="zh-TW"/>
        </w:rPr>
        <w:t>更新历史</w:t>
      </w:r>
    </w:p>
    <w:p>
      <w:pPr>
        <w:pStyle w:val="Normal.0"/>
        <w:jc w:val="center"/>
        <w:rPr>
          <w:sz w:val="30"/>
          <w:szCs w:val="30"/>
        </w:rPr>
      </w:pPr>
    </w:p>
    <w:tbl>
      <w:tblPr>
        <w:tblW w:w="830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02"/>
        <w:gridCol w:w="1398"/>
        <w:gridCol w:w="4167"/>
        <w:gridCol w:w="1333"/>
      </w:tblGrid>
      <w:tr>
        <w:tblPrEx>
          <w:shd w:val="clear" w:color="auto" w:fill="d0ddef"/>
        </w:tblPrEx>
        <w:trPr>
          <w:trHeight w:val="470" w:hRule="atLeast"/>
        </w:trPr>
        <w:tc>
          <w:tcPr>
            <w:tcW w:type="dxa" w:w="14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>修改人员</w:t>
            </w:r>
          </w:p>
        </w:tc>
        <w:tc>
          <w:tcPr>
            <w:tcW w:type="dxa" w:w="13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>日期</w:t>
            </w:r>
          </w:p>
        </w:tc>
        <w:tc>
          <w:tcPr>
            <w:tcW w:type="dxa" w:w="416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>变更原因</w:t>
            </w:r>
          </w:p>
        </w:tc>
        <w:tc>
          <w:tcPr>
            <w:tcW w:type="dxa" w:w="133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>版本号</w:t>
            </w:r>
          </w:p>
        </w:tc>
      </w:tr>
      <w:tr>
        <w:tblPrEx>
          <w:shd w:val="clear" w:color="auto" w:fill="d0ddef"/>
        </w:tblPrEx>
        <w:trPr>
          <w:trHeight w:val="1543" w:hRule="atLeast"/>
        </w:trPr>
        <w:tc>
          <w:tcPr>
            <w:tcW w:type="dxa" w:w="14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吕丹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沈丽婷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王馨雨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3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201</w:t>
            </w: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zh-TW" w:eastAsia="zh-TW"/>
              </w:rPr>
              <w:t>6-10-8</w:t>
            </w:r>
          </w:p>
        </w:tc>
        <w:tc>
          <w:tcPr>
            <w:tcW w:type="dxa" w:w="416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kern w:val="0"/>
                <w:sz w:val="22"/>
                <w:szCs w:val="22"/>
                <w:rtl w:val="0"/>
                <w:lang w:val="zh-TW" w:eastAsia="zh-TW"/>
              </w:rPr>
              <w:t>最初草稿</w:t>
            </w:r>
          </w:p>
        </w:tc>
        <w:tc>
          <w:tcPr>
            <w:tcW w:type="dxa" w:w="133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 xml:space="preserve">V1.0 </w:t>
            </w:r>
            <w:r>
              <w:rPr>
                <w:rtl w:val="0"/>
                <w:lang w:val="zh-CN" w:eastAsia="zh-CN"/>
              </w:rPr>
              <w:t>草稿</w:t>
            </w:r>
          </w:p>
        </w:tc>
      </w:tr>
      <w:tr>
        <w:tblPrEx>
          <w:shd w:val="clear" w:color="auto" w:fill="d0ddef"/>
        </w:tblPrEx>
        <w:trPr>
          <w:trHeight w:val="1543" w:hRule="atLeast"/>
        </w:trPr>
        <w:tc>
          <w:tcPr>
            <w:tcW w:type="dxa" w:w="14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吕丹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沈丽婷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王馨雨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3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tl w:val="0"/>
                <w:lang w:val="en-US"/>
              </w:rPr>
              <w:t>2016-10-10</w:t>
            </w:r>
          </w:p>
        </w:tc>
        <w:tc>
          <w:tcPr>
            <w:tcW w:type="dxa" w:w="416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tl w:val="0"/>
                <w:lang w:val="zh-TW" w:eastAsia="zh-TW"/>
              </w:rPr>
              <w:t>审核汇总</w:t>
            </w:r>
          </w:p>
        </w:tc>
        <w:tc>
          <w:tcPr>
            <w:tcW w:type="dxa" w:w="133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V1.</w:t>
            </w: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zh-TW" w:eastAsia="zh-TW"/>
              </w:rPr>
              <w:t>1</w:t>
            </w: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tl w:val="0"/>
                <w:lang w:val="zh-TW" w:eastAsia="zh-TW"/>
              </w:rPr>
              <w:t>阶段报告</w:t>
            </w:r>
          </w:p>
        </w:tc>
      </w:tr>
    </w:tbl>
    <w:p>
      <w:pPr>
        <w:pStyle w:val="Normal.0"/>
        <w:ind w:left="216" w:hanging="216"/>
        <w:jc w:val="center"/>
        <w:rPr>
          <w:sz w:val="30"/>
          <w:szCs w:val="30"/>
        </w:rPr>
      </w:pPr>
    </w:p>
    <w:p>
      <w:pPr>
        <w:pStyle w:val="Normal.0"/>
        <w:ind w:left="108" w:hanging="108"/>
        <w:jc w:val="center"/>
        <w:rPr>
          <w:sz w:val="30"/>
          <w:szCs w:val="30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44"/>
          <w:szCs w:val="44"/>
          <w:lang w:val="zh-TW" w:eastAsia="zh-TW"/>
        </w:rPr>
      </w:pPr>
      <w:r>
        <w:rPr>
          <w:b w:val="1"/>
          <w:bCs w:val="1"/>
          <w:sz w:val="44"/>
          <w:szCs w:val="44"/>
          <w:rtl w:val="0"/>
          <w:lang w:val="zh-TW" w:eastAsia="zh-TW"/>
        </w:rPr>
        <w:t>1</w:t>
      </w:r>
      <w:r>
        <w:rPr>
          <w:b w:val="1"/>
          <w:bCs w:val="1"/>
          <w:sz w:val="44"/>
          <w:szCs w:val="44"/>
          <w:rtl w:val="0"/>
          <w:lang w:val="zh-TW" w:eastAsia="zh-TW"/>
        </w:rPr>
        <w:t>、 引言</w:t>
      </w:r>
    </w:p>
    <w:p>
      <w:pPr>
        <w:pStyle w:val="Normal.0"/>
        <w:jc w:val="left"/>
      </w:pPr>
    </w:p>
    <w:p>
      <w:pPr>
        <w:pStyle w:val="Normal.0"/>
        <w:jc w:val="left"/>
      </w:pPr>
    </w:p>
    <w:p>
      <w:pPr>
        <w:pStyle w:val="Normal.0"/>
        <w:jc w:val="left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 xml:space="preserve">1.1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编制目的</w:t>
      </w:r>
    </w:p>
    <w:p>
      <w:pPr>
        <w:pStyle w:val="No Spacing"/>
        <w:ind w:firstLine="42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本报告详细完成对酒店预订系统的概要设计，达到指导详细设计和开发的目的，同时实现测试人员及用户的沟通。</w:t>
      </w:r>
    </w:p>
    <w:p>
      <w:pPr>
        <w:pStyle w:val="No Spacing"/>
        <w:ind w:firstLine="42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本报告面向开发人员、测试人员及最终用户编写，是了解系统的导航。</w:t>
      </w:r>
    </w:p>
    <w:p>
      <w:pPr>
        <w:pStyle w:val="Normal.0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1.2</w:t>
      </w:r>
      <w:r>
        <w:rPr>
          <w:b w:val="1"/>
          <w:bCs w:val="1"/>
          <w:sz w:val="28"/>
          <w:szCs w:val="28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词汇表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61"/>
        <w:gridCol w:w="4261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缩写或单词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解释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Order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search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Hotel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酒店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webstaff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网站工作人员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Bl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业务逻辑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Promotion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促销</w:t>
            </w:r>
          </w:p>
        </w:tc>
      </w:tr>
    </w:tbl>
    <w:p>
      <w:pPr>
        <w:pStyle w:val="Normal.0"/>
        <w:ind w:left="108" w:hanging="108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ind w:firstLine="420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Normal.0"/>
        <w:jc w:val="left"/>
        <w:rPr>
          <w:b w:val="1"/>
          <w:bCs w:val="1"/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1.3</w:t>
      </w:r>
      <w:r>
        <w:rPr>
          <w:b w:val="1"/>
          <w:bCs w:val="1"/>
          <w:sz w:val="28"/>
          <w:szCs w:val="28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参考文献</w:t>
      </w:r>
    </w:p>
    <w:p>
      <w:pPr>
        <w:pStyle w:val="Normal.0"/>
        <w:ind w:firstLine="420"/>
        <w:jc w:val="left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《软件工程与计算（卷二）软件开发的技术基础》</w:t>
      </w:r>
    </w:p>
    <w:p>
      <w:pPr>
        <w:pStyle w:val="Normal.0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Normal.0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b w:val="1"/>
          <w:bCs w:val="1"/>
          <w:sz w:val="44"/>
          <w:szCs w:val="44"/>
          <w:rtl w:val="0"/>
          <w:lang w:val="zh-TW" w:eastAsia="zh-TW"/>
        </w:rPr>
      </w:pPr>
      <w:r>
        <w:rPr>
          <w:b w:val="1"/>
          <w:bCs w:val="1"/>
          <w:sz w:val="44"/>
          <w:szCs w:val="44"/>
          <w:rtl w:val="0"/>
          <w:lang w:val="zh-TW" w:eastAsia="zh-TW"/>
        </w:rPr>
        <w:t>产品描述</w:t>
      </w:r>
    </w:p>
    <w:p>
      <w:pPr>
        <w:pStyle w:val="Normal.0"/>
        <w:ind w:firstLine="360"/>
        <w:rPr>
          <w:lang w:val="zh-TW" w:eastAsia="zh-TW"/>
        </w:rPr>
      </w:pPr>
      <w:r>
        <w:rPr>
          <w:rtl w:val="0"/>
          <w:lang w:val="zh-TW" w:eastAsia="zh-TW"/>
        </w:rPr>
        <w:t>参考《酒店预订管理系统用例文档》和《酒店预订管理系统需求规格说明文档》中对产品的概括描述。</w:t>
      </w:r>
    </w:p>
    <w:p>
      <w:pPr>
        <w:pStyle w:val="Normal.0"/>
        <w:rPr>
          <w:b w:val="1"/>
          <w:bCs w:val="1"/>
          <w:sz w:val="32"/>
          <w:szCs w:val="32"/>
          <w:lang w:val="zh-TW" w:eastAsia="zh-TW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44"/>
          <w:szCs w:val="44"/>
          <w:rtl w:val="0"/>
          <w:lang w:val="zh-TW" w:eastAsia="zh-TW"/>
        </w:rPr>
      </w:pPr>
      <w:r>
        <w:rPr>
          <w:b w:val="1"/>
          <w:bCs w:val="1"/>
          <w:sz w:val="44"/>
          <w:szCs w:val="44"/>
          <w:rtl w:val="0"/>
          <w:lang w:val="zh-TW" w:eastAsia="zh-TW"/>
        </w:rPr>
        <w:t>逻辑视角</w:t>
      </w:r>
    </w:p>
    <w:p>
      <w:pPr>
        <w:pStyle w:val="Normal.0"/>
        <w:ind w:firstLine="360"/>
      </w:pPr>
      <w:r>
        <w:rPr>
          <w:rtl w:val="0"/>
          <w:lang w:val="zh-TW" w:eastAsia="zh-TW"/>
        </w:rPr>
        <w:t>酒店预订管理系统中，选择了分层体系结构的风格，将系统分为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层（展示层、业务逻辑层、数据层）能够很好的示意整个高层抽象。展示层包括</w:t>
      </w:r>
      <w:r>
        <w:rPr>
          <w:rtl w:val="0"/>
          <w:lang w:val="en-US"/>
        </w:rPr>
        <w:t>GUI</w:t>
      </w:r>
      <w:r>
        <w:rPr>
          <w:rtl w:val="0"/>
          <w:lang w:val="zh-TW" w:eastAsia="zh-TW"/>
        </w:rPr>
        <w:t>页面的实现，业务逻辑层包含业务逻辑处理的实现，数据层负责数据的持久化和访问。分层体系结构的逻辑视角和逻辑设计方案如图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和图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所示。</w:t>
      </w:r>
    </w:p>
    <w:p>
      <w:pPr>
        <w:pStyle w:val="Normal.0"/>
        <w:ind w:firstLine="42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      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inline distT="0" distB="0" distL="0" distR="0">
            <wp:extent cx="3523615" cy="5333365"/>
            <wp:effectExtent l="0" t="0" r="0" b="0"/>
            <wp:docPr id="1073741826" name="officeArt object" descr="分层风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 descr="分层风格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5333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42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图</w:t>
      </w:r>
      <w:r>
        <w:rPr>
          <w:b w:val="1"/>
          <w:bCs w:val="1"/>
          <w:sz w:val="28"/>
          <w:szCs w:val="28"/>
          <w:rtl w:val="0"/>
          <w:lang w:val="en-US"/>
        </w:rPr>
        <w:t>1</w:t>
      </w:r>
      <w:r>
        <w:rPr>
          <w:b w:val="1"/>
          <w:bCs w:val="1"/>
          <w:sz w:val="28"/>
          <w:szCs w:val="28"/>
          <w:rtl w:val="0"/>
          <w:lang w:val="zh-TW" w:eastAsia="zh-TW"/>
        </w:rPr>
        <w:t>：分层结构</w:t>
      </w:r>
    </w:p>
    <w:p>
      <w:pPr>
        <w:pStyle w:val="Normal.0"/>
        <w:ind w:firstLine="420"/>
        <w:rPr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5266055" cy="4192905"/>
            <wp:effectExtent l="0" t="0" r="0" b="0"/>
            <wp:docPr id="1073741827" name="officeArt object" descr="C:\Users\john\Documents\Tencent Files\1513592323\FileRecv\method (3).jpgmethod (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jpeg" descr="C:\Users\john\Documents\Tencent Files\1513592323\FileRecv\method (3).jpgmethod (3)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92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42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图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  <w:r>
        <w:rPr>
          <w:b w:val="1"/>
          <w:bCs w:val="1"/>
          <w:sz w:val="28"/>
          <w:szCs w:val="28"/>
          <w:rtl w:val="0"/>
          <w:lang w:val="zh-TW" w:eastAsia="zh-TW"/>
        </w:rPr>
        <w:t>：软件体系结构逻辑设计方案</w:t>
      </w:r>
    </w:p>
    <w:p>
      <w:pPr>
        <w:pStyle w:val="Normal.0"/>
        <w:ind w:firstLine="420"/>
        <w:rPr>
          <w:b w:val="1"/>
          <w:bCs w:val="1"/>
          <w:sz w:val="28"/>
          <w:szCs w:val="28"/>
          <w:lang w:val="zh-TW" w:eastAsia="zh-TW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44"/>
          <w:szCs w:val="44"/>
          <w:rtl w:val="0"/>
          <w:lang w:val="zh-TW" w:eastAsia="zh-TW"/>
        </w:rPr>
      </w:pPr>
      <w:r>
        <w:rPr>
          <w:b w:val="1"/>
          <w:bCs w:val="1"/>
          <w:sz w:val="44"/>
          <w:szCs w:val="44"/>
          <w:rtl w:val="0"/>
          <w:lang w:val="zh-TW" w:eastAsia="zh-TW"/>
        </w:rPr>
        <w:t>组合视角</w:t>
      </w:r>
    </w:p>
    <w:p>
      <w:pPr>
        <w:pStyle w:val="Normal.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4.1</w:t>
      </w:r>
      <w:r>
        <w:rPr>
          <w:sz w:val="28"/>
          <w:szCs w:val="28"/>
          <w:rtl w:val="0"/>
          <w:lang w:val="zh-TW" w:eastAsia="zh-TW"/>
        </w:rPr>
        <w:t>开发包图</w:t>
      </w:r>
    </w:p>
    <w:p>
      <w:pPr>
        <w:pStyle w:val="Normal.0"/>
        <w:ind w:firstLine="420"/>
        <w:jc w:val="left"/>
        <w:rPr>
          <w:rFonts w:ascii="宋体" w:cs="宋体" w:hAnsi="宋体" w:eastAsia="宋体"/>
        </w:rPr>
      </w:pPr>
      <w:r>
        <w:rPr>
          <w:rtl w:val="0"/>
          <w:lang w:val="zh-TW" w:eastAsia="zh-TW"/>
        </w:rPr>
        <w:t>酒店预订管理系统的最终开发包设计如表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所示</w:t>
      </w:r>
      <w:r>
        <w:rPr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>1</w:t>
      </w:r>
      <w:r>
        <w:rPr>
          <w:b w:val="1"/>
          <w:bCs w:val="1"/>
          <w:sz w:val="28"/>
          <w:szCs w:val="28"/>
          <w:rtl w:val="0"/>
          <w:lang w:val="zh-TW" w:eastAsia="zh-TW"/>
        </w:rPr>
        <w:t>：酒店预订系统的最终开发包设计</w:t>
      </w:r>
    </w:p>
    <w:tbl>
      <w:tblPr>
        <w:tblW w:w="85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59"/>
        <w:gridCol w:w="626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开发（物理）包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依赖的其他开发包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Mainui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Loginui,userui,searchui,hotelui,orderui,promotionui,webstaffui,vo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loginui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Loginblservice,</w:t>
            </w:r>
            <w:r>
              <w:rPr>
                <w:rtl w:val="0"/>
                <w:lang w:val="zh-TW" w:eastAsia="zh-TW"/>
              </w:rPr>
              <w:t>界面类库包</w:t>
            </w:r>
            <w:r>
              <w:rPr>
                <w:rtl w:val="0"/>
                <w:lang w:val="en-US"/>
              </w:rPr>
              <w:t>,vo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loginblservice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loginbl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Loginblservice,logindataservice,po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logindataservice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JavaRMI,po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logindata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Logindataservice,databaseutility,po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userui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Userblservice,</w:t>
            </w:r>
            <w:r>
              <w:rPr>
                <w:rtl w:val="0"/>
                <w:lang w:val="zh-TW" w:eastAsia="zh-TW"/>
              </w:rPr>
              <w:t>界面类库包</w:t>
            </w:r>
            <w:r>
              <w:rPr>
                <w:rtl w:val="0"/>
                <w:lang w:val="en-US"/>
              </w:rPr>
              <w:t>,vo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userblservice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userbl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Userblservice,userdataservice,po,searchbl,orderbl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userdataservice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JavaRMI,po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userdata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userdataservice,databaseutility,po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searchui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Searchblservice,</w:t>
            </w:r>
            <w:r>
              <w:rPr>
                <w:rtl w:val="0"/>
                <w:lang w:val="zh-TW" w:eastAsia="zh-TW"/>
              </w:rPr>
              <w:t>界面类库包</w:t>
            </w:r>
            <w:r>
              <w:rPr>
                <w:rtl w:val="0"/>
                <w:lang w:val="en-US"/>
              </w:rPr>
              <w:t>,vo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searchblservice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searchbl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Searchblservice,searchdataservice,po,hotelbl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searchdataservice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JavaRMI,po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searchdata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searchdataservice,databaseutility,po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Hotelui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hotelblservice,</w:t>
            </w:r>
            <w:r>
              <w:rPr>
                <w:rtl w:val="0"/>
                <w:lang w:val="zh-TW" w:eastAsia="zh-TW"/>
              </w:rPr>
              <w:t>界面类库包</w:t>
            </w:r>
            <w:r>
              <w:rPr>
                <w:rtl w:val="0"/>
                <w:lang w:val="en-US"/>
              </w:rPr>
              <w:t>,vo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hotelblservice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hotelbl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hotelblservice,hoteldataservice,po,loginbl,searchbl,orderbl, promotionbl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hoteldataservice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JavaRMI,po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hoteldata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hoteldataservice,databaseutility,po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orderui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orderblservice,</w:t>
            </w:r>
            <w:r>
              <w:rPr>
                <w:rtl w:val="0"/>
                <w:lang w:val="zh-TW" w:eastAsia="zh-TW"/>
              </w:rPr>
              <w:t>界面类库包</w:t>
            </w:r>
            <w:r>
              <w:rPr>
                <w:rtl w:val="0"/>
                <w:lang w:val="en-US"/>
              </w:rPr>
              <w:t>,vo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orderblservice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orderbl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orderblservice,orderdataservice,po,promotionbl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orderdataservice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JavaRMI,po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orderdata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orderdataservice,databaseutility,po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promotionui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promotionblservice,</w:t>
            </w:r>
            <w:r>
              <w:rPr>
                <w:rtl w:val="0"/>
                <w:lang w:val="zh-TW" w:eastAsia="zh-TW"/>
              </w:rPr>
              <w:t>界面类库包</w:t>
            </w:r>
            <w:r>
              <w:rPr>
                <w:rtl w:val="0"/>
                <w:lang w:val="en-US"/>
              </w:rPr>
              <w:t>,vo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promotionblservice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promotionbl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promotionblservice,promotiondataservice,po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promotiondataservice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JavaRMI,po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promotiondata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promotiondataservice,databaseutility,po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webstaffui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webstaffblservice,</w:t>
            </w:r>
            <w:r>
              <w:rPr>
                <w:rtl w:val="0"/>
                <w:lang w:val="zh-TW" w:eastAsia="zh-TW"/>
              </w:rPr>
              <w:t>界面类库包</w:t>
            </w:r>
            <w:r>
              <w:rPr>
                <w:rtl w:val="0"/>
                <w:lang w:val="en-US"/>
              </w:rPr>
              <w:t>,vo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webstaffblservice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webstaffbl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webstaffblservice,webstaffdataservice,po,loginbl,orderbl,promotionbl,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userbl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webstaffdataservice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JavaRMI,po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webstaffdata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webstaffdataservice,databaseutility,po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Vo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po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utilitybl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界面类库包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Java RMI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databaseutility</w:t>
            </w:r>
          </w:p>
        </w:tc>
        <w:tc>
          <w:tcPr>
            <w:tcW w:type="dxa" w:w="6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JDBC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</w:pPr>
    </w:p>
    <w:p>
      <w:pPr>
        <w:pStyle w:val="Normal.0"/>
      </w:pPr>
      <w:r>
        <w:rPr>
          <w:rtl w:val="0"/>
          <w:lang w:val="zh-TW" w:eastAsia="zh-TW"/>
        </w:rPr>
        <w:t>酒店预订系统客户端开发包图如图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所示，服务器端开发包图如图</w:t>
      </w:r>
      <w:r>
        <w:rPr>
          <w:rtl w:val="0"/>
          <w:lang w:val="en-US"/>
        </w:rPr>
        <w:t>4</w:t>
      </w:r>
      <w:r>
        <w:rPr>
          <w:rtl w:val="0"/>
          <w:lang w:val="zh-TW" w:eastAsia="zh-TW"/>
        </w:rPr>
        <w:t>所示</w:t>
      </w:r>
    </w:p>
    <w:p>
      <w:pPr>
        <w:pStyle w:val="Normal.0"/>
      </w:pPr>
      <w:r>
        <w:drawing>
          <wp:inline distT="0" distB="0" distL="0" distR="0">
            <wp:extent cx="5266055" cy="6005196"/>
            <wp:effectExtent l="0" t="0" r="0" b="0"/>
            <wp:docPr id="1073741828" name="officeArt object" descr="客户端开发包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jpeg" descr="客户端开发包图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051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图</w:t>
      </w:r>
      <w:r>
        <w:rPr>
          <w:b w:val="1"/>
          <w:bCs w:val="1"/>
          <w:sz w:val="28"/>
          <w:szCs w:val="28"/>
          <w:rtl w:val="0"/>
          <w:lang w:val="en-US"/>
        </w:rPr>
        <w:t>3</w:t>
      </w:r>
      <w:r>
        <w:rPr>
          <w:b w:val="1"/>
          <w:bCs w:val="1"/>
          <w:sz w:val="28"/>
          <w:szCs w:val="28"/>
          <w:rtl w:val="0"/>
          <w:lang w:val="zh-TW" w:eastAsia="zh-TW"/>
        </w:rPr>
        <w:t>：客户端开发包图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5264785" cy="3082925"/>
            <wp:effectExtent l="0" t="0" r="0" b="0"/>
            <wp:docPr id="1073741829" name="officeArt object" descr="服务器端开发包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jpeg" descr="服务器端开发包图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82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图</w:t>
      </w:r>
      <w:r>
        <w:rPr>
          <w:b w:val="1"/>
          <w:bCs w:val="1"/>
          <w:sz w:val="28"/>
          <w:szCs w:val="28"/>
          <w:rtl w:val="0"/>
          <w:lang w:val="en-US"/>
        </w:rPr>
        <w:t>4</w:t>
      </w:r>
      <w:r>
        <w:rPr>
          <w:b w:val="1"/>
          <w:bCs w:val="1"/>
          <w:sz w:val="28"/>
          <w:szCs w:val="28"/>
          <w:rtl w:val="0"/>
          <w:lang w:val="zh-TW" w:eastAsia="zh-TW"/>
        </w:rPr>
        <w:t>：服务器端开发包图</w:t>
      </w:r>
    </w:p>
    <w:p>
      <w:pPr>
        <w:pStyle w:val="Normal.0"/>
        <w:rPr>
          <w:b w:val="1"/>
          <w:bCs w:val="1"/>
          <w:sz w:val="28"/>
          <w:szCs w:val="28"/>
          <w:lang w:val="zh-TW" w:eastAsia="zh-TW"/>
        </w:rPr>
      </w:pPr>
    </w:p>
    <w:p>
      <w:pPr>
        <w:pStyle w:val="Normal.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4.1</w:t>
      </w:r>
      <w:r>
        <w:rPr>
          <w:sz w:val="28"/>
          <w:szCs w:val="28"/>
          <w:rtl w:val="0"/>
          <w:lang w:val="zh-TW" w:eastAsia="zh-TW"/>
        </w:rPr>
        <w:t>运行时进程</w:t>
      </w:r>
    </w:p>
    <w:p>
      <w:pPr>
        <w:pStyle w:val="Normal.0"/>
        <w:ind w:firstLine="420"/>
        <w:jc w:val="left"/>
      </w:pPr>
      <w:r>
        <w:rPr>
          <w:rtl w:val="0"/>
          <w:lang w:val="zh-TW" w:eastAsia="zh-TW"/>
        </w:rPr>
        <w:t>在酒店预订管理系统中，会有多个客户端进程和一个服务器端进程，其进程图如图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所示。结合部署图，客户端进程是在客户端机器上运行，服务器端进程是在服务器端机器上运行。</w:t>
      </w:r>
    </w:p>
    <w:p>
      <w:pPr>
        <w:pStyle w:val="Normal.0"/>
        <w:jc w:val="left"/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2352675</wp:posOffset>
            </wp:positionH>
            <wp:positionV relativeFrom="page">
              <wp:posOffset>6924675</wp:posOffset>
            </wp:positionV>
            <wp:extent cx="2861947" cy="2842897"/>
            <wp:effectExtent l="0" t="0" r="0" b="0"/>
            <wp:wrapTopAndBottom distT="57150" distB="5715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7" cy="2842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  <w:ind w:firstLine="420"/>
        <w:jc w:val="left"/>
        <w:rPr>
          <w:sz w:val="28"/>
          <w:szCs w:val="28"/>
          <w:lang w:val="zh-TW" w:eastAsia="zh-TW"/>
        </w:rPr>
      </w:pPr>
    </w:p>
    <w:p>
      <w:pPr>
        <w:pStyle w:val="Normal.0"/>
        <w:ind w:firstLine="42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图</w:t>
      </w:r>
      <w:r>
        <w:rPr>
          <w:b w:val="1"/>
          <w:bCs w:val="1"/>
          <w:sz w:val="28"/>
          <w:szCs w:val="28"/>
          <w:rtl w:val="0"/>
          <w:lang w:val="en-US"/>
        </w:rPr>
        <w:t>5</w:t>
      </w:r>
      <w:r>
        <w:rPr>
          <w:b w:val="1"/>
          <w:bCs w:val="1"/>
          <w:sz w:val="28"/>
          <w:szCs w:val="28"/>
          <w:rtl w:val="0"/>
          <w:lang w:val="zh-TW" w:eastAsia="zh-TW"/>
        </w:rPr>
        <w:t>：进程图</w:t>
      </w:r>
    </w:p>
    <w:p>
      <w:pPr>
        <w:pStyle w:val="heading 2"/>
        <w:rPr>
          <w:rFonts w:ascii="Calibri" w:cs="Calibri" w:hAnsi="Calibri" w:eastAsia="Calibri"/>
          <w:b w:val="0"/>
          <w:bCs w:val="0"/>
          <w:color w:val="000000"/>
          <w:kern w:val="2"/>
          <w:sz w:val="28"/>
          <w:szCs w:val="28"/>
          <w:u w:color="000000"/>
        </w:rPr>
      </w:pPr>
      <w:r>
        <w:rPr>
          <w:rFonts w:ascii="Calibri" w:cs="Calibri" w:hAnsi="Calibri" w:eastAsia="Calibri"/>
          <w:b w:val="0"/>
          <w:bCs w:val="0"/>
          <w:color w:val="000000"/>
          <w:kern w:val="2"/>
          <w:sz w:val="28"/>
          <w:szCs w:val="28"/>
          <w:u w:color="000000"/>
          <w:rtl w:val="0"/>
          <w:lang w:val="en-US"/>
        </w:rPr>
        <w:t>4.3</w:t>
      </w:r>
      <w:r>
        <w:rPr>
          <w:rFonts w:ascii="Calibri" w:cs="Calibri" w:hAnsi="Calibri" w:eastAsia="Calibri"/>
          <w:b w:val="0"/>
          <w:bCs w:val="0"/>
          <w:color w:val="000000"/>
          <w:kern w:val="2"/>
          <w:sz w:val="28"/>
          <w:szCs w:val="28"/>
          <w:u w:color="000000"/>
          <w:rtl w:val="0"/>
          <w:lang w:val="zh-TW" w:eastAsia="zh-TW"/>
        </w:rPr>
        <w:t>物理部署</w:t>
      </w:r>
    </w:p>
    <w:p>
      <w:pPr>
        <w:pStyle w:val="Normal.0"/>
        <w:ind w:firstLine="420"/>
        <w:jc w:val="left"/>
      </w:pPr>
      <w:r>
        <w:rPr>
          <w:rtl w:val="0"/>
          <w:lang w:val="zh-TW" w:eastAsia="zh-TW"/>
        </w:rPr>
        <w:t>酒店预订管理系统中客户端构件是放在客户端机上，服务器端构件是放在服务器端机器上。在客户端节点上，还要部署</w:t>
      </w:r>
      <w:r>
        <w:rPr>
          <w:rtl w:val="0"/>
          <w:lang w:val="en-US"/>
        </w:rPr>
        <w:t>RMIStub</w:t>
      </w:r>
      <w:r>
        <w:rPr>
          <w:rtl w:val="0"/>
          <w:lang w:val="zh-TW" w:eastAsia="zh-TW"/>
        </w:rPr>
        <w:t>构件。由于</w:t>
      </w:r>
      <w:r>
        <w:rPr>
          <w:rtl w:val="0"/>
          <w:lang w:val="en-US"/>
        </w:rPr>
        <w:t xml:space="preserve">Java RMI </w:t>
      </w:r>
      <w:r>
        <w:rPr>
          <w:rtl w:val="0"/>
          <w:lang w:val="zh-TW" w:eastAsia="zh-TW"/>
        </w:rPr>
        <w:t>构件属于</w:t>
      </w:r>
      <w:r>
        <w:rPr>
          <w:rtl w:val="0"/>
          <w:lang w:val="en-US"/>
        </w:rPr>
        <w:t>JDK 1.8</w:t>
      </w:r>
      <w:r>
        <w:rPr>
          <w:rtl w:val="0"/>
          <w:lang w:val="zh-TW" w:eastAsia="zh-TW"/>
        </w:rPr>
        <w:t>的一部分。所以，在系统</w:t>
      </w:r>
      <w:r>
        <w:rPr>
          <w:rtl w:val="0"/>
          <w:lang w:val="en-US"/>
        </w:rPr>
        <w:t>JDK</w:t>
      </w:r>
      <w:r>
        <w:rPr>
          <w:rtl w:val="0"/>
          <w:lang w:val="zh-TW" w:eastAsia="zh-TW"/>
        </w:rPr>
        <w:t>环境已经设置好的情况下，不需要独立部署。部署图如图</w:t>
      </w:r>
      <w:r>
        <w:rPr>
          <w:rtl w:val="0"/>
          <w:lang w:val="en-US"/>
        </w:rPr>
        <w:t>6</w:t>
      </w:r>
      <w:r>
        <w:rPr>
          <w:rtl w:val="0"/>
          <w:lang w:val="zh-TW" w:eastAsia="zh-TW"/>
        </w:rPr>
        <w:t>所示。</w:t>
      </w:r>
    </w:p>
    <w:p>
      <w:pPr>
        <w:pStyle w:val="Normal.0"/>
        <w:ind w:firstLine="420"/>
        <w:jc w:val="left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478155</wp:posOffset>
            </wp:positionH>
            <wp:positionV relativeFrom="line">
              <wp:posOffset>405130</wp:posOffset>
            </wp:positionV>
            <wp:extent cx="4491990" cy="308356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left"/>
        <w:rPr>
          <w:lang w:val="zh-TW" w:eastAsia="zh-TW"/>
        </w:rPr>
      </w:pPr>
    </w:p>
    <w:p>
      <w:pPr>
        <w:pStyle w:val="Normal.0"/>
        <w:ind w:firstLine="420"/>
        <w:jc w:val="center"/>
        <w:rPr>
          <w:b w:val="1"/>
          <w:bCs w:val="1"/>
          <w:sz w:val="28"/>
          <w:szCs w:val="28"/>
          <w:lang w:val="zh-TW" w:eastAsia="zh-TW"/>
        </w:rPr>
      </w:pPr>
    </w:p>
    <w:p>
      <w:pPr>
        <w:pStyle w:val="Normal.0"/>
        <w:jc w:val="center"/>
      </w:pPr>
      <w:r>
        <w:rPr>
          <w:b w:val="1"/>
          <w:bCs w:val="1"/>
          <w:sz w:val="28"/>
          <w:szCs w:val="28"/>
          <w:rtl w:val="0"/>
          <w:lang w:val="zh-TW" w:eastAsia="zh-TW"/>
        </w:rPr>
        <w:t>图</w:t>
      </w:r>
      <w:r>
        <w:rPr>
          <w:b w:val="1"/>
          <w:bCs w:val="1"/>
          <w:sz w:val="28"/>
          <w:szCs w:val="28"/>
          <w:rtl w:val="0"/>
          <w:lang w:val="en-US"/>
        </w:rPr>
        <w:t>6</w:t>
      </w:r>
      <w:r>
        <w:rPr>
          <w:b w:val="1"/>
          <w:bCs w:val="1"/>
          <w:sz w:val="28"/>
          <w:szCs w:val="28"/>
          <w:rtl w:val="0"/>
          <w:lang w:val="zh-TW" w:eastAsia="zh-TW"/>
        </w:rPr>
        <w:t>：部署图</w:t>
      </w:r>
    </w:p>
    <w:sectPr>
      <w:headerReference w:type="default" r:id="rId10"/>
      <w:footerReference w:type="default" r:id="rId11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华文楷体">
    <w:charset w:val="00"/>
    <w:family w:val="roman"/>
    <w:pitch w:val="default"/>
  </w:font>
  <w:font w:name="宋体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210" w:hanging="2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210" w:hanging="2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210" w:hanging="2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10" w:hanging="2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210" w:hanging="2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210" w:hanging="2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10" w:hanging="2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210" w:hanging="2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210" w:hanging="2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