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60729" cy="1055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729" cy="1055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auto" w:before="112" w:after="0"/>
        <w:ind w:left="144" w:right="144" w:firstLine="0"/>
        <w:jc w:val="center"/>
      </w:pPr>
      <w:r>
        <w:rPr>
          <w:rFonts w:ascii="FMAbabldBold" w:hAnsi="FMAbabldBold" w:eastAsia="FMAbabldBold"/>
          <w:b/>
          <w:i w:val="0"/>
          <w:color w:val="221F1F"/>
          <w:sz w:val="64"/>
        </w:rPr>
        <w:t xml:space="preserve">Y%S ,xld m%cd;dka;%sl iudcjd§ ckrcfha .eiÜ m;%h </w:t>
      </w:r>
      <w:r>
        <w:rPr>
          <w:rFonts w:ascii="FMAbabldBold" w:hAnsi="FMAbabldBold" w:eastAsia="FMAbabldBold"/>
          <w:b/>
          <w:i w:val="0"/>
          <w:color w:val="221F1F"/>
          <w:sz w:val="36"/>
        </w:rPr>
        <w:t xml:space="preserve">w;s úfYI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51"/>
        </w:rPr>
        <w:t xml:space="preserve">The Gazette of the Democratic Socialist Republic of Sri Lanka </w:t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>EXTRAORDINARY</w:t>
      </w:r>
    </w:p>
    <w:p>
      <w:pPr>
        <w:autoSpaceDN w:val="0"/>
        <w:autoSpaceDE w:val="0"/>
        <w:widowControl/>
        <w:spacing w:line="245" w:lineRule="auto" w:before="318" w:after="0"/>
        <w:ind w:left="2160" w:right="2160" w:firstLine="0"/>
        <w:jc w:val="center"/>
      </w:pPr>
      <w:r>
        <w:rPr>
          <w:rFonts w:ascii="FMAbabldBold" w:hAnsi="FMAbabldBold" w:eastAsia="FMAbabldBold"/>
          <w:b/>
          <w:i w:val="0"/>
          <w:color w:val="221F1F"/>
          <w:sz w:val="24"/>
        </w:rPr>
        <w:t xml:space="preserve">wxl 2289$43 - 2022 cQ,s ui 22 jeks isl=rdod - 2022'07'22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No. 2289/43 -  friDay,   july  22,  2022</w:t>
      </w:r>
    </w:p>
    <w:p>
      <w:pPr>
        <w:autoSpaceDN w:val="0"/>
        <w:autoSpaceDE w:val="0"/>
        <w:widowControl/>
        <w:spacing w:line="230" w:lineRule="auto" w:before="24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16"/>
        </w:rPr>
        <w:t>(Published by Authority)</w:t>
      </w:r>
    </w:p>
    <w:p>
      <w:pPr>
        <w:autoSpaceDN w:val="0"/>
        <w:autoSpaceDE w:val="0"/>
        <w:widowControl/>
        <w:spacing w:line="230" w:lineRule="auto" w:before="16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6"/>
        </w:rPr>
        <w:t>PART I : SECTION (I) — GENERAL</w:t>
      </w:r>
    </w:p>
    <w:p>
      <w:pPr>
        <w:autoSpaceDN w:val="0"/>
        <w:autoSpaceDE w:val="0"/>
        <w:widowControl/>
        <w:spacing w:line="230" w:lineRule="auto" w:before="22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2"/>
        </w:rPr>
        <w:t>Government Notifications</w:t>
      </w:r>
    </w:p>
    <w:p>
      <w:pPr>
        <w:autoSpaceDN w:val="0"/>
        <w:autoSpaceDE w:val="0"/>
        <w:widowControl/>
        <w:spacing w:line="230" w:lineRule="auto" w:before="34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ThE  CONSTITuTION  Of  ThE  DEmOCRATIC  SOCIALIST  REPubLIC  Of  SRI  LANkA</w:t>
      </w:r>
    </w:p>
    <w:p>
      <w:pPr>
        <w:autoSpaceDN w:val="0"/>
        <w:autoSpaceDE w:val="0"/>
        <w:widowControl/>
        <w:spacing w:line="230" w:lineRule="auto" w:before="28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Notifications</w:t>
      </w:r>
    </w:p>
    <w:p>
      <w:pPr>
        <w:autoSpaceDN w:val="0"/>
        <w:autoSpaceDE w:val="0"/>
        <w:widowControl/>
        <w:spacing w:line="245" w:lineRule="auto" w:before="254" w:after="0"/>
        <w:ind w:left="44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WHErEaS i have in the exercise of powers vested in me in terms of sub-paragraph (a) of Paragraph (1) of article 44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Constitution of the Democratic Socialist republic of Sri lanka, determined the number of Ministers of the Cabinet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Ministers and the Ministries and the assignment of subjects and functions and Departments, Public Corporations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Statutory institutions to the said Ministers;</w:t>
      </w:r>
    </w:p>
    <w:p>
      <w:pPr>
        <w:autoSpaceDN w:val="0"/>
        <w:tabs>
          <w:tab w:pos="764" w:val="left"/>
        </w:tabs>
        <w:autoSpaceDE w:val="0"/>
        <w:widowControl/>
        <w:spacing w:line="245" w:lineRule="auto" w:before="258" w:after="0"/>
        <w:ind w:left="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�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It�is�now�hereby�notified�that�the�subjects�and�functions�and�Departments,�Public�Corporations�and�Statutory�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Institutions�in�the�charge�of�various�Ministers�shall�be�as�set�out�in�the�schedule�given�below,�from�the�date�of�this�Notification.</w:t>
      </w:r>
    </w:p>
    <w:p>
      <w:pPr>
        <w:autoSpaceDN w:val="0"/>
        <w:tabs>
          <w:tab w:pos="764" w:val="left"/>
        </w:tabs>
        <w:autoSpaceDE w:val="0"/>
        <w:widowControl/>
        <w:spacing w:line="245" w:lineRule="auto" w:before="258" w:after="0"/>
        <w:ind w:left="4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all such subjects and functions and Departments, Public Corporations and Statutory institutions that are not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specifically�assigned�to�any�Minister�will�continue�to�remain�in�my�charge�as�the�President.</w:t>
      </w:r>
    </w:p>
    <w:p>
      <w:pPr>
        <w:autoSpaceDN w:val="0"/>
        <w:autoSpaceDE w:val="0"/>
        <w:widowControl/>
        <w:spacing w:line="245" w:lineRule="auto" w:before="498" w:after="0"/>
        <w:ind w:left="7632" w:right="14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R</w:t>
      </w:r>
      <w:r>
        <w:rPr>
          <w:rFonts w:ascii="TimesNewRomanPS" w:hAnsi="TimesNewRomanPS" w:eastAsia="TimesNewRomanPS"/>
          <w:b/>
          <w:i w:val="0"/>
          <w:color w:val="221F1F"/>
          <w:sz w:val="14"/>
        </w:rPr>
        <w:t>anil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 W</w:t>
      </w:r>
      <w:r>
        <w:rPr>
          <w:rFonts w:ascii="TimesNewRomanPS" w:hAnsi="TimesNewRomanPS" w:eastAsia="TimesNewRomanPS"/>
          <w:b/>
          <w:i w:val="0"/>
          <w:color w:val="221F1F"/>
          <w:sz w:val="14"/>
        </w:rPr>
        <w:t>ickRemesinghe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President.</w:t>
      </w:r>
    </w:p>
    <w:p>
      <w:pPr>
        <w:autoSpaceDN w:val="0"/>
        <w:autoSpaceDE w:val="0"/>
        <w:widowControl/>
        <w:spacing w:line="245" w:lineRule="auto" w:before="258" w:after="0"/>
        <w:ind w:left="44" w:right="79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Presidential Secretariat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Colombo 01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july 22, 2022 </w:t>
      </w:r>
    </w:p>
    <w:p>
      <w:pPr>
        <w:autoSpaceDN w:val="0"/>
        <w:autoSpaceDE w:val="0"/>
        <w:widowControl/>
        <w:spacing w:line="240" w:lineRule="auto" w:before="166" w:after="0"/>
        <w:ind w:left="0" w:right="34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26" w:after="0"/>
        <w:ind w:left="84" w:right="48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4"/>
        </w:rPr>
        <w:t xml:space="preserve">1a- G 37120 - 381 (07/2022) </w:t>
      </w:r>
      <w:r>
        <w:br/>
      </w:r>
      <w:r>
        <w:rPr>
          <w:rFonts w:ascii="TimesNewRomanPS" w:hAnsi="TimesNewRomanPS" w:eastAsia="TimesNewRomanPS"/>
          <w:b w:val="0"/>
          <w:i/>
          <w:color w:val="020404"/>
          <w:sz w:val="16"/>
        </w:rPr>
        <w:t xml:space="preserve">This Gazette Extraordinary can be downloaded from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www.documents.gov.lk</w:t>
      </w:r>
    </w:p>
    <w:p>
      <w:pPr>
        <w:sectPr>
          <w:pgSz w:w="11906" w:h="16838"/>
          <w:pgMar w:top="874" w:right="1036" w:bottom="826" w:left="936" w:header="720" w:footer="720" w:gutter="0"/>
          <w:cols w:space="720" w:num="1" w:equalWidth="0"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2a</w:t>
            </w:r>
          </w:p>
        </w:tc>
        <w:tc>
          <w:tcPr>
            <w:tcW w:type="dxa" w:w="941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</w:t>
      </w:r>
    </w:p>
    <w:p>
      <w:pPr>
        <w:autoSpaceDN w:val="0"/>
        <w:autoSpaceDE w:val="0"/>
        <w:widowControl/>
        <w:spacing w:line="230" w:lineRule="auto" w:before="264" w:after="350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01.minister of Defence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462"/>
        </w:trPr>
        <w:tc>
          <w:tcPr>
            <w:tcW w:type="dxa" w:w="326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133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196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110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750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554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14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 of Defence, and those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that come under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purview of Departments,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implemented by the government.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Ministry�in�an�efficient�and�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manner.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6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are�fulfilled�while�eliminating�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4. Ensuring national security.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Maintenance of internal security.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Maintenance of national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internal security-related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intelligence services.</w:t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5" w:lineRule="auto" w:before="158" w:after="0"/>
              <w:ind w:left="23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Maintenance of relations with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visiting armed forces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Extension of cooperation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international humanitarian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operations.</w:t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5" w:lineRule="auto" w:before="158" w:after="0"/>
              <w:ind w:left="23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Matters relating to explosives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and�firearms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Matters relating to maintenance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light houses (other than those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belonging to the Ports authority)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0" w:val="left"/>
                <w:tab w:pos="490" w:val="left"/>
                <w:tab w:pos="570" w:val="left"/>
              </w:tabs>
              <w:autoSpaceDE w:val="0"/>
              <w:widowControl/>
              <w:spacing w:line="341" w:lineRule="auto" w:before="214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1.� Office�of�the�Chief�of�Defence�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Staff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Sri lanka army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Sri lanka Navy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Sri lanka air force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State intelligence Service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Civil Security Department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Department of Multipurpose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Task force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National Cadet Corps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National authority for the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implementation of Chemical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Weapons Convention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Sir john Kotelawala Defence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university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Defence Services Command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Staff College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Miloda institute 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as a faculty of Kotelawala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Defence university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Defence Services School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Defence research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Development Centre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institute of National Security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Studies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National Defence College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rakna arakshana lanka ltd.</w:t>
            </w:r>
          </w:p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245" w:lineRule="auto" w:before="158" w:after="0"/>
              <w:ind w:left="9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Coast Guard Department of  Sri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lanka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9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Chief of Defence Staff act,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35 of 2009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army act No. 17 of 1949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Navy act No. 34 of 1950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air force act No. 41 of 1949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Extradition law, No. 8 of 1977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Explosives act, No. 21 of 1956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firearms Ordinance No. 33 of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1916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firing ranges and Military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Training act, No. 24 of 1951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Mobilization and Supplementary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forces act, No. 40 of 1985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Offensive Weapons act, No. 18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1966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Piracy act, No. 9 of 2001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Prevention of Terrorism act,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48 of 1979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Public Security Ordinance,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25 of 1947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Chemical Weapons Convention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58 of 2007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Sir john Kotelawala Defence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academy act, No. 68 of 1981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Defence Services Command and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Staff College act, No. 5 of 2008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Suppression of Terrorist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Bombings act, No. 11 of 1999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Suppression of unlawful acts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against the Safety of Maritime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Navigation act, No. 42 of 2000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976" w:left="1100" w:header="720" w:footer="720" w:gutter="0"/>
          <w:cols w:space="720" w:num="1" w:equalWidth="0"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936"/>
        <w:gridCol w:w="4936"/>
      </w:tblGrid>
      <w:tr>
        <w:trPr>
          <w:trHeight w:hRule="exact" w:val="504"/>
        </w:trPr>
        <w:tc>
          <w:tcPr>
            <w:tcW w:type="dxa" w:w="936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  <w:tc>
          <w:tcPr>
            <w:tcW w:type="dxa" w:w="48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3a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440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01.minister of Defence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1"/>
        <w:gridCol w:w="3291"/>
        <w:gridCol w:w="3291"/>
      </w:tblGrid>
      <w:tr>
        <w:trPr>
          <w:trHeight w:hRule="exact" w:val="366"/>
        </w:trPr>
        <w:tc>
          <w:tcPr>
            <w:tcW w:type="dxa" w:w="323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130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2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120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110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752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558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Provision of defence education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post-service education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defence service personnel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60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Provision of higher education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defence service personnel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60" w:after="0"/>
              <w:ind w:left="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Matters relating to private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security services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rescue operations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administration of Coast Guard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Service</w:t>
            </w:r>
          </w:p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Matters relating to Extradition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0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 Prevention and control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use of dangerous drugs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60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 Matters relating to veteran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disabled soldiers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 Provision of weather and climate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related services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60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 Meteorological surveys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research 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 landslide disaster management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related research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development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 forecasting natural disasters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sensitizing relevant sectors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regarding them 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 Coordination of awareness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programmes on natural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man-made disasters 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 Conduct rescue operations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during natural and man-made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disasters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24.  Promotion of disaster resilient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construction and provision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technical guidance.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2" w:val="left"/>
              </w:tabs>
              <w:autoSpaceDE w:val="0"/>
              <w:widowControl/>
              <w:spacing w:line="331" w:lineRule="auto" w:before="242" w:after="0"/>
              <w:ind w:left="12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National Dangerous Drugs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Control Board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National Defence fund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ranaviru Seva authority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api Wenuwen api fund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Department of Meteorology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24. National Disaster Management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Council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25. Disaster Management Centre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26. National Disaster relief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Services Centre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27. National Building research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Organization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28. Telecommunication regulatory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Commission of Sri lanka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allied institutions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40" w:lineRule="auto" w:before="218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Private Security agencies act,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45 of 1998</w:t>
            </w:r>
          </w:p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40" w:lineRule="auto" w:before="13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Department of Coast Guard act,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41 of 2009</w:t>
            </w:r>
          </w:p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40" w:lineRule="auto" w:before="13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Convention against illicit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Traffic�in�Narcotic�Drugs�and�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Psychotropic Substances act,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1 of 2008</w:t>
            </w:r>
          </w:p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40" w:lineRule="auto" w:before="13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Drug Dependent Persons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(Treatment and rehabilitation)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54 of 2007</w:t>
            </w:r>
          </w:p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40" w:lineRule="auto" w:before="13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Dangerous Drugs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Control Board act,  No. 11 of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1984</w:t>
            </w:r>
          </w:p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40" w:lineRule="auto" w:before="13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ranaviru Seva authority act,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54 of 1999</w:t>
            </w:r>
          </w:p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40" w:lineRule="auto" w:before="13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api Wenuwen api fund act,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6 of 2008</w:t>
            </w:r>
          </w:p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40" w:lineRule="auto" w:before="13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Disaster Management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13 of 2005</w:t>
            </w:r>
          </w:p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40" w:lineRule="auto" w:before="13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Telecommunications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25 of 1991</w:t>
            </w:r>
          </w:p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40" w:lineRule="auto" w:before="13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all other legislations pertaining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to�the�subjects�specified�in�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 and ii, and not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specifically�brought�under�the�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purview of any other 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54" w:header="720" w:footer="720" w:gutter="0"/>
          <w:cols w:space="720" w:num="1" w:equalWidth="0"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4a</w:t>
            </w:r>
          </w:p>
        </w:tc>
        <w:tc>
          <w:tcPr>
            <w:tcW w:type="dxa" w:w="941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</w:tr>
    </w:tbl>
    <w:p>
      <w:pPr>
        <w:autoSpaceDN w:val="0"/>
        <w:tabs>
          <w:tab w:pos="4042" w:val="left"/>
        </w:tabs>
        <w:autoSpaceDE w:val="0"/>
        <w:widowControl/>
        <w:spacing w:line="245" w:lineRule="auto" w:before="76" w:after="590"/>
        <w:ind w:left="6" w:right="40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</w:t>
      </w: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01.minister of Defence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384"/>
        </w:trPr>
        <w:tc>
          <w:tcPr>
            <w:tcW w:type="dxa" w:w="326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0" w:right="133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196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0" w:right="110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828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69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4574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25.  Encourage research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into appropriate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 for housing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construction sector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26.  Promote sustained 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the telecommunication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industry by shaping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regulatory process, protecting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public interest and being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responsive to challenges in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increasingly competitive market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27.  all other subjects that come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28.  Supervision of all the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institutions listed in Column ii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186" w:after="240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02. minister of finance, Economic Stabilization and National Policies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480"/>
        </w:trPr>
        <w:tc>
          <w:tcPr>
            <w:tcW w:type="dxa" w:w="326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133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196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110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92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4420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94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of finance, Economic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Stabilization and Taxation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those subjects that come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purview of Departments,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implemented by the government.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Ministry�in�an�efficient�and�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334" w:lineRule="auto" w:before="358" w:after="0"/>
              <w:ind w:left="3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 National Planning Department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 Department of Project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and Monitoring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 Department of External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resources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 State resources Management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 General Treasury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 Department of fiscal Policy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 Department of National Budget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 Department of Management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Services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3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appropriation acts 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Customs Ordinance, No. 17 of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1956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foreign loans act, No. 29 of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1957 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Debits Tax act, No. 12 of 2007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Betting and Gaming levy act,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40 of 1998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Economic Service Charge act,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13 of 2006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Public Service Mutual Provident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association Ordinance, No. 5 of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1891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874" w:left="1100" w:header="720" w:footer="720" w:gutter="0"/>
          <w:cols w:space="720" w:num="1" w:equalWidth="0"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504"/>
        </w:trPr>
        <w:tc>
          <w:tcPr>
            <w:tcW w:type="dxa" w:w="936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  <w:tc>
          <w:tcPr>
            <w:tcW w:type="dxa" w:w="48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5a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180"/>
        <w:ind w:left="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02. minister of finance, Economic Stabilization and National Policies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3290"/>
        <w:gridCol w:w="3290"/>
        <w:gridCol w:w="3290"/>
      </w:tblGrid>
      <w:tr>
        <w:trPr>
          <w:trHeight w:hRule="exact" w:val="370"/>
        </w:trPr>
        <w:tc>
          <w:tcPr>
            <w:tcW w:type="dxa" w:w="321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128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506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114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844"/>
        </w:trPr>
        <w:tc>
          <w:tcPr>
            <w:tcW w:type="dxa" w:w="321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50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288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14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722"/>
        </w:trPr>
        <w:tc>
          <w:tcPr>
            <w:tcW w:type="dxa" w:w="321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78" w:after="0"/>
              <w:ind w:left="466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are�fulfilled�while�eliminating�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 formulation of national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economic�and�financial�policies�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strategies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72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 Preparation of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and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investment programmes</w:t>
            </w:r>
          </w:p>
          <w:p>
            <w:pPr>
              <w:autoSpaceDN w:val="0"/>
              <w:tabs>
                <w:tab w:pos="250" w:val="left"/>
                <w:tab w:pos="480" w:val="left"/>
              </w:tabs>
              <w:autoSpaceDE w:val="0"/>
              <w:widowControl/>
              <w:spacing w:line="245" w:lineRule="auto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6.��Formulation�of�fiscal�and�macro�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fiscal�management�policies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 identify causes for the economic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crises and introduce immediate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resuscitation remedies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programmes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 introduce, implement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 economic reforms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programmes needed to establish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 stable and sustainable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economic growth in the country.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 Monitor the mechanism for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implementation of cross-sectoral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national policy priorities.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 function as the focal Point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facilitation and coordination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international and regional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trade integration including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bilateral and multilateral trade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agreements and resolution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disputes arising from these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agreements.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 Preparation of the annual budget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and�management�of�financial�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resources</w:t>
            </w:r>
          </w:p>
        </w:tc>
        <w:tc>
          <w:tcPr>
            <w:tcW w:type="dxa" w:w="350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1753"/>
              <w:gridCol w:w="1753"/>
            </w:tblGrid>
            <w:tr>
              <w:trPr>
                <w:trHeight w:hRule="exact" w:val="1366"/>
              </w:trPr>
              <w:tc>
                <w:tcPr>
                  <w:tcW w:type="dxa" w:w="3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30" w:val="left"/>
                      <w:tab w:pos="560" w:val="left"/>
                    </w:tabs>
                    <w:autoSpaceDE w:val="0"/>
                    <w:widowControl/>
                    <w:spacing w:line="319" w:lineRule="auto" w:before="60" w:after="0"/>
                    <w:ind w:left="80" w:right="144" w:firstLine="0"/>
                    <w:jc w:val="left"/>
                  </w:pP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9.  Department of Public finance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 10.  Department of Treasury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>Operations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 11.  Department of State accounts</w:t>
                  </w:r>
                </w:p>
              </w:tc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4" w:lineRule="auto" w:before="84" w:after="0"/>
                    <w:ind w:left="144" w:right="1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�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�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98" w:after="0"/>
                    <w:ind w:left="0" w:right="1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74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 Department of Trade and </w:t>
            </w:r>
          </w:p>
          <w:p>
            <w:pPr>
              <w:autoSpaceDN w:val="0"/>
              <w:tabs>
                <w:tab w:pos="3416" w:val="left"/>
              </w:tabs>
              <w:autoSpaceDE w:val="0"/>
              <w:widowControl/>
              <w:spacing w:line="257" w:lineRule="auto" w:before="18" w:after="0"/>
              <w:ind w:left="6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investment        Policies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134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 Department of information </w:t>
            </w:r>
          </w:p>
          <w:p>
            <w:pPr>
              <w:autoSpaceDN w:val="0"/>
              <w:autoSpaceDE w:val="0"/>
              <w:widowControl/>
              <w:spacing w:line="233" w:lineRule="auto" w:before="18" w:after="20"/>
              <w:ind w:left="6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      Management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1753"/>
              <w:gridCol w:w="1753"/>
            </w:tblGrid>
            <w:tr>
              <w:trPr>
                <w:trHeight w:hRule="exact" w:val="2742"/>
              </w:trPr>
              <w:tc>
                <w:tcPr>
                  <w:tcW w:type="dxa" w:w="3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60" w:val="left"/>
                    </w:tabs>
                    <w:autoSpaceDE w:val="0"/>
                    <w:widowControl/>
                    <w:spacing w:line="322" w:lineRule="auto" w:before="138" w:after="0"/>
                    <w:ind w:left="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 14.  Department of legal affairs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 15.  Department of Management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audit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 16.  Department of Development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>finance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 17.  Department of Public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>Enterprises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>� 18.��Office�of�Comptroller�General�</w:t>
                  </w:r>
                </w:p>
              </w:tc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2" w:after="0"/>
                    <w:ind w:left="0" w:right="1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�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98" w:after="0"/>
                    <w:ind w:left="0" w:right="1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�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98" w:after="0"/>
                    <w:ind w:left="0" w:right="1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�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98" w:after="0"/>
                    <w:ind w:left="0" w:right="1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�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98" w:after="0"/>
                    <w:ind w:left="0" w:right="1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6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 Department of inland revenue </w:t>
            </w:r>
          </w:p>
          <w:p>
            <w:pPr>
              <w:autoSpaceDN w:val="0"/>
              <w:tabs>
                <w:tab w:pos="3416" w:val="left"/>
              </w:tabs>
              <w:autoSpaceDE w:val="0"/>
              <w:widowControl/>
              <w:spacing w:line="247" w:lineRule="auto" w:before="142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 Sri lanka Customs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</w:p>
          <w:p>
            <w:pPr>
              <w:autoSpaceDN w:val="0"/>
              <w:tabs>
                <w:tab w:pos="3416" w:val="left"/>
              </w:tabs>
              <w:autoSpaceDE w:val="0"/>
              <w:widowControl/>
              <w:spacing w:line="247" w:lineRule="auto" w:before="142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 Department of Excise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</w:p>
          <w:p>
            <w:pPr>
              <w:autoSpaceDN w:val="0"/>
              <w:tabs>
                <w:tab w:pos="3416" w:val="left"/>
              </w:tabs>
              <w:autoSpaceDE w:val="0"/>
              <w:widowControl/>
              <w:spacing w:line="247" w:lineRule="auto" w:before="142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 National lotteries Board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158" w:after="2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 Development lotteries Board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1753"/>
              <w:gridCol w:w="1753"/>
            </w:tblGrid>
            <w:tr>
              <w:trPr>
                <w:trHeight w:hRule="exact" w:val="1678"/>
              </w:trPr>
              <w:tc>
                <w:tcPr>
                  <w:tcW w:type="dxa" w:w="3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60" w:val="left"/>
                    </w:tabs>
                    <w:autoSpaceDE w:val="0"/>
                    <w:widowControl/>
                    <w:spacing w:line="305" w:lineRule="auto" w:before="156" w:after="0"/>
                    <w:ind w:left="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 24.  Department of Valuation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 25.  import and Export Control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>Department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 26.  Sri lanka Export Development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>Board</w:t>
                  </w:r>
                </w:p>
              </w:tc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0" w:after="0"/>
                    <w:ind w:left="0" w:right="1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�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98" w:after="0"/>
                    <w:ind w:left="0" w:right="1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�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98" w:after="0"/>
                    <w:ind w:left="0" w:right="1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98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27.  Central Bank of Sri lanka </w:t>
            </w:r>
          </w:p>
          <w:p>
            <w:pPr>
              <w:autoSpaceDN w:val="0"/>
              <w:tabs>
                <w:tab w:pos="3416" w:val="left"/>
              </w:tabs>
              <w:autoSpaceDE w:val="0"/>
              <w:widowControl/>
              <w:spacing w:line="290" w:lineRule="auto" w:before="102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28.  all State Banks, financial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18" w:after="8"/>
              <w:ind w:left="6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institutions, insurance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1.9999999999999" w:type="dxa"/>
            </w:tblPr>
            <w:tblGrid>
              <w:gridCol w:w="1753"/>
              <w:gridCol w:w="1753"/>
            </w:tblGrid>
            <w:tr>
              <w:trPr>
                <w:trHeight w:hRule="exact" w:val="512"/>
              </w:trPr>
              <w:tc>
                <w:tcPr>
                  <w:tcW w:type="dxa" w:w="3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" w:after="0"/>
                    <w:ind w:left="3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Companies and their subsidiaries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and related institutions </w:t>
                  </w:r>
                </w:p>
              </w:tc>
              <w:tc>
                <w:tcPr>
                  <w:tcW w:type="dxa" w:w="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114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0" w:val="left"/>
              </w:tabs>
              <w:autoSpaceDE w:val="0"/>
              <w:widowControl/>
              <w:spacing w:line="312" w:lineRule="auto" w:before="178" w:after="0"/>
              <w:ind w:left="2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Excise Ordinance (Chapter 52)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finance leasing act, No. 56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2000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financial Transactions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reporting act, No. 6 of 2006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Public fiscal Management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(responsibility) act, No. 3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2003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regulation of insurance industry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 No. 43 of 2000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lady lochore fund act, No. 38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1951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local Treasury Bills Ordinance,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8 of 1923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 Building Tax act, No. 9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2009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Business Names act, No. 07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1987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Companies act No. 07 of 2007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Trade Marks act No. 30 of 1964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Cheetus Ordinance No. 61 of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1935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Public Contract act No. 03 0f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1987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Prevention of Money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laundering act, No. 5 of 2006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accounting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auditing Standards act, No. 15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1995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import and Export (Control)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1 of 1969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Export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 No. 40 of 1979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56" w:header="720" w:footer="720" w:gutter="0"/>
          <w:cols w:space="720" w:num="1" w:equalWidth="0"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6a</w:t>
            </w:r>
          </w:p>
        </w:tc>
        <w:tc>
          <w:tcPr>
            <w:tcW w:type="dxa" w:w="941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166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02. minister of finance, Economic Stabilization and National Policies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378"/>
        </w:trPr>
        <w:tc>
          <w:tcPr>
            <w:tcW w:type="dxa" w:w="326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133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133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196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792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780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 Ensuring the execution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national budget and enforcing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budgetary�and�financial�controls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478" w:hanging="48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 Management of national tax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policies and effective use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Government revenue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 Coordination of public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private sector activities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economic development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 Coordination with international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agencies and mobilization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foreign resources for economic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development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 liaising with donor agencies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and�international�financial�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institutions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 Enforcement of Government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financial regulations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 Management of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Consolidated fund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Overall supervision of  revenue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agencies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 Provision of direction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guidance to State Banks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financial agencies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 Public expenditure management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 Preparation of policies,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guidelines and regulations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government procurement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provision of advice on same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 Maintenance of information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state property such as vehicles,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buildings, lands owned by 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government institutions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of methods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utilize�such�resources�efficiently�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effectively.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324" w:lineRule="auto" w:before="10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29.  insurance regulatory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Commission of Sri lanka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30.  Sri lanka insurance Corporation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and�its�subsidiaries�and�affiliated�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companies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31.  Credit information Bureau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32.  Department of the registrar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Companies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33.  Securities and Exchange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Commission of Sri lanka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34.  Sri lanka accounting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auditing Standard Monitoring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Board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35.  Public utilities Commission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Sri lanka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36.  Sri lanka Export Credit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insurance Corporation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37.  Housing Development finance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Corporation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38.  State Mortgage and investment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Bank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39.  regional Development Bank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40.  Tax appeals Commission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41.  Department of Census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Statistics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42.  institute of Policy Studies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43.  Sustainable Development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Council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 44.��Welfare�Benefits�Board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45.  Public Service Mutual Provident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fund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46.  Strike, riot, Civil Commotion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Terrorism fund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7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Stamp Duty (Special Provisions)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12 of 2006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Stamp Duty (Special Provisions)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10 of 2008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Stamps  Duty act, No. 43 of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1982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Value added Tax act, No. 14 of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2002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Welfare�Benefits�Act,�No.�24�of�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2002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finance act, No. 38 of 1971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Environment Conservation levy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26 of 2008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Tax appeals Commission act,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23 of 2008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Public utilities Commission of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Sri lanka act No. 35 of 2002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institute of Policy Studies of Sri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lanka act No. 53 of 1988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Sustainable Development act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19 of 2017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Development lotteries Board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20 of 1997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Export Credit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insurance act, No. 15 of 1978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inland revenue act, No. 24 of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2017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Monetary law act No. 58 of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1949 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Savings Bank act,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30 of 1971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People’s Bank act, No. 29 of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1961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976" w:left="1100" w:header="720" w:footer="720" w:gutter="0"/>
          <w:cols w:space="720" w:num="1" w:equalWidth="0"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936"/>
        <w:gridCol w:w="4936"/>
      </w:tblGrid>
      <w:tr>
        <w:trPr>
          <w:trHeight w:hRule="exact" w:val="504"/>
        </w:trPr>
        <w:tc>
          <w:tcPr>
            <w:tcW w:type="dxa" w:w="936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  <w:tc>
          <w:tcPr>
            <w:tcW w:type="dxa" w:w="48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7a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128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02. minister of finance, Economic Stabilization and National Policies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1"/>
        <w:gridCol w:w="3291"/>
        <w:gridCol w:w="3291"/>
      </w:tblGrid>
      <w:tr>
        <w:trPr>
          <w:trHeight w:hRule="exact" w:val="352"/>
        </w:trPr>
        <w:tc>
          <w:tcPr>
            <w:tcW w:type="dxa" w:w="323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30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2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20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10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652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672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21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24.  Supervision of departmental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other public funds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25.  Maintenance of Treasury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Minutes on reports of the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accounts Committee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26.  Cadre management and advisory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services�on�fixing�of�salaries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27.  Monetary policy formulation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macroeconomic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in coordination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with the Central Bank of Sri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lanka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18" w:after="0"/>
              <w:ind w:left="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28.  revenue collection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expenditure monitoring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29.  formulation of guidelines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promotion of management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audit in departments</w:t>
            </w:r>
          </w:p>
          <w:p>
            <w:pPr>
              <w:autoSpaceDN w:val="0"/>
              <w:autoSpaceDE w:val="0"/>
              <w:widowControl/>
              <w:spacing w:line="233" w:lineRule="auto" w:before="1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30.  regulation of insurance industry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31.  financial administration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Public Corporations, Statutory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Boards and Government Owned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Companies </w:t>
            </w:r>
          </w:p>
          <w:p>
            <w:pPr>
              <w:autoSpaceDN w:val="0"/>
              <w:autoSpaceDE w:val="0"/>
              <w:widowControl/>
              <w:spacing w:line="247" w:lineRule="auto" w:before="11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32.  Development of Colombo Port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City Special Economic Zone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 international Business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Services Hub with specialized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infrastructure and other facilities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aimed at national interest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economic advancement.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33.  finalizethe liquidation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amalgamation work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institutions listed in Column ii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from item No. 52 to 59. 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34.  all other subjects that come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1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35.  Supervision of all the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institutions listed in Column ii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2" w:val="left"/>
              </w:tabs>
              <w:autoSpaceDE w:val="0"/>
              <w:widowControl/>
              <w:spacing w:line="322" w:lineRule="auto" w:before="23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47.  National insurance Trust fund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48.  Employees’ Trust fund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49.  lady lochore fund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50.  Board of investment of Sri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lanka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51.  Colombo Port City Economic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Commission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52.  Department of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Telecommunications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53.  Wildlife Trust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54.  Sri lanka Media Training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institute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55.  Department of internal Trade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56.  Pulse Crops, Grain research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Production authority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57.  janatha fertilizer Enterprises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ltd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58.  Protection of Children National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Trust fund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59.  institutions coming under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revival (removal) of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underperforming Enterprises 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underutilized assets act vested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 the Secretary to the Treasury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210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Bank of Ceylon Ordinance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53 of 1938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Banking act, No. 30 of 1988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Housing Development finance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Corporation act, No. 07 of 1997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recovery of loans by Banks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(Special Provisions) act, No. 4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1990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Securities and Exchange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Commission of Sri lanka act,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36 of 1987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regional Development Banks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41 of 2008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insurance Trust fund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28 of 2006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Employees' Trust fund (Special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Provisions) act No. 19 of 1993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Employees Trust fund act,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46 of 1980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Excise (Special Provisions)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 No. 13 of 1989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registered Stock and Securities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Ordinance No. 07 of 1937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Payment and Settlement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Systems act, No. 28 of 2005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finance Business act, No. 42 of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2011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foreign Exchange act, No. 12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2017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Census Ordinance (Chapter 143)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insurance Corporation act,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02 of 1961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Credit information Bureau of Sri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lanka act, No. 18 of 1990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1132" w:left="954" w:header="720" w:footer="720" w:gutter="0"/>
          <w:cols w:space="720" w:num="1" w:equalWidth="0"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8a</w:t>
            </w:r>
          </w:p>
        </w:tc>
        <w:tc>
          <w:tcPr>
            <w:tcW w:type="dxa" w:w="941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80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02. minister of finance, Economic Stabilization and National Policies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3290"/>
        <w:gridCol w:w="3290"/>
        <w:gridCol w:w="3290"/>
      </w:tblGrid>
      <w:tr>
        <w:trPr>
          <w:trHeight w:hRule="exact" w:val="314"/>
        </w:trPr>
        <w:tc>
          <w:tcPr>
            <w:tcW w:type="dxa" w:w="2968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746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131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114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858"/>
        </w:trPr>
        <w:tc>
          <w:tcPr>
            <w:tcW w:type="dxa" w:w="2968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7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2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14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764"/>
        </w:trPr>
        <w:tc>
          <w:tcPr>
            <w:tcW w:type="dxa" w:w="2968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0" w:right="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0" w:right="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398" w:after="0"/>
              <w:ind w:left="0" w:right="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398" w:after="0"/>
              <w:ind w:left="0" w:right="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638" w:after="0"/>
              <w:ind w:left="0" w:right="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398" w:after="0"/>
              <w:ind w:left="0" w:right="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398" w:after="0"/>
              <w:ind w:left="0" w:right="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878" w:after="0"/>
              <w:ind w:left="0" w:right="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398" w:after="0"/>
              <w:ind w:left="0" w:right="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878" w:after="0"/>
              <w:ind w:left="0" w:right="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398" w:after="0"/>
              <w:ind w:left="0" w:right="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398" w:after="0"/>
              <w:ind w:left="0" w:right="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</w:p>
        </w:tc>
        <w:tc>
          <w:tcPr>
            <w:tcW w:type="dxa" w:w="3114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2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Microfinance�Act�No.�6�of�2016</w:t>
            </w:r>
          </w:p>
          <w:p>
            <w:pPr>
              <w:autoSpaceDN w:val="0"/>
              <w:tabs>
                <w:tab w:pos="390" w:val="left"/>
              </w:tabs>
              <w:autoSpaceDE w:val="0"/>
              <w:widowControl/>
              <w:spacing w:line="245" w:lineRule="auto" w:before="136" w:after="0"/>
              <w:ind w:left="2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finance Companies act No. 78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1988</w:t>
            </w:r>
          </w:p>
          <w:p>
            <w:pPr>
              <w:autoSpaceDN w:val="0"/>
              <w:tabs>
                <w:tab w:pos="390" w:val="left"/>
              </w:tabs>
              <w:autoSpaceDE w:val="0"/>
              <w:widowControl/>
              <w:spacing w:line="245" w:lineRule="auto" w:before="136" w:after="0"/>
              <w:ind w:left="2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Exchange Control act No. 24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1953</w:t>
            </w:r>
          </w:p>
          <w:p>
            <w:pPr>
              <w:autoSpaceDN w:val="0"/>
              <w:autoSpaceDE w:val="0"/>
              <w:widowControl/>
              <w:spacing w:line="247" w:lineRule="auto" w:before="136" w:after="0"/>
              <w:ind w:left="390" w:right="0" w:hanging="15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State Mortgage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investment Bank act, No. 13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1975</w:t>
            </w:r>
          </w:p>
          <w:p>
            <w:pPr>
              <w:autoSpaceDN w:val="0"/>
              <w:tabs>
                <w:tab w:pos="390" w:val="left"/>
              </w:tabs>
              <w:autoSpaceDE w:val="0"/>
              <w:widowControl/>
              <w:spacing w:line="245" w:lineRule="auto" w:before="136" w:after="0"/>
              <w:ind w:left="2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Casino Business (regulation)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17 of 2010</w:t>
            </w:r>
          </w:p>
          <w:p>
            <w:pPr>
              <w:autoSpaceDN w:val="0"/>
              <w:tabs>
                <w:tab w:pos="390" w:val="left"/>
              </w:tabs>
              <w:autoSpaceDE w:val="0"/>
              <w:widowControl/>
              <w:spacing w:line="245" w:lineRule="auto" w:before="136" w:after="0"/>
              <w:ind w:left="24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Payment Devices frauds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30 of 2006</w:t>
            </w:r>
          </w:p>
          <w:p>
            <w:pPr>
              <w:autoSpaceDN w:val="0"/>
              <w:autoSpaceDE w:val="0"/>
              <w:widowControl/>
              <w:spacing w:line="247" w:lineRule="auto" w:before="136" w:after="0"/>
              <w:ind w:left="390" w:right="0" w:hanging="15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Greater Colombo Economic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Commission law No. 4 of 1978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(Board of investment of Sri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lanka law)</w:t>
            </w:r>
          </w:p>
          <w:p>
            <w:pPr>
              <w:autoSpaceDN w:val="0"/>
              <w:tabs>
                <w:tab w:pos="390" w:val="left"/>
              </w:tabs>
              <w:autoSpaceDE w:val="0"/>
              <w:widowControl/>
              <w:spacing w:line="245" w:lineRule="auto" w:before="136" w:after="0"/>
              <w:ind w:left="2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Colombo Port City Economic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Commission act, No. 11 of 2021</w:t>
            </w:r>
          </w:p>
          <w:p>
            <w:pPr>
              <w:autoSpaceDN w:val="0"/>
              <w:autoSpaceDE w:val="0"/>
              <w:widowControl/>
              <w:spacing w:line="247" w:lineRule="auto" w:before="136" w:after="0"/>
              <w:ind w:left="390" w:right="0" w:hanging="15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revival (removal)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underperforming Enterprises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underutilized assets act, No. 12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2019</w:t>
            </w:r>
          </w:p>
          <w:p>
            <w:pPr>
              <w:autoSpaceDN w:val="0"/>
              <w:tabs>
                <w:tab w:pos="390" w:val="left"/>
              </w:tabs>
              <w:autoSpaceDE w:val="0"/>
              <w:widowControl/>
              <w:spacing w:line="245" w:lineRule="auto" w:before="136" w:after="0"/>
              <w:ind w:left="2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institute of Chartered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accountants act, No. 23 of 1959</w:t>
            </w:r>
          </w:p>
          <w:p>
            <w:pPr>
              <w:autoSpaceDN w:val="0"/>
              <w:tabs>
                <w:tab w:pos="390" w:val="left"/>
              </w:tabs>
              <w:autoSpaceDE w:val="0"/>
              <w:widowControl/>
              <w:spacing w:line="245" w:lineRule="auto" w:before="136" w:after="0"/>
              <w:ind w:left="2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Strategic Development Project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 No. 14 of 2008</w:t>
            </w:r>
          </w:p>
          <w:p>
            <w:pPr>
              <w:autoSpaceDN w:val="0"/>
              <w:autoSpaceDE w:val="0"/>
              <w:widowControl/>
              <w:spacing w:line="247" w:lineRule="auto" w:before="136" w:after="0"/>
              <w:ind w:left="390" w:right="0" w:hanging="15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all other legislations pertaining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to�the�subjects�specified�in�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 and ii, and not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specifically�brought�under�the�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purview of any other 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1026" w:left="1100" w:header="720" w:footer="720" w:gutter="0"/>
          <w:cols w:space="720" w:num="1" w:equalWidth="0"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504"/>
        </w:trPr>
        <w:tc>
          <w:tcPr>
            <w:tcW w:type="dxa" w:w="936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  <w:tc>
          <w:tcPr>
            <w:tcW w:type="dxa" w:w="48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9a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10"/>
        <w:ind w:left="2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03. minister of Technology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.00000000000003" w:type="dxa"/>
      </w:tblPr>
      <w:tblGrid>
        <w:gridCol w:w="3290"/>
        <w:gridCol w:w="3290"/>
        <w:gridCol w:w="3290"/>
      </w:tblGrid>
      <w:tr>
        <w:trPr>
          <w:trHeight w:hRule="exact" w:val="422"/>
        </w:trPr>
        <w:tc>
          <w:tcPr>
            <w:tcW w:type="dxa" w:w="3180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128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62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117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4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110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748"/>
        </w:trPr>
        <w:tc>
          <w:tcPr>
            <w:tcW w:type="dxa" w:w="3180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66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6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4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936"/>
        </w:trPr>
        <w:tc>
          <w:tcPr>
            <w:tcW w:type="dxa" w:w="3180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0" w:after="0"/>
              <w:ind w:left="432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 of Technology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investment Promotion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those subjects that come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purview of Departments,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implemented by the government.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32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Ministry�in�an�efficient�and�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32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are�fulfilled�while�eliminating�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corruption and waste.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32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Take necessary measures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provision of information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communication technology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facilities for all by adoption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modern technologies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32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facilitate and supervise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information technology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initiatives for inter government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agencies for promoting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productivity�and�efficiency�in�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delivery of services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32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implementation of programmes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promotion of information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communication technology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literacy </w:t>
            </w:r>
          </w:p>
        </w:tc>
        <w:tc>
          <w:tcPr>
            <w:tcW w:type="dxa" w:w="3362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0" w:val="left"/>
              </w:tabs>
              <w:autoSpaceDE w:val="0"/>
              <w:widowControl/>
              <w:spacing w:line="245" w:lineRule="auto" w:before="148" w:after="0"/>
              <w:ind w:left="41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Department of registration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Persons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64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information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Communication Technology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agency and allied    institutions </w:t>
            </w:r>
          </w:p>
          <w:p>
            <w:pPr>
              <w:autoSpaceDN w:val="0"/>
              <w:tabs>
                <w:tab w:pos="640" w:val="left"/>
              </w:tabs>
              <w:autoSpaceDE w:val="0"/>
              <w:widowControl/>
              <w:spacing w:line="245" w:lineRule="auto" w:before="158" w:after="0"/>
              <w:ind w:left="4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Sri lanka Computer Emergency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readiness Team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640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Sri lanka Telecom and its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Subsidiaries and allied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institutions 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4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industrial Technology institute 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6. Sri lanka Standards institute</w:t>
            </w:r>
          </w:p>
        </w:tc>
        <w:tc>
          <w:tcPr>
            <w:tcW w:type="dxa" w:w="3254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0" w:val="left"/>
                <w:tab w:pos="530" w:val="left"/>
              </w:tabs>
              <w:autoSpaceDE w:val="0"/>
              <w:widowControl/>
              <w:spacing w:line="245" w:lineRule="auto" w:before="138" w:after="0"/>
              <w:ind w:left="5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registration of Persons act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32 of 1968</w:t>
            </w:r>
          </w:p>
          <w:p>
            <w:pPr>
              <w:autoSpaceDN w:val="0"/>
              <w:tabs>
                <w:tab w:pos="380" w:val="left"/>
                <w:tab w:pos="530" w:val="left"/>
              </w:tabs>
              <w:autoSpaceDE w:val="0"/>
              <w:widowControl/>
              <w:spacing w:line="247" w:lineRule="auto" w:before="136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information and Communication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 act, No. 27 of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2003</w:t>
            </w:r>
          </w:p>
          <w:p>
            <w:pPr>
              <w:autoSpaceDN w:val="0"/>
              <w:tabs>
                <w:tab w:pos="380" w:val="left"/>
                <w:tab w:pos="530" w:val="left"/>
              </w:tabs>
              <w:autoSpaceDE w:val="0"/>
              <w:widowControl/>
              <w:spacing w:line="245" w:lineRule="auto" w:before="136" w:after="0"/>
              <w:ind w:left="5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Electronic Transactions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19 of 2006</w:t>
            </w:r>
          </w:p>
          <w:p>
            <w:pPr>
              <w:autoSpaceDN w:val="0"/>
              <w:tabs>
                <w:tab w:pos="380" w:val="left"/>
                <w:tab w:pos="530" w:val="left"/>
              </w:tabs>
              <w:autoSpaceDE w:val="0"/>
              <w:widowControl/>
              <w:spacing w:line="247" w:lineRule="auto" w:before="136" w:after="0"/>
              <w:ind w:left="5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Science and Technology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act, No. 11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1994</w:t>
            </w:r>
          </w:p>
          <w:p>
            <w:pPr>
              <w:autoSpaceDN w:val="0"/>
              <w:tabs>
                <w:tab w:pos="380" w:val="left"/>
                <w:tab w:pos="530" w:val="left"/>
              </w:tabs>
              <w:autoSpaceDE w:val="0"/>
              <w:widowControl/>
              <w:spacing w:line="245" w:lineRule="auto" w:before="136" w:after="0"/>
              <w:ind w:left="5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Standard institute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6 of 1984</w:t>
            </w:r>
          </w:p>
          <w:p>
            <w:pPr>
              <w:autoSpaceDN w:val="0"/>
              <w:tabs>
                <w:tab w:pos="380" w:val="left"/>
                <w:tab w:pos="530" w:val="left"/>
              </w:tabs>
              <w:autoSpaceDE w:val="0"/>
              <w:widowControl/>
              <w:spacing w:line="247" w:lineRule="auto" w:before="136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all other legislations pertaining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to�the�subjects�specified�in�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 and ii, and not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specifically�brought�under�the�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purview of any other 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56" w:header="720" w:footer="720" w:gutter="0"/>
          <w:cols w:space="720" w:num="1" w:equalWidth="0"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6" w:after="72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03. minister of Technology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356"/>
        </w:trPr>
        <w:tc>
          <w:tcPr>
            <w:tcW w:type="dxa" w:w="321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130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408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1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744"/>
        </w:trPr>
        <w:tc>
          <w:tcPr>
            <w:tcW w:type="dxa" w:w="321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67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40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1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6842"/>
        </w:trPr>
        <w:tc>
          <w:tcPr>
            <w:tcW w:type="dxa" w:w="321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2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Development of strategies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encourage and increase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use of information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communication technologies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all segments of the society,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coordinate and facilitate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information and communication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 initiatives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partnership with the private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sector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actively intervene and prevent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incidents related to cyber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security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Provision of necessary technical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support for digital forensic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investigations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Enforcing standards and matters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related to administration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registration of persons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all other subjects that come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listed in Column ii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Supervision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408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1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66" w:after="104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04. minister of Women, Child Affairs and Social Empowerment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0"/>
        <w:gridCol w:w="3290"/>
        <w:gridCol w:w="3290"/>
      </w:tblGrid>
      <w:tr>
        <w:trPr>
          <w:trHeight w:hRule="exact" w:val="476"/>
        </w:trPr>
        <w:tc>
          <w:tcPr>
            <w:tcW w:type="dxa" w:w="3254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0" w:right="133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60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06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0" w:right="109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720"/>
        </w:trPr>
        <w:tc>
          <w:tcPr>
            <w:tcW w:type="dxa" w:w="3254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69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6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06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2586"/>
        </w:trPr>
        <w:tc>
          <w:tcPr>
            <w:tcW w:type="dxa" w:w="3254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of Women, Child affairs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Social Empowerment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those subjects that come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purview of Departments,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</w:p>
        </w:tc>
        <w:tc>
          <w:tcPr>
            <w:tcW w:type="dxa" w:w="3360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322" w:lineRule="auto" w:before="116" w:after="0"/>
              <w:ind w:left="3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National Committee on Women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Sri lanka Women’s Bureau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Department of Probation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Childcare Services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National Child Protection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authority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National Secretariat for Early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Childhood Development</w:t>
            </w:r>
          </w:p>
        </w:tc>
        <w:tc>
          <w:tcPr>
            <w:tcW w:type="dxa" w:w="3206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40" w:lineRule="auto" w:before="15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Prevention of Domestic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Violence act, No. 34 of 2005</w:t>
            </w:r>
          </w:p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40" w:lineRule="auto" w:before="136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Child Protection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authority act, No. 50 of 1998</w:t>
            </w:r>
          </w:p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40" w:lineRule="auto" w:before="136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adoption of Children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Ordinance, No. 24 of 1941 </w:t>
            </w:r>
          </w:p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40" w:lineRule="auto" w:before="136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Children and young Persons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Ordinance, No. 48 of 1939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884" w:left="1100" w:header="720" w:footer="720" w:gutter="0"/>
          <w:cols w:space="720" w:num="1" w:equalWidth="0"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936"/>
        <w:gridCol w:w="4936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11a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102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04. minister of Women, Child Affairs and Social Empowerment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1"/>
        <w:gridCol w:w="3291"/>
        <w:gridCol w:w="3291"/>
      </w:tblGrid>
      <w:tr>
        <w:trPr>
          <w:trHeight w:hRule="exact" w:val="306"/>
        </w:trPr>
        <w:tc>
          <w:tcPr>
            <w:tcW w:type="dxa" w:w="323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2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11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94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68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928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6" w:after="0"/>
              <w:ind w:left="4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implemented by the government. 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66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Ministry�in�an�efficient�and�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47" w:lineRule="auto" w:before="118" w:after="0"/>
              <w:ind w:left="466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are�fulfilled�while�eliminating�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corruption and waste.</w:t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5" w:lineRule="auto" w:before="118" w:after="0"/>
              <w:ind w:left="23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implementation of Women’s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Charter </w:t>
            </w:r>
          </w:p>
          <w:p>
            <w:pPr>
              <w:autoSpaceDN w:val="0"/>
              <w:autoSpaceDE w:val="0"/>
              <w:widowControl/>
              <w:spacing w:line="247" w:lineRule="auto" w:before="118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formulation and implementation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strategies to enhance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women’s participation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representation in decision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making in state affairs and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political�field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adoption of necessary measures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empowerment of women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affected�by�conflicts�and�poverty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66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Strengthening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implementation of laws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policies for the prevention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women and child abuse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amending existing laws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formulation and implementing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new laws and policies to prevent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discrimination against women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on the basis of sex and gender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formulation and implementation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 and programmes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empowerment of women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headed households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accomplishment of Sustainable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Goals in relation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women and child affairs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2" w:val="left"/>
                <w:tab w:pos="602" w:val="left"/>
              </w:tabs>
              <w:autoSpaceDE w:val="0"/>
              <w:widowControl/>
              <w:spacing w:line="331" w:lineRule="auto" w:before="216" w:after="0"/>
              <w:ind w:left="122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Department of Samurdhi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Saubhagya Development Bureau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National institute  of Social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rural Development Training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research institute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Social Security Board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National Council for Persons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with Disabilities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National Secretariat for Persons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with Disabilities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Department of Social Services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National Council for Elders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National Secretariat for Elders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Kidney fund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40" w:lineRule="auto" w:before="218" w:after="0"/>
              <w:ind w:left="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Divineguma act No. 01 of 2013</w:t>
            </w:r>
          </w:p>
          <w:p>
            <w:pPr>
              <w:autoSpaceDN w:val="0"/>
              <w:tabs>
                <w:tab w:pos="382" w:val="left"/>
                <w:tab w:pos="532" w:val="left"/>
              </w:tabs>
              <w:autoSpaceDE w:val="0"/>
              <w:widowControl/>
              <w:spacing w:line="247" w:lineRule="auto" w:before="136" w:after="0"/>
              <w:ind w:left="5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institute of Social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act, (No. 41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1992)</w:t>
            </w:r>
          </w:p>
          <w:p>
            <w:pPr>
              <w:autoSpaceDN w:val="0"/>
              <w:tabs>
                <w:tab w:pos="382" w:val="left"/>
                <w:tab w:pos="532" w:val="left"/>
              </w:tabs>
              <w:autoSpaceDE w:val="0"/>
              <w:widowControl/>
              <w:spacing w:line="245" w:lineRule="auto" w:before="136" w:after="0"/>
              <w:ind w:left="5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Social Security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Board act, No. 17 of 1996</w:t>
            </w:r>
          </w:p>
          <w:p>
            <w:pPr>
              <w:autoSpaceDN w:val="0"/>
              <w:tabs>
                <w:tab w:pos="382" w:val="left"/>
                <w:tab w:pos="532" w:val="left"/>
              </w:tabs>
              <w:autoSpaceDE w:val="0"/>
              <w:widowControl/>
              <w:spacing w:line="247" w:lineRule="auto" w:before="136" w:after="0"/>
              <w:ind w:left="5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Protection of the rights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Persons with Disabilities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28 of 1996</w:t>
            </w:r>
          </w:p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40" w:lineRule="auto" w:before="136" w:after="0"/>
              <w:ind w:left="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Poor relief act, No. 32 of 1985</w:t>
            </w:r>
          </w:p>
          <w:p>
            <w:pPr>
              <w:autoSpaceDN w:val="0"/>
              <w:tabs>
                <w:tab w:pos="382" w:val="left"/>
                <w:tab w:pos="532" w:val="left"/>
              </w:tabs>
              <w:autoSpaceDE w:val="0"/>
              <w:widowControl/>
              <w:spacing w:line="245" w:lineRule="auto" w:before="136" w:after="0"/>
              <w:ind w:left="5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House of Detention Ordinance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05 of 1907</w:t>
            </w:r>
          </w:p>
          <w:p>
            <w:pPr>
              <w:autoSpaceDN w:val="0"/>
              <w:tabs>
                <w:tab w:pos="382" w:val="left"/>
                <w:tab w:pos="532" w:val="left"/>
              </w:tabs>
              <w:autoSpaceDE w:val="0"/>
              <w:widowControl/>
              <w:spacing w:line="245" w:lineRule="auto" w:before="136" w:after="0"/>
              <w:ind w:left="5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Poor law Ordinance No. 30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1939</w:t>
            </w:r>
          </w:p>
          <w:p>
            <w:pPr>
              <w:autoSpaceDN w:val="0"/>
              <w:tabs>
                <w:tab w:pos="382" w:val="left"/>
                <w:tab w:pos="532" w:val="left"/>
              </w:tabs>
              <w:autoSpaceDE w:val="0"/>
              <w:widowControl/>
              <w:spacing w:line="245" w:lineRule="auto" w:before="136" w:after="0"/>
              <w:ind w:left="5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Vagrants Ordinance No. 4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1841</w:t>
            </w:r>
          </w:p>
          <w:p>
            <w:pPr>
              <w:autoSpaceDN w:val="0"/>
              <w:tabs>
                <w:tab w:pos="382" w:val="left"/>
                <w:tab w:pos="532" w:val="left"/>
              </w:tabs>
              <w:autoSpaceDE w:val="0"/>
              <w:widowControl/>
              <w:spacing w:line="245" w:lineRule="auto" w:before="136" w:after="0"/>
              <w:ind w:left="5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Protection of the rights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Elders act, No. 9 0f 2000</w:t>
            </w:r>
          </w:p>
          <w:p>
            <w:pPr>
              <w:autoSpaceDN w:val="0"/>
              <w:tabs>
                <w:tab w:pos="382" w:val="left"/>
                <w:tab w:pos="532" w:val="left"/>
              </w:tabs>
              <w:autoSpaceDE w:val="0"/>
              <w:widowControl/>
              <w:spacing w:line="247" w:lineRule="auto" w:before="136" w:after="0"/>
              <w:ind w:left="5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rehabilitation Of The Visually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Handicapped Trust fund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9 of 1992</w:t>
            </w:r>
          </w:p>
          <w:p>
            <w:pPr>
              <w:autoSpaceDN w:val="0"/>
              <w:tabs>
                <w:tab w:pos="382" w:val="left"/>
                <w:tab w:pos="532" w:val="left"/>
              </w:tabs>
              <w:autoSpaceDE w:val="0"/>
              <w:widowControl/>
              <w:spacing w:line="250" w:lineRule="auto" w:before="136" w:after="0"/>
              <w:ind w:left="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all other legislations pertaining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to�the�subjects�specified�in�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 and ii that have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not�been�specifically�brought�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any other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1068" w:left="954" w:header="720" w:footer="720" w:gutter="0"/>
          <w:cols w:space="720" w:num="1" w:equalWidth="0"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12a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3" w:lineRule="auto" w:before="9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46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04. minister of Women, Child Affairs and Social Empowerment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292"/>
        </w:trPr>
        <w:tc>
          <w:tcPr>
            <w:tcW w:type="dxa" w:w="326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33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33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196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820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652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formulation and implementation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a national policy for pre-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schools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formulation of policies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programmes on early childhood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protection and 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aimed at bringing up physically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mentally healthy children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Develop and implementation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programmes and projects in line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with international standards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protect the rights of vulnerable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children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implementation of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Children’s Charter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regulating Child Care Centre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implementation of the Sevana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Sarana foster-Parent Scheme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 17.� Providing�financial�assistance�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developing the skills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exceptionally talented children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implementation of Samurdhi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programme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 19.� Identification�of�persons�with�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special�needs�and�fulfilling�such�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needs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reviewing, re-organizing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public assistance schemes,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introducing appropriate new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reforms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Provision of assistance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patients of Tuberculosis, Kidney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disease, leprosy, Cancer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Thalassemia, and to their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dependents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0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implementation of family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counseling services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1118" w:left="1100" w:header="720" w:footer="720" w:gutter="0"/>
          <w:cols w:space="720" w:num="1" w:equalWidth="0"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936"/>
        <w:gridCol w:w="4936"/>
      </w:tblGrid>
      <w:tr>
        <w:trPr>
          <w:trHeight w:hRule="exact" w:val="504"/>
        </w:trPr>
        <w:tc>
          <w:tcPr>
            <w:tcW w:type="dxa" w:w="93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  <w:tc>
          <w:tcPr>
            <w:tcW w:type="dxa" w:w="54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13a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58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04. minister of Women, Child Affairs and Social Empowerment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1"/>
        <w:gridCol w:w="3291"/>
        <w:gridCol w:w="3291"/>
      </w:tblGrid>
      <w:tr>
        <w:trPr>
          <w:trHeight w:hRule="exact" w:val="366"/>
        </w:trPr>
        <w:tc>
          <w:tcPr>
            <w:tcW w:type="dxa" w:w="323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72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133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2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30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 Column III</w:t>
            </w:r>
          </w:p>
        </w:tc>
      </w:tr>
      <w:tr>
        <w:trPr>
          <w:trHeight w:hRule="exact" w:val="750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558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0" w:after="0"/>
              <w:ind w:left="480" w:right="576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Matters relating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internationally recognized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Conventions in relation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persons with special needs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24. implementation of required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programmes in coordination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with relevant institutions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providing vocational training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creating  employment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opportunities  for persons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special needs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25. Effecting policy changes,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provision of facilities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implementation of programmes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required  to integrate persons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with special needs into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mainstream and formulation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launch of appropriate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programmes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26. implementation of social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insurance schemes for persons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with special needs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27. Taking necessary measures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care for elders, increase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participation of elders in social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activities,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protect the rights of senior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citizens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28. all other subjects that come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listed in Column ii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29. Supervision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1168" w:left="954" w:header="720" w:footer="720" w:gutter="0"/>
          <w:cols w:space="720" w:num="1" w:equalWidth="0"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14a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68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05. minister of Ports, Shipping and Aviation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390"/>
        </w:trPr>
        <w:tc>
          <w:tcPr>
            <w:tcW w:type="dxa" w:w="326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133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133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196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822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552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4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policies, programmes and projects,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relation to the subjects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ports, shipping and aviation,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those subjects that come under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purview of Departments,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implemented by the government.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purview of the Ministry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an�efficient�and�people�friendly�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manner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6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are�fulfilled�while�eliminating�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Development and Management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Commercial Harbours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expanding their investment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opportunities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5. Development of Container yards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Development and administration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port oil installations, light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houses and beacons, other than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those belonging to admiralty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arbitration of disputes between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shipping service providers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users</w:t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5" w:lineRule="auto" w:before="158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Establishment of rules of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competition for shipping services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assist in establishing consultative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coordination between shipping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service providers and users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10"/>
              <w:ind w:left="3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Sri lanka Ports authority and its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6.000000000000227" w:type="dxa"/>
            </w:tblPr>
            <w:tblGrid>
              <w:gridCol w:w="1687"/>
              <w:gridCol w:w="1687"/>
            </w:tblGrid>
            <w:tr>
              <w:trPr>
                <w:trHeight w:hRule="exact" w:val="620"/>
              </w:trPr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06" w:after="0"/>
                    <w:ind w:left="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2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4" w:lineRule="auto" w:before="8" w:after="0"/>
                    <w:ind w:left="144" w:right="144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Subsidiaries and associates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2. Ceylon Shipping Corporation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8" w:after="0"/>
              <w:ind w:left="5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ltd.</w:t>
            </w:r>
          </w:p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305" w:lineRule="auto" w:before="158" w:after="0"/>
              <w:ind w:left="3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Merchant Shipping Secretariat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Civil aviation authority of  Sri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lanka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airport and aviation Services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(Sri lanka) ltd.</w:t>
            </w:r>
          </w:p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245" w:lineRule="auto" w:before="158" w:after="0"/>
              <w:ind w:left="34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Sri lankan air lines limited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its subsidiaries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5" w:lineRule="auto" w:before="104" w:after="0"/>
              <w:ind w:left="3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Ceylon Shipping Corporation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  No. 11 of 1971</w:t>
            </w:r>
          </w:p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5" w:lineRule="auto" w:before="136" w:after="0"/>
              <w:ind w:left="3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licensing of Shipping agents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10 of 1972</w:t>
            </w:r>
          </w:p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5" w:lineRule="auto" w:before="136" w:after="0"/>
              <w:ind w:left="3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Masters attendant Ordinance,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No. 6 of 1865 </w:t>
            </w:r>
          </w:p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5" w:lineRule="auto" w:before="136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Merchant Shipping act, No. 52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1971</w:t>
            </w:r>
          </w:p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5" w:lineRule="auto" w:before="136" w:after="0"/>
              <w:ind w:left="3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Ports authority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No. 51 of 1979 </w:t>
            </w:r>
          </w:p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5" w:lineRule="auto" w:before="136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Graving Dock and Patent  Ship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Ordinance, No. 5 of 1908</w:t>
            </w:r>
          </w:p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240" w:lineRule="auto" w:before="136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Boat Ordinance, No. 4 of 1900</w:t>
            </w:r>
          </w:p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5" w:lineRule="auto" w:before="136" w:after="0"/>
              <w:ind w:left="3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Civil aviation authority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Sri lanka act, No. 34 of 2002</w:t>
            </w:r>
          </w:p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5" w:lineRule="auto" w:before="136" w:after="0"/>
              <w:ind w:left="3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Civil aviation act, No. 14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2010</w:t>
            </w:r>
          </w:p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5" w:lineRule="auto" w:before="136" w:after="0"/>
              <w:ind w:left="3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air Navigation (Special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Provisions) act, No. 2 of 1982</w:t>
            </w:r>
          </w:p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5" w:lineRule="auto" w:before="136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Carriage by air act, No.  29 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2018</w:t>
            </w:r>
          </w:p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5" w:lineRule="auto" w:before="136" w:after="0"/>
              <w:ind w:left="3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air Navigation act, No. 15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1950</w:t>
            </w:r>
          </w:p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50" w:lineRule="auto" w:before="136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all other legislations pertaining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to�the�subjects�specified�in�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 and ii that have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not�been�specifically�brought�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any other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1118" w:left="1100" w:header="720" w:footer="720" w:gutter="0"/>
          <w:cols w:space="720" w:num="1" w:equalWidth="0"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946"/>
        <w:gridCol w:w="4946"/>
      </w:tblGrid>
      <w:tr>
        <w:trPr>
          <w:trHeight w:hRule="exact" w:val="504"/>
        </w:trPr>
        <w:tc>
          <w:tcPr>
            <w:tcW w:type="dxa" w:w="93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  <w:tc>
          <w:tcPr>
            <w:tcW w:type="dxa" w:w="54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15a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158"/>
        <w:ind w:left="2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05. minister of Ports, Shipping and Aviation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3297"/>
        <w:gridCol w:w="3297"/>
        <w:gridCol w:w="3297"/>
      </w:tblGrid>
      <w:tr>
        <w:trPr>
          <w:trHeight w:hRule="exact" w:val="308"/>
        </w:trPr>
        <w:tc>
          <w:tcPr>
            <w:tcW w:type="dxa" w:w="323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32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2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32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736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67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630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2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receiving  wrecks and ocean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salvages</w:t>
            </w:r>
          </w:p>
          <w:p>
            <w:pPr>
              <w:autoSpaceDN w:val="0"/>
              <w:autoSpaceDE w:val="0"/>
              <w:widowControl/>
              <w:spacing w:line="233" w:lineRule="auto" w:before="1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freight and Shipping Services</w:t>
            </w:r>
          </w:p>
          <w:p>
            <w:pPr>
              <w:autoSpaceDN w:val="0"/>
              <w:autoSpaceDE w:val="0"/>
              <w:widowControl/>
              <w:spacing w:line="233" w:lineRule="auto" w:before="1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 12.� Coastwise�passenger�traffic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Ship owing, Operating, Ship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Managing, Ship Brokering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agency Services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Custom House agency and total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logistics Solution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Developing and regulating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international and Domestic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airports 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regulating levy of charges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quality of service delivery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airports</w:t>
            </w:r>
          </w:p>
          <w:p>
            <w:pPr>
              <w:autoSpaceDN w:val="0"/>
              <w:autoSpaceDE w:val="0"/>
              <w:widowControl/>
              <w:spacing w:line="247" w:lineRule="auto" w:before="11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Entering into agreements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other countries for expansion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international air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adoption of other requisite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measures 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Promotion and regulation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functions relating to use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airports in Sri lanka by foreign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countries</w:t>
            </w:r>
          </w:p>
          <w:p>
            <w:pPr>
              <w:autoSpaceDN w:val="0"/>
              <w:autoSpaceDE w:val="0"/>
              <w:widowControl/>
              <w:spacing w:line="233" w:lineRule="auto" w:before="1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Expansion of air cargo facilities</w:t>
            </w:r>
          </w:p>
          <w:p>
            <w:pPr>
              <w:autoSpaceDN w:val="0"/>
              <w:autoSpaceDE w:val="0"/>
              <w:widowControl/>
              <w:spacing w:line="233" w:lineRule="auto" w:before="1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Promotion of domestic air travel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18" w:after="0"/>
              <w:ind w:left="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regulation of private air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services</w:t>
            </w:r>
          </w:p>
          <w:p>
            <w:pPr>
              <w:autoSpaceDN w:val="0"/>
              <w:autoSpaceDE w:val="0"/>
              <w:widowControl/>
              <w:spacing w:line="233" w:lineRule="auto" w:before="1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registration of aircraft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Supervising all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referred to in Column ii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matters relating to all subjects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assigned to such institutions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1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24. Supervision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1118" w:left="934" w:header="720" w:footer="720" w:gutter="0"/>
          <w:cols w:space="720" w:num="1" w:equalWidth="0"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16a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3" w:lineRule="auto" w:before="6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68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06. minister of Investment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348"/>
        </w:trPr>
        <w:tc>
          <w:tcPr>
            <w:tcW w:type="dxa" w:w="326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133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133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196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636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1150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64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projects, in relation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subject of investment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Promotion and those subjects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that come under the purview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Departments, Statutory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institutions and Public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implemented by the government.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Ministry�in�an�efficient�and�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6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are�fulfilled�while�eliminating�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corruption and waste.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6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formulation of policies,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strategies, programmes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projects to enhance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regional trade and investment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cooperation.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6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Promotion of economic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potential in Sri lanka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thereby promote foreign direct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investment and private sector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investment.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576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Promotion, regulation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of economic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development zones</w:t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5" w:lineRule="auto" w:before="158" w:after="0"/>
              <w:ind w:left="23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Matters relating to immigration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Emigration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Establish the Colombo lotus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Tower as a Business Model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promote it as a Tourist Centre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245" w:lineRule="auto" w:before="146" w:after="0"/>
              <w:ind w:left="3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Department of immigration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Emigration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570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Colombo lotus Tower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Company (Pvt.)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limited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288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Techno Park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Company (Pvt.) limited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4. information Technology Parks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5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immigrants and Emigrants act,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20 of 1948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Citizenship act, No. 18 of 1948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Grant of Citizenship to Persons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indian Origin act, No. 35 of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2003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Grant of Citizenship to Stateless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Persons act, No. 5 of 1986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Grant of Citizenship to Stateless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Persons (Special Provisions)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39 of 1988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all other legislations pertaining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to�the�subjects�specified�in�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 and ii, and not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specifically�brought�under�the�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purview of any other 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940" w:left="1100" w:header="720" w:footer="720" w:gutter="0"/>
          <w:cols w:space="720" w:num="1" w:equalWidth="0"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936"/>
        <w:gridCol w:w="4936"/>
      </w:tblGrid>
      <w:tr>
        <w:trPr>
          <w:trHeight w:hRule="exact" w:val="504"/>
        </w:trPr>
        <w:tc>
          <w:tcPr>
            <w:tcW w:type="dxa" w:w="93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  <w:tc>
          <w:tcPr>
            <w:tcW w:type="dxa" w:w="54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17a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68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06. minister of Investment Promotion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1"/>
        <w:gridCol w:w="3291"/>
        <w:gridCol w:w="3291"/>
      </w:tblGrid>
      <w:tr>
        <w:trPr>
          <w:trHeight w:hRule="exact" w:val="334"/>
        </w:trPr>
        <w:tc>
          <w:tcPr>
            <w:tcW w:type="dxa" w:w="323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130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2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130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660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2914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5" w:lineRule="auto" w:before="234" w:after="0"/>
              <w:ind w:left="23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Establishment of Technology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Parks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Matters relating to expansion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digital technology ventures.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all other subjects that come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listed in Column ii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Supervision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284" w:after="152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07. minister of Public Administration, home Affairs, Provincial Councils and Local Government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1"/>
        <w:gridCol w:w="3291"/>
        <w:gridCol w:w="3291"/>
      </w:tblGrid>
      <w:tr>
        <w:trPr>
          <w:trHeight w:hRule="exact" w:val="368"/>
        </w:trPr>
        <w:tc>
          <w:tcPr>
            <w:tcW w:type="dxa" w:w="323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130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2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130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750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6346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30" w:after="0"/>
              <w:ind w:left="466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projects, in relation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the subjects of Public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administration, Home affairs,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Provincial Councils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local Government, and those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that come under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purview of Departments,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Public Corporations listed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iibased on the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policies implemented by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government.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Ministry�in�an�efficient�and�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6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2" w:val="left"/>
              </w:tabs>
              <w:autoSpaceDE w:val="0"/>
              <w:widowControl/>
              <w:spacing w:line="319" w:lineRule="auto" w:before="278" w:after="0"/>
              <w:ind w:left="37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Department of Pensions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Sri lanka institute of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administration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3. Distance learning Centre ltd.</w:t>
            </w:r>
          </w:p>
          <w:p>
            <w:pPr>
              <w:autoSpaceDN w:val="0"/>
              <w:tabs>
                <w:tab w:pos="372" w:val="left"/>
                <w:tab w:pos="602" w:val="left"/>
              </w:tabs>
              <w:autoSpaceDE w:val="0"/>
              <w:widowControl/>
              <w:spacing w:line="312" w:lineRule="auto" w:before="158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4.� Department�of�Official�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languages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5.� Official�Languages�Commission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National Human resources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Council of Sri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lanka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National institute of language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Education and Training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Public Service Pensioners’ Trust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fund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local Government Service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Pension fund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local Government Widows’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Orphans’ Pension fund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0" w:lineRule="auto" w:before="304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Widowers’ and Orphans’ 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5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Pension act, No. 24 of 1983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0" w:lineRule="auto" w:before="136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Widows’ and Orphans’ Pension 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5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Ordinance, No. 1 of 1898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0" w:lineRule="auto" w:before="136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Widowers’ and Orphans’ 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5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Pension Scheme (armed forces)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60 of 1998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0" w:lineRule="auto" w:before="136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Widows’ and Orphans’ Pension 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5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Scheme (armed forces) act,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18 of 1970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0" w:lineRule="auto" w:before="136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Public Service Pensioners’ Trust 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5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fund act, No. 40 of 1999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0" w:lineRule="auto" w:before="136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Public Service Provident fund 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Ordinance, No. 18 of 1942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0" w:lineRule="auto" w:before="136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Pensions Minute 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0" w:lineRule="auto" w:before="134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School Teachers Pension act, 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5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44 of 1953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0" w:lineRule="auto" w:before="136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Provincial Councils Pensions 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5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17 of 1993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64" w:left="954" w:header="720" w:footer="720" w:gutter="0"/>
          <w:cols w:space="720" w:num="1" w:equalWidth="0"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18a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38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07. minister of Public Administration, home Affairs, Provincial Councils and Local Government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392"/>
        </w:trPr>
        <w:tc>
          <w:tcPr>
            <w:tcW w:type="dxa" w:w="326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136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196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30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 Column III</w:t>
            </w:r>
          </w:p>
        </w:tc>
      </w:tr>
      <w:tr>
        <w:trPr>
          <w:trHeight w:hRule="exact" w:val="820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864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46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are�fulfilled�while�eliminating�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66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review and simplify existing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rules and regulations pertaining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 the public service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66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introducing an arbitration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process for resolving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service disputes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66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administration and personnel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relating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following services :</w:t>
            </w:r>
          </w:p>
          <w:p>
            <w:pPr>
              <w:autoSpaceDN w:val="0"/>
              <w:tabs>
                <w:tab w:pos="400" w:val="left"/>
                <w:tab w:pos="480" w:val="left"/>
              </w:tabs>
              <w:autoSpaceDE w:val="0"/>
              <w:widowControl/>
              <w:spacing w:line="247" w:lineRule="auto" w:before="160" w:after="0"/>
              <w:ind w:left="0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administrative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Service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accountants’ Service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Planning Service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Engineering Service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 Sri�Lanka�Scientific�Service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architectural Service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Technological Service </w:t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5" w:lineRule="auto" w:before="260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administration of the Combined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Services</w:t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5" w:lineRule="auto" w:before="160" w:after="0"/>
              <w:ind w:left="23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functions under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Establishments Code</w:t>
            </w:r>
          </w:p>
          <w:p>
            <w:pPr>
              <w:autoSpaceDN w:val="0"/>
              <w:autoSpaceDE w:val="0"/>
              <w:widowControl/>
              <w:spacing w:line="230" w:lineRule="auto" w:before="160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9. Public service training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60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implementation of the Pensions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Minute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Matters relating to Parliament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Members of Parliament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requiring action by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Government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Establishment matters relating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the staff of the Members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Parliament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60" w:after="0"/>
              <w:ind w:left="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District and Divisional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administration activities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60" w:after="0"/>
              <w:ind w:left="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Organization of State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Ceremonies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245" w:lineRule="auto" w:before="80" w:after="0"/>
              <w:ind w:left="9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local Government Widowers’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Orphans’ Pension fund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0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all District Secretariats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Divisional Secretariats</w:t>
            </w:r>
          </w:p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Department of registrar General</w:t>
            </w:r>
          </w:p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245" w:lineRule="auto" w:before="160" w:after="0"/>
              <w:ind w:left="9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Sri lanka institute of local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Government</w:t>
            </w:r>
          </w:p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245" w:lineRule="auto" w:before="160" w:after="0"/>
              <w:ind w:left="9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local loans and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fund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32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local Government Service act,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16 of 1974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Government and judicial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Service�officers�Pension�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Ordinance, No. 11 of 1910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Military Pensions and Gratuities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Minute 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air force Pensions and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Gratuities Minute 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Navy Pensions and Gratuities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Minute 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Compulsory Public Service act,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70 of 1961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institute of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administration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9 of 1982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Government Quarters (recovery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Possession) act, No. 7 of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1969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Prize Competitions act, No. 37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1957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Official�Languages�Act,�No.�33�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1956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Official�Languages�Commission�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 No. 18 of 1991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Human resources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Council of  Sri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lanka act No. 18 of 1997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institute of language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Education and Training act,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26 of 2007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Transfer of Powers (Divisional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Secretaries) act No. 58 of 1992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0" w:lineRule="auto" w:before="13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leave act, No. 29 of 1971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976" w:left="1100" w:header="720" w:footer="720" w:gutter="0"/>
          <w:cols w:space="720" w:num="1" w:equalWidth="0"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936"/>
        <w:gridCol w:w="4936"/>
      </w:tblGrid>
      <w:tr>
        <w:trPr>
          <w:trHeight w:hRule="exact" w:val="504"/>
        </w:trPr>
        <w:tc>
          <w:tcPr>
            <w:tcW w:type="dxa" w:w="93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  <w:tc>
          <w:tcPr>
            <w:tcW w:type="dxa" w:w="54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19a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128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07. minister of Public Administration, home Affairs, Provincial Councils and Local Government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1"/>
        <w:gridCol w:w="3291"/>
        <w:gridCol w:w="3291"/>
      </w:tblGrid>
      <w:tr>
        <w:trPr>
          <w:trHeight w:hRule="exact" w:val="366"/>
        </w:trPr>
        <w:tc>
          <w:tcPr>
            <w:tcW w:type="dxa" w:w="323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130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2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130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96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714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Strengthening people-centered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services provided by District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Divisional Secretariats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60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Matters relating to registration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Births, Marriages and Deaths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regulation of activities relevant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 Provincial Councils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Conduct of research on all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aspects of administration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Provincial Councils and local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Government authorities </w:t>
            </w:r>
          </w:p>
          <w:p>
            <w:pPr>
              <w:autoSpaceDN w:val="0"/>
              <w:autoSpaceDE w:val="0"/>
              <w:widowControl/>
              <w:spacing w:line="247" w:lineRule="auto" w:before="160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formulation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implementation of special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 to provide facilities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for�identified�fields�/�divisions�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with less facilities in Provincial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Councils and local Government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institutions.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 20.� Training�of�Members,�officers�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employees of Provincial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Councils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Government functions related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local authorities 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Grant of credit facilities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local authorities for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development of public utilities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 23.� Training�of�Members,�officers�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employees of local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authorities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24. Matters relating to all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assigned to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60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25. Supervision of the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2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Headmen (Change of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Designation) Ordinance No. 11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1941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Village Headmen (Change of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Designation) act, No. 6 of 1964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Grama Sevaka (Change of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Designation) act, No. 5 of 1977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Grama Seva Niladhari (Change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Designation) act, No. 2 of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1993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Births and Deaths registration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 No.17 of 1951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Kandyan Marriage and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Divorce act, No. 44 of 1952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Marriage and Divorce (Muslim)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13 of 1951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Notaries Ordinance No. 01 of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1907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registration of Documents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Ordinance No. 23 of 1927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Marriage registration (General)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Ordinance No. 19 of 1907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Trust Ordinance No. 09 of 1917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land (restrictions on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alienation) act, No. 38 of 2014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Stamp Duty act, No. 12 of 2006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increase of fines act, No. 12 of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2005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revocation of irrevocable Deeds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Gifton the Ground of Gross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ingratitude act, No. 05 of 2017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Power of attorney Ordinance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4 of 1902</w:t>
            </w:r>
          </w:p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40" w:lineRule="auto" w:before="13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adoption of Children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Ordinance,   No. 24 of 1941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1132" w:left="954" w:header="720" w:footer="720" w:gutter="0"/>
          <w:cols w:space="720" w:num="1" w:equalWidth="0"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138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07. minister of Public Administration, home Affairs, Provincial Councils and Local Government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278"/>
        </w:trPr>
        <w:tc>
          <w:tcPr>
            <w:tcW w:type="dxa" w:w="326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33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33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196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636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850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registration of Deaths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(Temporary) act, No. 16 of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2016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registration of Deaths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(Temporary Provisions) act,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19 of 2010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local Government Elections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Ordinance (262 Chapter)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Provincial Councils Elections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2 of 1988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institute of local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Governance act, No. 31 of 1999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Municipal Councils Ordinance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(52 Chapter)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Pradeshiya Sabha act, No. 15 of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1987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urban Councils Ordinance (255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Chapter)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Provincial Councils act, No. 42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1987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Provincial Councils (Payment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Salaries and allowances) act,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37 of 1988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local loans and Development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fund act, No. 22 of 1916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all other legislations pertaining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to�the�subjects�specified�in�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 and ii that have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not�been�specifically�brought�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any other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4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1082" w:left="1100" w:header="720" w:footer="720" w:gutter="0"/>
          <w:cols w:space="720" w:num="1" w:equalWidth="0"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936"/>
        <w:gridCol w:w="4936"/>
      </w:tblGrid>
      <w:tr>
        <w:trPr>
          <w:trHeight w:hRule="exact" w:val="504"/>
        </w:trPr>
        <w:tc>
          <w:tcPr>
            <w:tcW w:type="dxa" w:w="93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  <w:tc>
          <w:tcPr>
            <w:tcW w:type="dxa" w:w="54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21a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112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08. minister of fisheries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1"/>
        <w:gridCol w:w="3291"/>
        <w:gridCol w:w="3291"/>
      </w:tblGrid>
      <w:tr>
        <w:trPr>
          <w:trHeight w:hRule="exact" w:val="340"/>
        </w:trPr>
        <w:tc>
          <w:tcPr>
            <w:tcW w:type="dxa" w:w="323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132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2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132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708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67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742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56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 of fisheries and those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that come under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purview of Departments,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implemented by the government.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Ministry�in�an�efficient�and�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6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are�fulfilled�while�eliminating�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Expansion of research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fisheries�sector�to�enhance�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aquaculture </w:t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5" w:lineRule="auto" w:before="158" w:after="0"/>
              <w:ind w:left="23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5. Development of living and non-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living national aquatic resources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Provision of facilities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expand projects  for economic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associated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oceanic resources using modern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scientific�methodologies</w:t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5" w:lineRule="auto" w:before="158" w:after="0"/>
              <w:ind w:left="23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Management and operation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state�owned�fishing�crafts</w:t>
            </w:r>
          </w:p>
          <w:p>
            <w:pPr>
              <w:autoSpaceDN w:val="0"/>
              <w:tabs>
                <w:tab w:pos="250" w:val="left"/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8.� Expansion�of�market�for�fish�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products so that both the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producer and the consumer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achieve a fair deal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2" w:val="left"/>
              </w:tabs>
              <w:autoSpaceDE w:val="0"/>
              <w:widowControl/>
              <w:spacing w:line="322" w:lineRule="auto" w:before="278" w:after="0"/>
              <w:ind w:left="37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Department of fisheries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aquatic resources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National aquatic resources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research and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agency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North Sea ltd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National aquaculture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authority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Ceylon fisheries Corporation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Ceylon fishery Harbours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7. Cey-Nor foundation ltd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5" w:lineRule="auto" w:before="278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fisheries and aquatic resources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 No. 2 of 1996</w:t>
            </w:r>
          </w:p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7" w:lineRule="auto" w:before="136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fishermen's Pension and Social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Security�Benefit�Scheme�Act,�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23 of 1990</w:t>
            </w:r>
          </w:p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7" w:lineRule="auto" w:before="136" w:after="0"/>
              <w:ind w:left="3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aquatic resources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research and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agency act, No. 54 of 1981</w:t>
            </w:r>
          </w:p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7" w:lineRule="auto" w:before="136" w:after="0"/>
              <w:ind w:left="3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aquaculture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authority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53 of 1998</w:t>
            </w:r>
          </w:p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50" w:lineRule="auto" w:before="136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all other legislations pertaining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to�the�subjects�specified�in�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 and ii that have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not�been�specifically�brought�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any other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1082" w:left="954" w:header="720" w:footer="720" w:gutter="0"/>
          <w:cols w:space="720" w:num="1" w:equalWidth="0"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22a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38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08. minister of fisheries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390"/>
        </w:trPr>
        <w:tc>
          <w:tcPr>
            <w:tcW w:type="dxa" w:w="326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133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133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196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86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1100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8" w:after="0"/>
              <w:ind w:left="466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Providing opportunities for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domestic companies to expand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fishing�in�international�seas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 10.� Halt�unauthorized�fishing�in�Sri�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lankan waters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Take action to expand domestic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canned�fish�industry.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Encourage small and medium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scale entrepreneurs to promote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entrepreneurship�in�fisheries�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industry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 13.� Promotion�of�ornamental�fishery��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targeting export markets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Expansion of welfare activities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introduction of productive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banking and insurance schemes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for�the�fishing�community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Conduct technical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 training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programmes�in�fishery�in�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collaboration with the Ocean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university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Development and management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marine, brackish (lagoon)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water�and�freshwater�fisheries�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industry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Develop refrigeration systems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using sea water for multi-day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fishing�vessels�and�encourage�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the use of solar energy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Establishment, maintenance 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management�of�fishery�harbours�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anchorages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Development and maintenance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 ice plants, cold rooms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other infrastructure facilities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required�for�the�fishery�industry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 20.� Sale�and�distribution�of�fish�and�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fish-based�products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976" w:left="1100" w:header="720" w:footer="720" w:gutter="0"/>
          <w:cols w:space="720" w:num="1" w:equalWidth="0"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4942"/>
        <w:gridCol w:w="4942"/>
      </w:tblGrid>
      <w:tr>
        <w:trPr>
          <w:trHeight w:hRule="exact" w:val="504"/>
        </w:trPr>
        <w:tc>
          <w:tcPr>
            <w:tcW w:type="dxa" w:w="93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  <w:tc>
          <w:tcPr>
            <w:tcW w:type="dxa" w:w="54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23a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94"/>
        <w:ind w:left="3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08. minister of fisheries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5"/>
        <w:gridCol w:w="3295"/>
        <w:gridCol w:w="3295"/>
      </w:tblGrid>
      <w:tr>
        <w:trPr>
          <w:trHeight w:hRule="exact" w:val="474"/>
        </w:trPr>
        <w:tc>
          <w:tcPr>
            <w:tcW w:type="dxa" w:w="3228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634"/>
        </w:trPr>
        <w:tc>
          <w:tcPr>
            <w:tcW w:type="dxa" w:w="3228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576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496"/>
        </w:trPr>
        <w:tc>
          <w:tcPr>
            <w:tcW w:type="dxa" w:w="3228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Matters relating to all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assigned to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60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Supervision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220" w:after="188"/>
        <w:ind w:left="5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09. minister of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5"/>
        <w:gridCol w:w="3295"/>
        <w:gridCol w:w="3295"/>
      </w:tblGrid>
      <w:tr>
        <w:trPr>
          <w:trHeight w:hRule="exact" w:val="312"/>
        </w:trPr>
        <w:tc>
          <w:tcPr>
            <w:tcW w:type="dxa" w:w="3228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127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622"/>
        </w:trPr>
        <w:tc>
          <w:tcPr>
            <w:tcW w:type="dxa" w:w="3228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72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576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7866"/>
        </w:trPr>
        <w:tc>
          <w:tcPr>
            <w:tcW w:type="dxa" w:w="3228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502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 of education,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those subjects that come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purview of Departments,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Public Corporations listed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ii based on the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policies implemented by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government.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502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Ministry�in�an�efficient�and�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502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are�fulfilled�while�eliminating�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502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formulation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implementation of sectoral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policies relating to education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so as to ensure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good rapport  between early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childhood, primary, secondary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tertiary divisions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6" w:val="left"/>
                <w:tab w:pos="616" w:val="left"/>
              </w:tabs>
              <w:autoSpaceDE w:val="0"/>
              <w:widowControl/>
              <w:spacing w:line="336" w:lineRule="auto" w:before="84" w:after="0"/>
              <w:ind w:left="136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Department of Examinations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Department of Educational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Publications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National library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Documentation Services Board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National Colleges of Education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Teachers’ College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uNESCO National Commission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Sri lanka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Sri lanka Publication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Bureau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State Printing Corporation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9. Directorates of Education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National Education Commission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National institute of Education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Piriven Education Board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National institute of Business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Management�and�affiliated�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institutions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university of Vocational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Technology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National institute of fisheries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Nautical Engineering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(Ocean university)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10" w:after="0"/>
              <w:ind w:left="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Public Examinations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25 of 1968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7" w:lineRule="auto" w:before="136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assisted Schools and Training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Colleges (Special Provisions)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5 of 1960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7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assisted Schools and Training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Colleges (additional Provisions)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8 of 1961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7" w:lineRule="auto" w:before="136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assisted Schools and Training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Colleges (Special Provisions)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(amendment) act, No. 65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1981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7" w:lineRule="auto" w:before="136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library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Documentation Board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51 of 1988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36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School Development Boards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8 of 1993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36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uNESCO Scholarship fund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44 of 1999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36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State Printing Corporation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24 of 1968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36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Education Ordinance, No. 31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1939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36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Colleges of Education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30 of 1986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48" w:left="942" w:header="720" w:footer="720" w:gutter="0"/>
          <w:cols w:space="720" w:num="1" w:equalWidth="0"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24a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68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09. minister of Education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374"/>
        </w:trPr>
        <w:tc>
          <w:tcPr>
            <w:tcW w:type="dxa" w:w="326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133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133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196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668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1006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2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Creation of a National Education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System that will enable Sri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lankan children and youth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access global challenges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self-confidence�and�success.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Provision of policy guidance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preparation of a clear road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map from pre-school education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the completion of higher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education</w:t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5" w:lineRule="auto" w:before="158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Ensuring the right of every child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 access education</w:t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5" w:lineRule="auto" w:before="158" w:after="0"/>
              <w:ind w:left="23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Popularize extracurricular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activities in schools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Provision of physical and human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resources needed for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Schools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regulation of international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private schools in conformity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with the national education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policy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Take policy measures for proper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maintenance of quality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education, student discipline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morals.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adoption of measures to ensure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education opportunities  for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students with special needs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Take necessary actions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promote national language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link language education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Promotion of Buddhist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Pali Studies and upliftment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Piriven education to meet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objectives of religious education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Human resources management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administration of the Sri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lanka Education administrative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Service, Principal Service,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331" w:lineRule="auto" w:before="226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Vocational Training authority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Sri lanka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National apprenticeship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industrial Training authority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Ceylon German Technical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Training institute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Department of Technical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Education and Training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National institute of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fundamental Studies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Sri lanka inventors’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Commission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National Engineering research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Development Centre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National research Council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24. Tertiary and Vocational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Education Commission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25. National Science foundation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26. Planetarium of Sri lanka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27. arthur C. Clarke institute for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Modern Technologies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28. National innovation agency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29. Skills Development fund ltd.</w:t>
            </w:r>
          </w:p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305" w:lineRule="auto" w:before="158" w:after="0"/>
              <w:ind w:left="9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30. Sri lanka inventors fund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31. National Science 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Technology Commission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32. Sri lanka institute of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Nanotechnology (Pvt.) ltd.</w:t>
            </w:r>
          </w:p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245" w:lineRule="auto" w:before="158" w:after="0"/>
              <w:ind w:left="9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33. Sri lanka institute of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Biotechnology (Pvt.) ltd.</w:t>
            </w:r>
          </w:p>
          <w:p>
            <w:pPr>
              <w:autoSpaceDN w:val="0"/>
              <w:autoSpaceDE w:val="0"/>
              <w:widowControl/>
              <w:spacing w:line="314" w:lineRule="auto" w:before="158" w:after="0"/>
              <w:ind w:left="9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34. Vidatha Centres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35. university Grants Commission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214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assisted Schools and Training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Colleges act, No. 5 of 1960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Education Commission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19 of 1991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36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institute of Education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28 of 1985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36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Pirivena Education act, No. 64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1979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university of Vocational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Technology act, No. 31 of 2008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36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Ocean university of Sri lanka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act, No. 31 of 2014 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7" w:lineRule="auto" w:before="136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institute Of Business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law, No. 23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1976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Vocational Training authority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Sri lanka act, No. 12 of 1995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36" w:after="0"/>
              <w:ind w:left="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Ceylon German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Technical Training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institute. act, No. 15 of 2017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36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innovation agency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22 of 2019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7" w:lineRule="auto" w:before="136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Science and Technology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act, No. 11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1994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36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National research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Council act, No. 11 of 2016 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36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inventors incentives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53 of 1979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7" w:lineRule="auto" w:before="136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institute of Technical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Education of Sri lanka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59 of 1998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36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State industries Corporations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act, No. 49 of 1957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976" w:left="1100" w:header="720" w:footer="720" w:gutter="0"/>
          <w:cols w:space="720" w:num="1" w:equalWidth="0"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936"/>
        <w:gridCol w:w="4936"/>
      </w:tblGrid>
      <w:tr>
        <w:trPr>
          <w:trHeight w:hRule="exact" w:val="504"/>
        </w:trPr>
        <w:tc>
          <w:tcPr>
            <w:tcW w:type="dxa" w:w="93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  <w:tc>
          <w:tcPr>
            <w:tcW w:type="dxa" w:w="54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25a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160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09. minister of Education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1"/>
        <w:gridCol w:w="3291"/>
        <w:gridCol w:w="3291"/>
      </w:tblGrid>
      <w:tr>
        <w:trPr>
          <w:trHeight w:hRule="exact" w:val="288"/>
        </w:trPr>
        <w:tc>
          <w:tcPr>
            <w:tcW w:type="dxa" w:w="323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2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32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698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68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970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8" w:after="0"/>
              <w:ind w:left="46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Teachers Service and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educational services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administration of School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Development Boards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Promotion and Development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school libraries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implementation and direction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programmes for the provision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school text books, uniforms,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other student necessities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facilities.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Development of all physical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facilities including sanitary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facilities, student-friendly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classrooms, teachers’ residential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restroom facilities in all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schools.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Development and promotion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use of modern technological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facilities for learning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teaching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60" w:hanging="48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formulation and implementation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strategies to enhance the trend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towards vocational education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Creation of opportunities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acquire   vocational education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disregarding educational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qualifications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Modernization of industrial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technical education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purpose of creating a workforce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suitable for the local and foreign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employment market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24.  Modernize curricula, network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all such institutions under “One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TVET” concept and transform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them into Technology Degree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awarding institutions.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6" w:after="0"/>
              <w:ind w:left="602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36. all State universities,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Postgraduate institutions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other institutions under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purview of university Grants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Commission</w:t>
            </w:r>
          </w:p>
          <w:p>
            <w:pPr>
              <w:autoSpaceDN w:val="0"/>
              <w:tabs>
                <w:tab w:pos="602" w:val="left"/>
              </w:tabs>
              <w:autoSpaceDE w:val="0"/>
              <w:widowControl/>
              <w:spacing w:line="245" w:lineRule="auto" w:before="158" w:after="0"/>
              <w:ind w:left="12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37. Buddhasravaka Bhikku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university </w:t>
            </w:r>
          </w:p>
          <w:p>
            <w:pPr>
              <w:autoSpaceDN w:val="0"/>
              <w:tabs>
                <w:tab w:pos="602" w:val="left"/>
              </w:tabs>
              <w:autoSpaceDE w:val="0"/>
              <w:widowControl/>
              <w:spacing w:line="245" w:lineRule="auto" w:before="158" w:after="0"/>
              <w:ind w:left="12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38. Buddhist and Pali university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Sri lanka</w:t>
            </w:r>
          </w:p>
          <w:p>
            <w:pPr>
              <w:autoSpaceDN w:val="0"/>
              <w:tabs>
                <w:tab w:pos="602" w:val="left"/>
              </w:tabs>
              <w:autoSpaceDE w:val="0"/>
              <w:widowControl/>
              <w:spacing w:line="245" w:lineRule="auto" w:before="158" w:after="0"/>
              <w:ind w:left="12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39. Sri lanka institute of advanced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Technological Education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5" w:lineRule="auto" w:before="142" w:after="0"/>
              <w:ind w:left="3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Tertiary and Vocational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Education act, No. 20 of 1990</w:t>
            </w:r>
          </w:p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7" w:lineRule="auto" w:before="134" w:after="0"/>
              <w:ind w:left="3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institute of fundamental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Studies, Sri lanka act, No. 55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1981</w:t>
            </w:r>
          </w:p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5" w:lineRule="auto" w:before="134" w:after="0"/>
              <w:ind w:left="3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universities act,  No. 16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1978</w:t>
            </w:r>
          </w:p>
          <w:p>
            <w:pPr>
              <w:autoSpaceDN w:val="0"/>
              <w:tabs>
                <w:tab w:pos="366" w:val="left"/>
                <w:tab w:pos="516" w:val="left"/>
              </w:tabs>
              <w:autoSpaceDE w:val="0"/>
              <w:widowControl/>
              <w:spacing w:line="245" w:lineRule="auto" w:before="134" w:after="0"/>
              <w:ind w:left="3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Buddhasravaka Bhikku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university act, No. 26 of 1996</w:t>
            </w:r>
          </w:p>
          <w:p>
            <w:pPr>
              <w:autoSpaceDN w:val="0"/>
              <w:tabs>
                <w:tab w:pos="366" w:val="left"/>
                <w:tab w:pos="518" w:val="left"/>
              </w:tabs>
              <w:autoSpaceDE w:val="0"/>
              <w:widowControl/>
              <w:spacing w:line="245" w:lineRule="auto" w:before="134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Buddhist and Pali university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Sri lanka act, No. 74 of 1981</w:t>
            </w:r>
          </w:p>
          <w:p>
            <w:pPr>
              <w:autoSpaceDN w:val="0"/>
              <w:tabs>
                <w:tab w:pos="368" w:val="left"/>
                <w:tab w:pos="518" w:val="left"/>
              </w:tabs>
              <w:autoSpaceDE w:val="0"/>
              <w:widowControl/>
              <w:spacing w:line="247" w:lineRule="auto" w:before="134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institute of advanced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Technological Education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29 of 1995</w:t>
            </w:r>
          </w:p>
          <w:p>
            <w:pPr>
              <w:autoSpaceDN w:val="0"/>
              <w:tabs>
                <w:tab w:pos="368" w:val="left"/>
                <w:tab w:pos="518" w:val="left"/>
              </w:tabs>
              <w:autoSpaceDE w:val="0"/>
              <w:widowControl/>
              <w:spacing w:line="250" w:lineRule="auto" w:before="134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all other legislations pertaining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to�the�subjects�specified�in�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 and ii that have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not�been�specifically�brought�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any other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54" w:header="720" w:footer="720" w:gutter="0"/>
          <w:cols w:space="720" w:num="1" w:equalWidth="0"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26a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24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09. minister of Education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362"/>
        </w:trPr>
        <w:tc>
          <w:tcPr>
            <w:tcW w:type="dxa" w:w="326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133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133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196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742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988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9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25. formulation of policies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provision of facilities to enable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students who do not qualify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enter university education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leaving school to broaden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opportunities for vocational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education.</w:t>
            </w:r>
          </w:p>
          <w:p>
            <w:pPr>
              <w:autoSpaceDN w:val="0"/>
              <w:autoSpaceDE w:val="0"/>
              <w:widowControl/>
              <w:spacing w:line="252" w:lineRule="auto" w:before="178" w:after="0"/>
              <w:ind w:left="0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26. Promotion of apprenticeship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training opportunities. </w:t>
            </w:r>
          </w:p>
          <w:p>
            <w:pPr>
              <w:autoSpaceDN w:val="0"/>
              <w:autoSpaceDE w:val="0"/>
              <w:widowControl/>
              <w:spacing w:line="264" w:lineRule="auto" w:before="17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27. increase the National Vocational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Qualification�level�from�current�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 to 10 and amend the Sri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Lanka�Qualification�Framework�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accordingly.</w:t>
            </w:r>
          </w:p>
          <w:p>
            <w:pPr>
              <w:autoSpaceDN w:val="0"/>
              <w:autoSpaceDE w:val="0"/>
              <w:widowControl/>
              <w:spacing w:line="264" w:lineRule="auto" w:before="17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28. amend vocational training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curricula to incorporate subjects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such as Entrepreneurship,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information Technology,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English and other languages into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vocational education courses.</w:t>
            </w:r>
          </w:p>
          <w:p>
            <w:pPr>
              <w:autoSpaceDN w:val="0"/>
              <w:autoSpaceDE w:val="0"/>
              <w:widowControl/>
              <w:spacing w:line="262" w:lineRule="auto" w:before="17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29. Expand vocational training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opportunities through the 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mobile technical education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services. </w:t>
            </w:r>
          </w:p>
          <w:p>
            <w:pPr>
              <w:autoSpaceDN w:val="0"/>
              <w:autoSpaceDE w:val="0"/>
              <w:widowControl/>
              <w:spacing w:line="262" w:lineRule="auto" w:before="11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30. Take necessary measures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provide vocational education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targeting local and foreign job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markets.</w:t>
            </w:r>
          </w:p>
          <w:p>
            <w:pPr>
              <w:autoSpaceDN w:val="0"/>
              <w:autoSpaceDE w:val="0"/>
              <w:widowControl/>
              <w:spacing w:line="262" w:lineRule="auto" w:before="11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31. Commence City universities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as higher education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granting degrees compatible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with job opportunities. </w:t>
            </w:r>
          </w:p>
          <w:p>
            <w:pPr>
              <w:autoSpaceDN w:val="0"/>
              <w:autoSpaceDE w:val="0"/>
              <w:widowControl/>
              <w:spacing w:line="259" w:lineRule="auto" w:before="11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32. facilitate research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collaborate with international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research institutions</w:t>
            </w:r>
          </w:p>
          <w:p>
            <w:pPr>
              <w:autoSpaceDN w:val="0"/>
              <w:autoSpaceDE w:val="0"/>
              <w:widowControl/>
              <w:spacing w:line="259" w:lineRule="auto" w:before="11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 33.� Formulate�an�efficient�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mechanism to utilize innovations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 outcomes of research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976" w:left="1100" w:header="720" w:footer="720" w:gutter="0"/>
          <w:cols w:space="720" w:num="1" w:equalWidth="0"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936"/>
        <w:gridCol w:w="4936"/>
      </w:tblGrid>
      <w:tr>
        <w:trPr>
          <w:trHeight w:hRule="exact" w:val="504"/>
        </w:trPr>
        <w:tc>
          <w:tcPr>
            <w:tcW w:type="dxa" w:w="93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  <w:tc>
          <w:tcPr>
            <w:tcW w:type="dxa" w:w="54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27a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46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09. minister of Education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1"/>
        <w:gridCol w:w="3291"/>
        <w:gridCol w:w="3291"/>
      </w:tblGrid>
      <w:tr>
        <w:trPr>
          <w:trHeight w:hRule="exact" w:val="304"/>
        </w:trPr>
        <w:tc>
          <w:tcPr>
            <w:tcW w:type="dxa" w:w="323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130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2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130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744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950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206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34. Take steps to establish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National innovation agency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 35.� Take�steps�to�expand�scientific,�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industrial, social and economic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research and 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activities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36. Motivate and direct communities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towards innovation.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37. Management and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State universities under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administration of the university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Grants Commission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 38.� Affiliation�and�promotion�of�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cooperation with international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academic institutions and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organizations with the objective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improving the quality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higher education in  Sri lanka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 39.� Identification�and�adoption�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appropriate criteria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broadening avenues for higher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education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40. revise curricula within overall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Education reforms Policy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create graduates targeting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domestic and foreign job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markets.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41. facilitating and encouraging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research and innovation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university education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42. Taking  measures to establish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Smart learning universities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26" w:hanging="48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43. Taking steps to upgrade all state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universities to a high position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world rankings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44. implementation of scholarship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programmess to enable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qualified�students�in��Sri�Lanka�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1012" w:left="954" w:header="720" w:footer="720" w:gutter="0"/>
          <w:cols w:space="720" w:num="1" w:equalWidth="0"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28a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24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09. minister of Education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364"/>
        </w:trPr>
        <w:tc>
          <w:tcPr>
            <w:tcW w:type="dxa" w:w="326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135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135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196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678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67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724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46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gain entrance to international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universities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45. regulate and accredit private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international universities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institutions of higher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education operating in Sri lanka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46. uplifting Buddhist and Pali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studies and provision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facilities required for higher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education of Bhikkus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47. introduction of educational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reforms to cover the overall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education sector in line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global requirements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48. formulate a programme for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utilizing the recommendations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the Presidential Task force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Education reforms and Special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Committees for the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education subsequent to 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public discourse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49. Expansion of distance learning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opportunities by using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information Technology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50. Training of teachers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enhancement of their skills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produce teachers required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ensure effective learning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teaching process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51. Matters relating to all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assigned to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52. Supervision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1138" w:left="1100" w:header="720" w:footer="720" w:gutter="0"/>
          <w:cols w:space="720" w:num="1" w:equalWidth="0"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959"/>
        <w:gridCol w:w="4959"/>
      </w:tblGrid>
      <w:tr>
        <w:trPr>
          <w:trHeight w:hRule="exact" w:val="504"/>
        </w:trPr>
        <w:tc>
          <w:tcPr>
            <w:tcW w:type="dxa" w:w="93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  <w:tc>
          <w:tcPr>
            <w:tcW w:type="dxa" w:w="54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29a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16" w:after="78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10. minister of Transport and highways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306"/>
        <w:gridCol w:w="3306"/>
        <w:gridCol w:w="3306"/>
      </w:tblGrid>
      <w:tr>
        <w:trPr>
          <w:trHeight w:hRule="exact" w:val="306"/>
        </w:trPr>
        <w:tc>
          <w:tcPr>
            <w:tcW w:type="dxa" w:w="323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132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2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132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724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67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780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74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of Transport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Highways, and those subjects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that come under the purview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Departments, Statutory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institutions and Public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implemented by the government.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Ministry�in�an�efficient�and�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6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are�fulfilled�while�eliminating�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6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improving and maintaining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high quality national highway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system that enhances rural,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pre-city and urban connectivity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promotes people-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centered economic and social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development.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Development, maintenance, toll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setting, collection and regulation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Expressway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Preparation of programmes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projects based on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Policy on roads belonging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Provincial Councils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local Government institutions,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coordinating and directing those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programs and projects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8" w:val="left"/>
              </w:tabs>
              <w:autoSpaceDE w:val="0"/>
              <w:widowControl/>
              <w:spacing w:line="293" w:lineRule="auto" w:before="322" w:after="0"/>
              <w:ind w:left="3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road Development authority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and�its�subsidiaries�and�affiliates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2. Sahasya investment ltd.</w:t>
            </w:r>
          </w:p>
          <w:p>
            <w:pPr>
              <w:autoSpaceDN w:val="0"/>
              <w:tabs>
                <w:tab w:pos="348" w:val="left"/>
                <w:tab w:pos="578" w:val="left"/>
              </w:tabs>
              <w:autoSpaceDE w:val="0"/>
              <w:widowControl/>
              <w:spacing w:line="338" w:lineRule="auto" w:before="158" w:after="0"/>
              <w:ind w:left="98" w:right="14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Maga Neguma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State Development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Construction Corporation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National Transport Commission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National Council for road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Safety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Department of Sri lanka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railways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lakdiva Engineering ltd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9. Sri lanka Transport Board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National Transport Medical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institute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 11.� Department�of�Motor�Traffic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" w:val="left"/>
                <w:tab w:pos="546" w:val="left"/>
              </w:tabs>
              <w:autoSpaceDE w:val="0"/>
              <w:widowControl/>
              <w:spacing w:line="245" w:lineRule="auto" w:before="276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Highways act, No. 40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2008</w:t>
            </w:r>
          </w:p>
          <w:p>
            <w:pPr>
              <w:autoSpaceDN w:val="0"/>
              <w:tabs>
                <w:tab w:pos="396" w:val="left"/>
                <w:tab w:pos="546" w:val="left"/>
              </w:tabs>
              <w:autoSpaceDE w:val="0"/>
              <w:widowControl/>
              <w:spacing w:line="245" w:lineRule="auto" w:before="136" w:after="0"/>
              <w:ind w:left="6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road Development authority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73 of 1981</w:t>
            </w:r>
          </w:p>
          <w:p>
            <w:pPr>
              <w:autoSpaceDN w:val="0"/>
              <w:tabs>
                <w:tab w:pos="396" w:val="left"/>
                <w:tab w:pos="546" w:val="left"/>
              </w:tabs>
              <w:autoSpaceDE w:val="0"/>
              <w:widowControl/>
              <w:spacing w:line="245" w:lineRule="auto" w:before="136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Highways act, No. 40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2008</w:t>
            </w:r>
          </w:p>
          <w:p>
            <w:pPr>
              <w:autoSpaceDN w:val="0"/>
              <w:tabs>
                <w:tab w:pos="396" w:val="left"/>
                <w:tab w:pos="546" w:val="left"/>
              </w:tabs>
              <w:autoSpaceDE w:val="0"/>
              <w:widowControl/>
              <w:spacing w:line="245" w:lineRule="auto" w:before="136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Transport Commission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 No. 37 of 1991</w:t>
            </w:r>
          </w:p>
          <w:p>
            <w:pPr>
              <w:autoSpaceDN w:val="0"/>
              <w:tabs>
                <w:tab w:pos="396" w:val="left"/>
              </w:tabs>
              <w:autoSpaceDE w:val="0"/>
              <w:widowControl/>
              <w:spacing w:line="240" w:lineRule="auto" w:before="136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railways act, No. 18 of 1950</w:t>
            </w:r>
          </w:p>
          <w:p>
            <w:pPr>
              <w:autoSpaceDN w:val="0"/>
              <w:tabs>
                <w:tab w:pos="396" w:val="left"/>
                <w:tab w:pos="546" w:val="left"/>
              </w:tabs>
              <w:autoSpaceDE w:val="0"/>
              <w:widowControl/>
              <w:spacing w:line="245" w:lineRule="auto" w:before="136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Transport Board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27 of 2005</w:t>
            </w:r>
          </w:p>
          <w:p>
            <w:pPr>
              <w:autoSpaceDN w:val="0"/>
              <w:tabs>
                <w:tab w:pos="396" w:val="left"/>
                <w:tab w:pos="546" w:val="left"/>
              </w:tabs>
              <w:autoSpaceDE w:val="0"/>
              <w:widowControl/>
              <w:spacing w:line="245" w:lineRule="auto" w:before="136" w:after="0"/>
              <w:ind w:left="6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Transport Medical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institute act, No. 25 of 1997</w:t>
            </w:r>
          </w:p>
          <w:p>
            <w:pPr>
              <w:autoSpaceDN w:val="0"/>
              <w:tabs>
                <w:tab w:pos="396" w:val="left"/>
                <w:tab w:pos="546" w:val="left"/>
              </w:tabs>
              <w:autoSpaceDE w:val="0"/>
              <w:widowControl/>
              <w:spacing w:line="245" w:lineRule="auto" w:before="136" w:after="0"/>
              <w:ind w:left="6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Motor�Traffic�Act,��No.�14�of�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1951</w:t>
            </w:r>
          </w:p>
          <w:p>
            <w:pPr>
              <w:autoSpaceDN w:val="0"/>
              <w:tabs>
                <w:tab w:pos="396" w:val="left"/>
                <w:tab w:pos="546" w:val="left"/>
              </w:tabs>
              <w:autoSpaceDE w:val="0"/>
              <w:widowControl/>
              <w:spacing w:line="250" w:lineRule="auto" w:before="136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all other legislations pertaining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to�the�subjects�specified�in�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 and ii that have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not�been�specifically�brought�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any other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34" w:bottom="1114" w:left="954" w:header="720" w:footer="720" w:gutter="0"/>
          <w:cols w:space="720" w:num="1" w:equalWidth="0"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16" w:after="58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10. minister of Transport and highways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348"/>
        </w:trPr>
        <w:tc>
          <w:tcPr>
            <w:tcW w:type="dxa" w:w="326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133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133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196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772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984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5" w:lineRule="auto" w:before="164" w:after="0"/>
              <w:ind w:left="23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Establishment of car parks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reduce�traffic�congestion</w:t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5" w:lineRule="auto" w:before="158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Development and modernization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rural road network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Develop an alternative road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system for high level access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major roads and expressways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Modernization of bridges system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connecting road networking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Providing passenger ferry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services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Providing a safe and reliable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passenger transport service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0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introducing an environmental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friendly transport system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regulating private transport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services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Establishment of a local industry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system related to production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buses and transport sector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Constructing new railway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lines,  maintenance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widening existing railway lines,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acquisition of lands in relation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thereto and infrastructure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including all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related matters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Expansion and establishment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facilities in order to transport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goods to the sea ports by train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transportation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registration and licensing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motor vehicles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issuance of driving licenses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regulation and issuance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guidelines and laws relating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motor�traffic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976" w:left="1100" w:header="720" w:footer="720" w:gutter="0"/>
          <w:cols w:space="720" w:num="1" w:equalWidth="0"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4978"/>
        <w:gridCol w:w="4978"/>
      </w:tblGrid>
      <w:tr>
        <w:trPr>
          <w:trHeight w:hRule="exact" w:val="504"/>
        </w:trPr>
        <w:tc>
          <w:tcPr>
            <w:tcW w:type="dxa" w:w="93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  <w:tc>
          <w:tcPr>
            <w:tcW w:type="dxa" w:w="54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31a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74"/>
        <w:ind w:left="3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10. minister of Transport and highways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319"/>
        <w:gridCol w:w="3319"/>
        <w:gridCol w:w="3319"/>
      </w:tblGrid>
      <w:tr>
        <w:trPr>
          <w:trHeight w:hRule="exact" w:val="280"/>
        </w:trPr>
        <w:tc>
          <w:tcPr>
            <w:tcW w:type="dxa" w:w="323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29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2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29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740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7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576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2952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2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launch strategic programmes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order to harness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contribution of the transport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sector to minimize emission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greenhouse gases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all other subjects that come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listed in Column ii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60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Supervision of the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184" w:after="76"/>
        <w:ind w:left="3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11. minister of mass media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.00000000000009" w:type="dxa"/>
      </w:tblPr>
      <w:tblGrid>
        <w:gridCol w:w="3319"/>
        <w:gridCol w:w="3319"/>
        <w:gridCol w:w="3319"/>
      </w:tblGrid>
      <w:tr>
        <w:trPr>
          <w:trHeight w:hRule="exact" w:val="368"/>
        </w:trPr>
        <w:tc>
          <w:tcPr>
            <w:tcW w:type="dxa" w:w="3144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130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58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128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3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750"/>
        </w:trPr>
        <w:tc>
          <w:tcPr>
            <w:tcW w:type="dxa" w:w="3144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61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5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3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6346"/>
        </w:trPr>
        <w:tc>
          <w:tcPr>
            <w:tcW w:type="dxa" w:w="3144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32" w:after="0"/>
              <w:ind w:left="38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 of Mass Media,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those subjects that come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purview of Departments,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implemented by the government.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386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Ministry�in�an�efficient�and�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386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are�fulfilled�while�eliminating�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</w:tc>
        <w:tc>
          <w:tcPr>
            <w:tcW w:type="dxa" w:w="3358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6" w:val="left"/>
              </w:tabs>
              <w:autoSpaceDE w:val="0"/>
              <w:widowControl/>
              <w:spacing w:line="322" w:lineRule="auto" w:before="214" w:after="0"/>
              <w:ind w:left="3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right to information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Commission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Department of Government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Printing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Department of Government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information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Sri lanka Press Council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Sri lanka Broadcasting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independent Television Network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Sri lanka rupavahini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associated Newspapers of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Ceylon ltd.</w:t>
            </w:r>
          </w:p>
          <w:p>
            <w:pPr>
              <w:autoSpaceDN w:val="0"/>
              <w:autoSpaceDE w:val="0"/>
              <w:widowControl/>
              <w:spacing w:line="355" w:lineRule="auto" w:before="160" w:after="0"/>
              <w:ind w:left="126" w:right="288" w:firstLine="25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9. lanka Puwath ltd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Selacine rupavahini institute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Sri lanka foundation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Postal Department</w:t>
            </w:r>
          </w:p>
        </w:tc>
        <w:tc>
          <w:tcPr>
            <w:tcW w:type="dxa" w:w="33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0" w:val="left"/>
                <w:tab w:pos="578" w:val="left"/>
              </w:tabs>
              <w:autoSpaceDE w:val="0"/>
              <w:widowControl/>
              <w:spacing w:line="245" w:lineRule="auto" w:before="242" w:after="0"/>
              <w:ind w:left="10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right to information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12 of 2016</w:t>
            </w:r>
          </w:p>
          <w:p>
            <w:pPr>
              <w:autoSpaceDN w:val="0"/>
              <w:tabs>
                <w:tab w:pos="428" w:val="left"/>
                <w:tab w:pos="578" w:val="left"/>
              </w:tabs>
              <w:autoSpaceDE w:val="0"/>
              <w:widowControl/>
              <w:spacing w:line="245" w:lineRule="auto" w:before="136" w:after="0"/>
              <w:ind w:left="9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Press Council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5 of 1973</w:t>
            </w:r>
          </w:p>
          <w:p>
            <w:pPr>
              <w:autoSpaceDN w:val="0"/>
              <w:tabs>
                <w:tab w:pos="428" w:val="left"/>
                <w:tab w:pos="578" w:val="left"/>
              </w:tabs>
              <w:autoSpaceDE w:val="0"/>
              <w:widowControl/>
              <w:spacing w:line="245" w:lineRule="auto" w:before="136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Ceylon Broadcasting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Corporation act, No. 37 of 1966</w:t>
            </w:r>
          </w:p>
          <w:p>
            <w:pPr>
              <w:autoSpaceDN w:val="0"/>
              <w:tabs>
                <w:tab w:pos="428" w:val="left"/>
                <w:tab w:pos="578" w:val="left"/>
              </w:tabs>
              <w:autoSpaceDE w:val="0"/>
              <w:widowControl/>
              <w:spacing w:line="247" w:lineRule="auto" w:before="136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Broadcasting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 (Special Provisions)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8 of 1996</w:t>
            </w:r>
          </w:p>
          <w:p>
            <w:pPr>
              <w:autoSpaceDN w:val="0"/>
              <w:tabs>
                <w:tab w:pos="428" w:val="left"/>
                <w:tab w:pos="578" w:val="left"/>
              </w:tabs>
              <w:autoSpaceDE w:val="0"/>
              <w:widowControl/>
              <w:spacing w:line="245" w:lineRule="auto" w:before="136" w:after="0"/>
              <w:ind w:left="9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rupavahini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Corporation act, No. 6 of 1986</w:t>
            </w:r>
          </w:p>
          <w:p>
            <w:pPr>
              <w:autoSpaceDN w:val="0"/>
              <w:tabs>
                <w:tab w:pos="428" w:val="left"/>
                <w:tab w:pos="578" w:val="left"/>
              </w:tabs>
              <w:autoSpaceDE w:val="0"/>
              <w:widowControl/>
              <w:spacing w:line="247" w:lineRule="auto" w:before="136" w:after="0"/>
              <w:ind w:left="9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The associated Newspapers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Ceylon, limited (Special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Provisions) act, No. 28 of 1973</w:t>
            </w:r>
          </w:p>
          <w:p>
            <w:pPr>
              <w:autoSpaceDN w:val="0"/>
              <w:tabs>
                <w:tab w:pos="428" w:val="left"/>
                <w:tab w:pos="578" w:val="left"/>
              </w:tabs>
              <w:autoSpaceDE w:val="0"/>
              <w:widowControl/>
              <w:spacing w:line="245" w:lineRule="auto" w:before="136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Newspapers Ordinance, No. 5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1839</w:t>
            </w:r>
          </w:p>
          <w:p>
            <w:pPr>
              <w:autoSpaceDN w:val="0"/>
              <w:tabs>
                <w:tab w:pos="428" w:val="left"/>
                <w:tab w:pos="580" w:val="left"/>
              </w:tabs>
              <w:autoSpaceDE w:val="0"/>
              <w:widowControl/>
              <w:spacing w:line="245" w:lineRule="auto" w:before="136" w:after="0"/>
              <w:ind w:left="9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foundation law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31 of 1973</w:t>
            </w:r>
          </w:p>
          <w:p>
            <w:pPr>
              <w:autoSpaceDN w:val="0"/>
              <w:tabs>
                <w:tab w:pos="430" w:val="left"/>
                <w:tab w:pos="580" w:val="left"/>
              </w:tabs>
              <w:autoSpaceDE w:val="0"/>
              <w:widowControl/>
              <w:spacing w:line="245" w:lineRule="auto" w:before="136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Stamp Ordinance, No. 22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1909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02" w:bottom="1016" w:left="948" w:header="720" w:footer="720" w:gutter="0"/>
          <w:cols w:space="720" w:num="1" w:equalWidth="0"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32a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</w:tr>
    </w:tbl>
    <w:p>
      <w:pPr>
        <w:autoSpaceDN w:val="0"/>
        <w:tabs>
          <w:tab w:pos="4076" w:val="left"/>
        </w:tabs>
        <w:autoSpaceDE w:val="0"/>
        <w:widowControl/>
        <w:spacing w:line="266" w:lineRule="auto" w:before="76" w:after="230"/>
        <w:ind w:left="38" w:right="38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</w:t>
      </w: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11. minister of mass media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290"/>
        </w:trPr>
        <w:tc>
          <w:tcPr>
            <w:tcW w:type="dxa" w:w="326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131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131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196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898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71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576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888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466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adoption    of necessary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measures to ensure people’s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right to accurate  information</w:t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5" w:lineRule="auto" w:before="158" w:after="0"/>
              <w:ind w:left="23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Government printing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publication activities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6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formulation of strategies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obtain the contribution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mass media for economic,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social and cultural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by developing the knowledge,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attitudes and a high sense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appreciation of the people.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Promotion of the use of modern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 for the use of mass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media </w:t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5" w:lineRule="auto" w:before="158" w:after="0"/>
              <w:ind w:left="23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introducing a Mass Media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Policy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6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Taking necessary measures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the dissemination of state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official�announcements�and�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news to the public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release of relevant information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on Sri lanka to local and foreign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media agencies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Provision of information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publicity material to Sri lanka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Missions abroad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Taking appropriate measures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production and broadcasting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news,�films�and�documentaries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Publicity work, including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commercial television, radio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broadcasting and overseas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transmissions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� 14.� Provision�of�diversified��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business oriented modern postal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service adopting state-of-the-art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 and management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methodologies to maintain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102" w:after="0"/>
              <w:ind w:left="9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Sri lanka institute of Printing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Public Performance Board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National film Corporation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0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Post�Office�Ordinance,�No.�11�of�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1908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36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institute of Printing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18 of 1984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45" w:lineRule="auto" w:before="136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State film Corporation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47 of 1971</w:t>
            </w:r>
          </w:p>
          <w:p>
            <w:pPr>
              <w:autoSpaceDN w:val="0"/>
              <w:tabs>
                <w:tab w:pos="330" w:val="left"/>
                <w:tab w:pos="480" w:val="left"/>
              </w:tabs>
              <w:autoSpaceDE w:val="0"/>
              <w:widowControl/>
              <w:spacing w:line="250" w:lineRule="auto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all other legislations pertaining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to�the�subjects�specified�in�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 and ii that have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not�been�specifically�brought�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any other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976" w:left="1100" w:header="720" w:footer="720" w:gutter="0"/>
          <w:cols w:space="720" w:num="1" w:equalWidth="0"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15" w:type="dxa"/>
      </w:tblPr>
      <w:tblGrid>
        <w:gridCol w:w="4949"/>
        <w:gridCol w:w="4949"/>
      </w:tblGrid>
      <w:tr>
        <w:trPr>
          <w:trHeight w:hRule="exact" w:val="504"/>
        </w:trPr>
        <w:tc>
          <w:tcPr>
            <w:tcW w:type="dxa" w:w="93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  <w:tc>
          <w:tcPr>
            <w:tcW w:type="dxa" w:w="54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33a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168" w:after="110"/>
        <w:ind w:left="4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11. minister of mass media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3299"/>
        <w:gridCol w:w="3299"/>
        <w:gridCol w:w="3299"/>
      </w:tblGrid>
      <w:tr>
        <w:trPr>
          <w:trHeight w:hRule="exact" w:val="334"/>
        </w:trPr>
        <w:tc>
          <w:tcPr>
            <w:tcW w:type="dxa" w:w="3144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122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58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3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116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674"/>
        </w:trPr>
        <w:tc>
          <w:tcPr>
            <w:tcW w:type="dxa" w:w="3144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69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5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3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2892"/>
        </w:trPr>
        <w:tc>
          <w:tcPr>
            <w:tcW w:type="dxa" w:w="3144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46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efficient�domestic�and�foreign�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postal services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administration of Sri lanka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Philatelic Bureau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all other subjects that come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listed in Column ii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Supervision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58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188" w:after="32"/>
        <w:ind w:left="4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12. minister of health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9"/>
        <w:gridCol w:w="3299"/>
        <w:gridCol w:w="3299"/>
      </w:tblGrid>
      <w:tr>
        <w:trPr>
          <w:trHeight w:hRule="exact" w:val="368"/>
        </w:trPr>
        <w:tc>
          <w:tcPr>
            <w:tcW w:type="dxa" w:w="3142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60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118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3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114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638"/>
        </w:trPr>
        <w:tc>
          <w:tcPr>
            <w:tcW w:type="dxa" w:w="3142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6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288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3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720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6458"/>
        </w:trPr>
        <w:tc>
          <w:tcPr>
            <w:tcW w:type="dxa" w:w="3142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74" w:after="0"/>
              <w:ind w:left="488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 of Health, and those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that come under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purview of Departments,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Public Corporations listed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ii based on the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policies implemented by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government.</w:t>
            </w:r>
          </w:p>
          <w:p>
            <w:pPr>
              <w:autoSpaceDN w:val="0"/>
              <w:autoSpaceDE w:val="0"/>
              <w:widowControl/>
              <w:spacing w:line="262" w:lineRule="auto" w:before="200" w:after="0"/>
              <w:ind w:left="488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Ministry�in�an�efficient�and�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66" w:lineRule="auto" w:before="200" w:after="0"/>
              <w:ind w:left="488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are�fulfilled�while�eliminating�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</w:tc>
        <w:tc>
          <w:tcPr>
            <w:tcW w:type="dxa" w:w="3360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2" w:val="left"/>
                <w:tab w:pos="712" w:val="left"/>
              </w:tabs>
              <w:autoSpaceDE w:val="0"/>
              <w:widowControl/>
              <w:spacing w:line="329" w:lineRule="auto" w:before="98" w:after="0"/>
              <w:ind w:left="232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National Health Council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Medical research institute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National institute of Health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Sciences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Sri lanka Medical Council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Sri lanka Medical College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Council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Private Health Services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regulatory Council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Department of Health Services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all National, Teaching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Specific�Government�Hospitals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School of Medical laboratory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Technology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National institute of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Nephrology, Dialysis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Transplantation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Sri lanka Th riposha Co. ltd.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Sri jayewardenepura General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Hospital</w:t>
            </w:r>
          </w:p>
        </w:tc>
        <w:tc>
          <w:tcPr>
            <w:tcW w:type="dxa" w:w="33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0" w:lineRule="auto" w:before="122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Health Services act, No. 12 of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6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1952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0" w:lineRule="auto" w:before="136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Medical Ordinance, No. 26 of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6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1927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0" w:lineRule="auto" w:before="136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Medical Wants Ordinance,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6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9 of 1912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0" w:lineRule="auto" w:before="136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Mental Disease Ordinance,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6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1 of 1870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0" w:lineRule="auto" w:before="136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Health Development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6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fund act, No. 13 of 1981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0" w:lineRule="auto" w:before="136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Nursing Homes  (regulations)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6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16 of 1949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0" w:lineRule="auto" w:before="136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Poisons, Opium and Dangerous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6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Drugs Ordinance, No. 17 of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6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1929 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0" w:lineRule="auto" w:before="136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Private Medical institutions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6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(registration) act, No. 21 of </w:t>
            </w:r>
          </w:p>
          <w:p>
            <w:pPr>
              <w:autoSpaceDN w:val="0"/>
              <w:autoSpaceDE w:val="0"/>
              <w:widowControl/>
              <w:spacing w:line="230" w:lineRule="auto" w:before="20" w:after="0"/>
              <w:ind w:left="6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2006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0" w:lineRule="auto" w:before="136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lanka Nurses’ Council act, </w:t>
            </w:r>
          </w:p>
          <w:p>
            <w:pPr>
              <w:autoSpaceDN w:val="0"/>
              <w:autoSpaceDE w:val="0"/>
              <w:widowControl/>
              <w:spacing w:line="230" w:lineRule="auto" w:before="18" w:after="0"/>
              <w:ind w:left="6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19 of 1988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76" w:bottom="1104" w:left="932" w:header="720" w:footer="720" w:gutter="0"/>
          <w:cols w:space="720" w:num="1" w:equalWidth="0"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34a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38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12. minister of health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312"/>
        </w:trPr>
        <w:tc>
          <w:tcPr>
            <w:tcW w:type="dxa" w:w="326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133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133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196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660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926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32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formulation and implementation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 required for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maintenance of public health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services at a high standard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 a people friendly manner</w:t>
            </w:r>
          </w:p>
          <w:p>
            <w:pPr>
              <w:autoSpaceDN w:val="0"/>
              <w:autoSpaceDE w:val="0"/>
              <w:widowControl/>
              <w:spacing w:line="259" w:lineRule="auto" w:before="198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formulation and implementation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programmes to improve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public health and nutrition </w:t>
            </w:r>
          </w:p>
          <w:p>
            <w:pPr>
              <w:autoSpaceDN w:val="0"/>
              <w:autoSpaceDE w:val="0"/>
              <w:widowControl/>
              <w:spacing w:line="262" w:lineRule="auto" w:before="198" w:after="0"/>
              <w:ind w:left="466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adoption of necessary measures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the control, prevention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cure of epidemic, communicable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non-communicable diseases </w:t>
            </w:r>
          </w:p>
          <w:p>
            <w:pPr>
              <w:autoSpaceDN w:val="0"/>
              <w:autoSpaceDE w:val="0"/>
              <w:widowControl/>
              <w:spacing w:line="262" w:lineRule="auto" w:before="198" w:after="0"/>
              <w:ind w:left="466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implementation of rules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regulations in relation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international quarantine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sanitation</w:t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52" w:lineRule="auto" w:before="198" w:after="0"/>
              <w:ind w:left="23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Providing essential physical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human resources to all hospitals</w:t>
            </w:r>
          </w:p>
          <w:p>
            <w:pPr>
              <w:autoSpaceDN w:val="0"/>
              <w:autoSpaceDE w:val="0"/>
              <w:widowControl/>
              <w:spacing w:line="262" w:lineRule="auto" w:before="198" w:after="0"/>
              <w:ind w:left="466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introducing new strategies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expanding research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opportunities�in�the�field�of�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healthcare</w:t>
            </w:r>
          </w:p>
          <w:p>
            <w:pPr>
              <w:autoSpaceDN w:val="0"/>
              <w:autoSpaceDE w:val="0"/>
              <w:widowControl/>
              <w:spacing w:line="259" w:lineRule="auto" w:before="19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achieving the Sustainable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Goals relevant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the health service</w:t>
            </w:r>
          </w:p>
          <w:p>
            <w:pPr>
              <w:autoSpaceDN w:val="0"/>
              <w:autoSpaceDE w:val="0"/>
              <w:widowControl/>
              <w:spacing w:line="264" w:lineRule="auto" w:before="19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formulating a methodology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regulate private hospitals,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medical services and laboratory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services within the framework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a national policy, and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delivery of a systematic service.</w:t>
            </w:r>
          </w:p>
          <w:p>
            <w:pPr>
              <w:autoSpaceDN w:val="0"/>
              <w:autoSpaceDE w:val="0"/>
              <w:widowControl/>
              <w:spacing w:line="259" w:lineRule="auto" w:before="19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upgrading a hospital in each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district to the level of a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Hospital, and expanding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336" w:lineRule="auto" w:before="248" w:after="0"/>
              <w:ind w:left="9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Vijaya Kumaratunga Memorial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Hospital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ashraff Memorial Hospital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National authority on Tobacco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 alcohol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1990 Suwaseriya foundation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National Health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fund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State Pharmaceutical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Corporation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State Pharmaceutical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Manufacturing Corporation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National Medicines regulatory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authority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Department of ayurveda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Sri lanka ayurvedic Drugs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Corporation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ayurvedic Medical Council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24. ayurvedic College and Hospital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Board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25. ayurveda Teaching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research Hospitals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26. Homeopathy Hospital, Welisara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27. Homeopathy Medical Council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8" w:val="left"/>
                <w:tab w:pos="558" w:val="left"/>
              </w:tabs>
              <w:autoSpaceDE w:val="0"/>
              <w:widowControl/>
              <w:spacing w:line="245" w:lineRule="auto" w:before="210" w:after="0"/>
              <w:ind w:left="7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Transplantation of Human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Tissues act, No. 48 of1987</w:t>
            </w:r>
          </w:p>
          <w:p>
            <w:pPr>
              <w:autoSpaceDN w:val="0"/>
              <w:tabs>
                <w:tab w:pos="408" w:val="left"/>
              </w:tabs>
              <w:autoSpaceDE w:val="0"/>
              <w:widowControl/>
              <w:spacing w:line="240" w:lineRule="auto" w:before="136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food act, No. 26 of 1980</w:t>
            </w:r>
          </w:p>
          <w:p>
            <w:pPr>
              <w:autoSpaceDN w:val="0"/>
              <w:tabs>
                <w:tab w:pos="408" w:val="left"/>
                <w:tab w:pos="558" w:val="left"/>
              </w:tabs>
              <w:autoSpaceDE w:val="0"/>
              <w:widowControl/>
              <w:spacing w:line="247" w:lineRule="auto" w:before="136" w:after="0"/>
              <w:ind w:left="7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Sri jayewardenepura General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Hospital Board act, No. 54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1983 </w:t>
            </w:r>
          </w:p>
          <w:p>
            <w:pPr>
              <w:autoSpaceDN w:val="0"/>
              <w:tabs>
                <w:tab w:pos="408" w:val="left"/>
                <w:tab w:pos="558" w:val="left"/>
              </w:tabs>
              <w:autoSpaceDE w:val="0"/>
              <w:widowControl/>
              <w:spacing w:line="247" w:lineRule="auto" w:before="136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Vijaya Kumaratunga Memorial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Hospital Board act, No. 38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1999</w:t>
            </w:r>
          </w:p>
          <w:p>
            <w:pPr>
              <w:autoSpaceDN w:val="0"/>
              <w:tabs>
                <w:tab w:pos="408" w:val="left"/>
                <w:tab w:pos="558" w:val="left"/>
              </w:tabs>
              <w:autoSpaceDE w:val="0"/>
              <w:widowControl/>
              <w:spacing w:line="245" w:lineRule="auto" w:before="136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authority on Tobacco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alcohol act, No. 27 of 2006</w:t>
            </w:r>
          </w:p>
          <w:p>
            <w:pPr>
              <w:autoSpaceDN w:val="0"/>
              <w:tabs>
                <w:tab w:pos="408" w:val="left"/>
                <w:tab w:pos="558" w:val="left"/>
              </w:tabs>
              <w:autoSpaceDE w:val="0"/>
              <w:widowControl/>
              <w:spacing w:line="245" w:lineRule="auto" w:before="136" w:after="0"/>
              <w:ind w:left="7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1990 Suwaseriya foundation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18 of 2018</w:t>
            </w:r>
          </w:p>
          <w:p>
            <w:pPr>
              <w:autoSpaceDN w:val="0"/>
              <w:tabs>
                <w:tab w:pos="408" w:val="left"/>
                <w:tab w:pos="558" w:val="left"/>
              </w:tabs>
              <w:autoSpaceDE w:val="0"/>
              <w:widowControl/>
              <w:spacing w:line="245" w:lineRule="auto" w:before="136" w:after="0"/>
              <w:ind w:left="7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Drugs regulatory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authority act, No. 5 of 2015</w:t>
            </w:r>
          </w:p>
          <w:p>
            <w:pPr>
              <w:autoSpaceDN w:val="0"/>
              <w:tabs>
                <w:tab w:pos="408" w:val="left"/>
              </w:tabs>
              <w:autoSpaceDE w:val="0"/>
              <w:widowControl/>
              <w:spacing w:line="240" w:lineRule="auto" w:before="136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ayurveda act, No. 31 of 1961</w:t>
            </w:r>
          </w:p>
          <w:p>
            <w:pPr>
              <w:autoSpaceDN w:val="0"/>
              <w:tabs>
                <w:tab w:pos="408" w:val="left"/>
                <w:tab w:pos="558" w:val="left"/>
              </w:tabs>
              <w:autoSpaceDE w:val="0"/>
              <w:widowControl/>
              <w:spacing w:line="245" w:lineRule="auto" w:before="136" w:after="0"/>
              <w:ind w:left="7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Homoeopathy act, No. 7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1970</w:t>
            </w:r>
          </w:p>
          <w:p>
            <w:pPr>
              <w:autoSpaceDN w:val="0"/>
              <w:tabs>
                <w:tab w:pos="408" w:val="left"/>
                <w:tab w:pos="558" w:val="left"/>
              </w:tabs>
              <w:autoSpaceDE w:val="0"/>
              <w:widowControl/>
              <w:spacing w:line="250" w:lineRule="auto" w:before="136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all other legislations pertaining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to�the�subjects�specified�in�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 and ii that have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not�been�specifically�brought�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any other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1066" w:left="1100" w:header="720" w:footer="720" w:gutter="0"/>
          <w:cols w:space="720" w:num="1" w:equalWidth="0"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936"/>
        <w:gridCol w:w="4936"/>
      </w:tblGrid>
      <w:tr>
        <w:trPr>
          <w:trHeight w:hRule="exact" w:val="504"/>
        </w:trPr>
        <w:tc>
          <w:tcPr>
            <w:tcW w:type="dxa" w:w="93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  <w:tc>
          <w:tcPr>
            <w:tcW w:type="dxa" w:w="54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35a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16" w:after="64"/>
        <w:ind w:left="2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12. minister of health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1"/>
        <w:gridCol w:w="3291"/>
        <w:gridCol w:w="3291"/>
      </w:tblGrid>
      <w:tr>
        <w:trPr>
          <w:trHeight w:hRule="exact" w:val="328"/>
        </w:trPr>
        <w:tc>
          <w:tcPr>
            <w:tcW w:type="dxa" w:w="323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130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2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130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772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70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706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46" w:after="0"/>
              <w:ind w:left="46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facilities of other regional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Primary Hospitals within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district. </w:t>
            </w:r>
          </w:p>
          <w:p>
            <w:pPr>
              <w:autoSpaceDN w:val="0"/>
              <w:autoSpaceDE w:val="0"/>
              <w:widowControl/>
              <w:spacing w:line="262" w:lineRule="auto" w:before="19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administration and Personnel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of Sri lanka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Medical Service and other health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services</w:t>
            </w:r>
          </w:p>
          <w:p>
            <w:pPr>
              <w:autoSpaceDN w:val="0"/>
              <w:autoSpaceDE w:val="0"/>
              <w:widowControl/>
              <w:spacing w:line="264" w:lineRule="auto" w:before="19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Expansion of training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opportunities required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enhancement of quality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skills of medical and para-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medical services </w:t>
            </w:r>
          </w:p>
          <w:p>
            <w:pPr>
              <w:autoSpaceDN w:val="0"/>
              <w:autoSpaceDE w:val="0"/>
              <w:widowControl/>
              <w:spacing w:line="259" w:lineRule="auto" w:before="19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implementation of school health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services and dental medical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services for children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52" w:lineRule="auto" w:before="19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General sanitation and railway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services sanitation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52" w:lineRule="auto" w:before="19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Matters relating to healthcare 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the estate sector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52" w:lineRule="auto" w:before="198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Matters relating to National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Blood Transfusion Services</w:t>
            </w:r>
          </w:p>
          <w:p>
            <w:pPr>
              <w:autoSpaceDN w:val="0"/>
              <w:autoSpaceDE w:val="0"/>
              <w:widowControl/>
              <w:spacing w:line="262" w:lineRule="auto" w:before="19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implementing programmes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provision and distribution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Thriposha and nutritious food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particularly for lactating mothers</w:t>
            </w:r>
          </w:p>
          <w:p>
            <w:pPr>
              <w:autoSpaceDN w:val="0"/>
              <w:autoSpaceDE w:val="0"/>
              <w:widowControl/>
              <w:spacing w:line="259" w:lineRule="auto" w:before="19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Operation of the 1990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Suwaseriya ambulance Service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in�an�efficient�manner.</w:t>
            </w:r>
          </w:p>
          <w:p>
            <w:pPr>
              <w:autoSpaceDN w:val="0"/>
              <w:autoSpaceDE w:val="0"/>
              <w:widowControl/>
              <w:spacing w:line="262" w:lineRule="auto" w:before="19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Production, import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distribution of drugs with 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high�standard�and�in�an�efficient�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manner.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52" w:lineRule="auto" w:before="198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Manufacture and import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quality drugs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1122" w:left="954" w:header="720" w:footer="720" w:gutter="0"/>
          <w:cols w:space="720" w:num="1" w:equalWidth="0"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5"/>
        <w:gridCol w:w="4935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36a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264" w:after="54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12. minister of health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0"/>
        <w:gridCol w:w="3290"/>
        <w:gridCol w:w="3290"/>
      </w:tblGrid>
      <w:tr>
        <w:trPr>
          <w:trHeight w:hRule="exact" w:val="348"/>
        </w:trPr>
        <w:tc>
          <w:tcPr>
            <w:tcW w:type="dxa" w:w="326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133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4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133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196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862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554"/>
        </w:trPr>
        <w:tc>
          <w:tcPr>
            <w:tcW w:type="dxa" w:w="326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1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Prevention of market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monopolies and control of drug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prices to protect consumers</w:t>
            </w:r>
          </w:p>
          <w:p>
            <w:pPr>
              <w:autoSpaceDN w:val="0"/>
              <w:autoSpaceDE w:val="0"/>
              <w:widowControl/>
              <w:spacing w:line="264" w:lineRule="auto" w:before="20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24. Ensuring that drug imports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take place within a transparent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procurement process</w:t>
            </w:r>
          </w:p>
          <w:p>
            <w:pPr>
              <w:autoSpaceDN w:val="0"/>
              <w:autoSpaceDE w:val="0"/>
              <w:widowControl/>
              <w:spacing w:line="257" w:lineRule="auto" w:before="208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25. Taking steps to preserve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improve traditional medicine</w:t>
            </w:r>
          </w:p>
          <w:p>
            <w:pPr>
              <w:autoSpaceDN w:val="0"/>
              <w:autoSpaceDE w:val="0"/>
              <w:widowControl/>
              <w:spacing w:line="269" w:lineRule="auto" w:before="208" w:after="0"/>
              <w:ind w:left="480" w:right="450" w:hanging="48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26. Development and regulation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ayurvedic, Siddha, unani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Homeopathy systems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medicine </w:t>
            </w:r>
          </w:p>
          <w:p>
            <w:pPr>
              <w:autoSpaceDN w:val="0"/>
              <w:autoSpaceDE w:val="0"/>
              <w:widowControl/>
              <w:spacing w:line="264" w:lineRule="auto" w:before="20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27. Production of ayruvedic,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Siddha,  unani and Homeopathy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medicinal drugs</w:t>
            </w:r>
          </w:p>
          <w:p>
            <w:pPr>
              <w:autoSpaceDN w:val="0"/>
              <w:autoSpaceDE w:val="0"/>
              <w:widowControl/>
              <w:spacing w:line="271" w:lineRule="auto" w:before="20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28. import, sale and distribution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raw material and manufactured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drugs required for ayruvedic,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Siddha, unani and Homeopathy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systems of medicine</w:t>
            </w:r>
          </w:p>
          <w:p>
            <w:pPr>
              <w:autoSpaceDN w:val="0"/>
              <w:autoSpaceDE w:val="0"/>
              <w:widowControl/>
              <w:spacing w:line="274" w:lineRule="auto" w:before="20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29. Establishment and management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hospitals, research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training institutes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pharmaceutical outlets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improvement of indigenous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systems of medicines such as,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ayruveda, Siddha, unani</w:t>
            </w:r>
          </w:p>
          <w:p>
            <w:pPr>
              <w:autoSpaceDN w:val="0"/>
              <w:autoSpaceDE w:val="0"/>
              <w:widowControl/>
              <w:spacing w:line="269" w:lineRule="auto" w:before="20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30. regulation of export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medicinal plants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manufactured ayurvedic, Siddha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unani drugs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57" w:lineRule="auto" w:before="20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31. regulation of ayurvedic drug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manufacturers </w:t>
            </w:r>
          </w:p>
        </w:tc>
        <w:tc>
          <w:tcPr>
            <w:tcW w:type="dxa" w:w="337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96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6" w:bottom="1124" w:left="1100" w:header="720" w:footer="720" w:gutter="0"/>
          <w:cols w:space="720" w:num="1" w:equalWidth="0"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936"/>
        <w:gridCol w:w="4936"/>
      </w:tblGrid>
      <w:tr>
        <w:trPr>
          <w:trHeight w:hRule="exact" w:val="504"/>
        </w:trPr>
        <w:tc>
          <w:tcPr>
            <w:tcW w:type="dxa" w:w="93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- 22.07.2022</w:t>
            </w:r>
          </w:p>
        </w:tc>
        <w:tc>
          <w:tcPr>
            <w:tcW w:type="dxa" w:w="54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37a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 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0" w:lineRule="auto" w:before="144" w:after="150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 xml:space="preserve">12. minister of health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91"/>
        <w:gridCol w:w="3291"/>
        <w:gridCol w:w="3291"/>
      </w:tblGrid>
      <w:tr>
        <w:trPr>
          <w:trHeight w:hRule="exact" w:val="322"/>
        </w:trPr>
        <w:tc>
          <w:tcPr>
            <w:tcW w:type="dxa" w:w="3230"/>
            <w:tcBorders>
              <w:start w:sz="8.0" w:val="single" w:color="#020404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130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72"/>
            <w:tcBorders>
              <w:start w:sz="4.0" w:val="single" w:color="#221F1F"/>
              <w:top w:sz="8.0" w:val="single" w:color="#020404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130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28"/>
            <w:tcBorders>
              <w:start w:sz="4.0" w:val="single" w:color="#221F1F"/>
              <w:top w:sz="8.0" w:val="single" w:color="#020404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808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69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576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Implemented</w:t>
            </w:r>
          </w:p>
        </w:tc>
      </w:tr>
      <w:tr>
        <w:trPr>
          <w:trHeight w:hRule="exact" w:val="10544"/>
        </w:trPr>
        <w:tc>
          <w:tcPr>
            <w:tcW w:type="dxa" w:w="3230"/>
            <w:tcBorders>
              <w:start w:sz="8.0" w:val="single" w:color="#020404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94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32. launch of projects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coordination with relevant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institutions in relation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promotion of medicinal plant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cultivation and improvement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local medicinal drugs </w:t>
            </w:r>
          </w:p>
          <w:p>
            <w:pPr>
              <w:autoSpaceDN w:val="0"/>
              <w:autoSpaceDE w:val="0"/>
              <w:widowControl/>
              <w:spacing w:line="264" w:lineRule="auto" w:before="198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33. registration of ayurvedic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product manufacturers,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ayurvedic practitioners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ayurvedic para-medical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personnel</w:t>
            </w:r>
          </w:p>
          <w:p>
            <w:pPr>
              <w:autoSpaceDN w:val="0"/>
              <w:autoSpaceDE w:val="0"/>
              <w:widowControl/>
              <w:spacing w:line="264" w:lineRule="auto" w:before="19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34. Establishment, operation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promotion of ayurvedic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Hospitals, ayurvedic research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institutes, Training institutes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Pharmacies</w:t>
            </w:r>
          </w:p>
          <w:p>
            <w:pPr>
              <w:autoSpaceDN w:val="0"/>
              <w:autoSpaceDE w:val="0"/>
              <w:widowControl/>
              <w:spacing w:line="266" w:lineRule="auto" w:before="19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35. implementing a mechanism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coordination with and regulated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by the Tourist Board to prioritize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indigenous traditional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ayurvedic treatment methods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administering treatment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tourists</w:t>
            </w:r>
          </w:p>
          <w:p>
            <w:pPr>
              <w:autoSpaceDN w:val="0"/>
              <w:autoSpaceDE w:val="0"/>
              <w:widowControl/>
              <w:spacing w:line="259" w:lineRule="auto" w:before="19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36. Encouraging research regarding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drugs and treatment methods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relation to  indigenous medicine </w:t>
            </w:r>
          </w:p>
          <w:p>
            <w:pPr>
              <w:autoSpaceDN w:val="0"/>
              <w:autoSpaceDE w:val="0"/>
              <w:widowControl/>
              <w:spacing w:line="259" w:lineRule="auto" w:before="19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37. administration and personnel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of indigenous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Medical Service </w:t>
            </w:r>
          </w:p>
          <w:p>
            <w:pPr>
              <w:autoSpaceDN w:val="0"/>
              <w:autoSpaceDE w:val="0"/>
              <w:widowControl/>
              <w:spacing w:line="259" w:lineRule="auto" w:before="19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38. all other subjects that come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listed in Column ii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52" w:lineRule="auto" w:before="19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39. Supervision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72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tcBorders>
              <w:start w:sz="4.0" w:val="single" w:color="#221F1F"/>
              <w:top w:sz="4.0" w:val="single" w:color="#221F1F"/>
              <w:end w:sz="8.0" w:val="single" w:color="#020404"/>
              <w:bottom w:sz="8.0" w:val="single" w:color="#0204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1182" w:left="954" w:header="720" w:footer="720" w:gutter="0"/>
          <w:cols w:space="720" w:num="1" w:equalWidth="0"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38A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16" w:after="168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 13. Minister of Water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27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1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28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6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9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115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0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 of water supply,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those subjects that come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purview of Departments,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Public Corporations listed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II based on the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policies implemented by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government.</w:t>
            </w:r>
          </w:p>
          <w:p>
            <w:pPr>
              <w:autoSpaceDN w:val="0"/>
              <w:autoSpaceDE w:val="0"/>
              <w:widowControl/>
              <w:spacing w:line="245" w:lineRule="auto" w:before="140" w:after="0"/>
              <w:ind w:left="460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Ministry in an efficient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47" w:lineRule="auto" w:before="140" w:after="0"/>
              <w:ind w:left="460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fulfilled while eliminating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autoSpaceDE w:val="0"/>
              <w:widowControl/>
              <w:spacing w:line="245" w:lineRule="auto" w:before="140" w:after="0"/>
              <w:ind w:left="460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Taking necessary measures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provide clean drinking water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all citizens. </w:t>
            </w:r>
          </w:p>
          <w:p>
            <w:pPr>
              <w:autoSpaceDN w:val="0"/>
              <w:autoSpaceDE w:val="0"/>
              <w:widowControl/>
              <w:spacing w:line="247" w:lineRule="auto" w:before="140" w:after="0"/>
              <w:ind w:left="460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Inspect water supply services,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drainage systems and sanitary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facilities, formulate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implement new plans for them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maintain. </w:t>
            </w:r>
          </w:p>
          <w:p>
            <w:pPr>
              <w:autoSpaceDN w:val="0"/>
              <w:autoSpaceDE w:val="0"/>
              <w:widowControl/>
              <w:spacing w:line="247" w:lineRule="auto" w:before="140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Improvement of water security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urban water supply schemes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by coordinating rural tanks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reservoirs and irrigation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systems.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45" w:lineRule="auto" w:before="140" w:after="0"/>
              <w:ind w:left="23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Prevention of wastage of water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drinking water distribution </w:t>
            </w:r>
          </w:p>
          <w:p>
            <w:pPr>
              <w:autoSpaceDN w:val="0"/>
              <w:autoSpaceDE w:val="0"/>
              <w:widowControl/>
              <w:spacing w:line="245" w:lineRule="auto" w:before="140" w:after="0"/>
              <w:ind w:left="460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Taking measures to carry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out community water supply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 in an efficient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proper manner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245" w:lineRule="auto" w:before="140" w:after="0"/>
              <w:ind w:left="33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National Water Supply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Drainage Board</w:t>
            </w:r>
          </w:p>
          <w:p>
            <w:pPr>
              <w:autoSpaceDN w:val="0"/>
              <w:autoSpaceDE w:val="0"/>
              <w:widowControl/>
              <w:spacing w:line="230" w:lineRule="auto" w:before="160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2. Water Resources Board</w:t>
            </w:r>
          </w:p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245" w:lineRule="auto" w:before="160" w:after="0"/>
              <w:ind w:left="33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Department of National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Community Water Supply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4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 National Water Supply and Drainage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Board Law, No. 2 of 1974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40" w:after="0"/>
              <w:ind w:left="12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Water Resources Board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No. 29 of 1964</w:t>
            </w:r>
          </w:p>
          <w:p>
            <w:pPr>
              <w:autoSpaceDN w:val="0"/>
              <w:autoSpaceDE w:val="0"/>
              <w:widowControl/>
              <w:spacing w:line="247" w:lineRule="auto" w:before="140" w:after="0"/>
              <w:ind w:left="368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All other legislations pertaining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the subjects specified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I and II that have not been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specifically brought under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purview of any other 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4" w:bottom="976" w:left="1100" w:header="720" w:footer="720" w:gutter="0"/>
          <w:cols w:space="720" w:num="1" w:equalWidth="0"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45"/>
        <w:gridCol w:w="4945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39A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42" w:after="146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13. Minister of Water Supply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26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0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5380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50" w:after="0"/>
              <w:ind w:left="478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Maintenance and improvement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water supply projects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ensure the supply of safe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drinking water for the rural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population. </w:t>
            </w:r>
          </w:p>
          <w:p>
            <w:pPr>
              <w:autoSpaceDN w:val="0"/>
              <w:autoSpaceDE w:val="0"/>
              <w:widowControl/>
              <w:spacing w:line="245" w:lineRule="auto" w:before="9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Stabilizing the drinking water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supply in rural areas, developing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reservoirs and feeder canals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conserving water</w:t>
            </w:r>
          </w:p>
          <w:p>
            <w:pPr>
              <w:autoSpaceDN w:val="0"/>
              <w:autoSpaceDE w:val="0"/>
              <w:widowControl/>
              <w:spacing w:line="247" w:lineRule="auto" w:before="9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Acceleration of water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distribution projects associated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with water supply projects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implemented at rural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regional levels by the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irrigation system</w:t>
            </w:r>
          </w:p>
          <w:p>
            <w:pPr>
              <w:autoSpaceDN w:val="0"/>
              <w:autoSpaceDE w:val="0"/>
              <w:widowControl/>
              <w:spacing w:line="245" w:lineRule="auto" w:before="9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All other subjects that come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listed in Column II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9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 13. Supervision of the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listed in Column II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346" w:after="190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14.  Minister of Agriculture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1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0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41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56" w:after="0"/>
              <w:ind w:left="478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 of Agriculture,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those subjects that come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purview of Departments,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Public Corporations listed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II based on the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policies implemented by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government.</w:t>
            </w:r>
          </w:p>
          <w:p>
            <w:pPr>
              <w:autoSpaceDN w:val="0"/>
              <w:autoSpaceDE w:val="0"/>
              <w:widowControl/>
              <w:spacing w:line="245" w:lineRule="auto" w:before="156" w:after="0"/>
              <w:ind w:left="478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Ministry in an efficient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2" w:val="left"/>
              </w:tabs>
              <w:autoSpaceDE w:val="0"/>
              <w:widowControl/>
              <w:spacing w:line="298" w:lineRule="auto" w:before="222" w:after="0"/>
              <w:ind w:left="3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Department of Agriculture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Department of Agrarian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Agriculture and Agrarian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Insurance Board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4. Paddy Marketing Board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5. Hector Kobbekaduwa Agrarian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Research and Training Institute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6. Sri Lanka Council for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Agricultural  Research Policy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National Agricultural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Diversification and Settlement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154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Agricultural and Agrarian Insurance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Act,  No. 20 of 1999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11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Agrarian Development Act,  No. 46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of 2000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11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Gramodaya Mandala Act,  No. 28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of 1982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11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Felling of Trees (Control)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No</w:t>
            </w:r>
            <w:r>
              <w:rPr>
                <w:rFonts w:ascii="TimesNewRomanPS" w:hAnsi="TimesNewRomanPS" w:eastAsia="TimesNewRomanPS"/>
                <w:b/>
                <w:i w:val="0"/>
                <w:color w:val="212121"/>
                <w:sz w:val="20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 9 of 1951</w:t>
            </w:r>
          </w:p>
          <w:p>
            <w:pPr>
              <w:autoSpaceDN w:val="0"/>
              <w:autoSpaceDE w:val="0"/>
              <w:widowControl/>
              <w:spacing w:line="233" w:lineRule="auto" w:before="11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• Seed Act, No. 22 of 2003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118" w:after="0"/>
              <w:ind w:left="1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Soil Conservation (Amendment)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Act, No. 24 of 1996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11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Paddy Marketing Board Act, No. 14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of 1971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36" w:header="720" w:footer="720" w:gutter="0"/>
          <w:cols w:space="720" w:num="1" w:equalWidth="0"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40A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40" w:after="144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14.  Minister of Agriculture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27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6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115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90" w:after="0"/>
              <w:ind w:left="460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fulfilled while eliminating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45" w:lineRule="auto" w:before="164" w:after="0"/>
              <w:ind w:left="23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Food production in such a way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has to ensure food security</w:t>
            </w:r>
          </w:p>
          <w:p>
            <w:pPr>
              <w:autoSpaceDN w:val="0"/>
              <w:autoSpaceDE w:val="0"/>
              <w:widowControl/>
              <w:spacing w:line="250" w:lineRule="auto" w:before="164" w:after="0"/>
              <w:ind w:left="460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 Maintenance of stocks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implementation of supply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activities, harnessing new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technology</w:t>
            </w:r>
          </w:p>
          <w:p>
            <w:pPr>
              <w:autoSpaceDN w:val="0"/>
              <w:autoSpaceDE w:val="0"/>
              <w:widowControl/>
              <w:spacing w:line="247" w:lineRule="auto" w:before="164" w:after="0"/>
              <w:ind w:left="460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Taking necessary measures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enhance agricultural production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based on crops diversification</w:t>
            </w:r>
          </w:p>
          <w:p>
            <w:pPr>
              <w:autoSpaceDN w:val="0"/>
              <w:autoSpaceDE w:val="0"/>
              <w:widowControl/>
              <w:spacing w:line="250" w:lineRule="auto" w:before="164" w:after="0"/>
              <w:ind w:left="460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Formulation of strategies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guarantee to the consumer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community  the quality of local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agricultural products </w:t>
            </w:r>
          </w:p>
          <w:p>
            <w:pPr>
              <w:autoSpaceDN w:val="0"/>
              <w:autoSpaceDE w:val="0"/>
              <w:widowControl/>
              <w:spacing w:line="252" w:lineRule="auto" w:before="164" w:after="0"/>
              <w:ind w:left="460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Direct to traditional farmers,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youth and students towards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agricultural education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opportunities with modern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technology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45" w:lineRule="auto" w:before="164" w:after="0"/>
              <w:ind w:left="23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Encourage the development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young agricultural entrepreneurs</w:t>
            </w:r>
          </w:p>
          <w:p>
            <w:pPr>
              <w:autoSpaceDN w:val="0"/>
              <w:autoSpaceDE w:val="0"/>
              <w:widowControl/>
              <w:spacing w:line="247" w:lineRule="auto" w:before="164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Regulate specific standards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chemical pesticides and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chemical compounds</w:t>
            </w:r>
          </w:p>
          <w:p>
            <w:pPr>
              <w:autoSpaceDN w:val="0"/>
              <w:autoSpaceDE w:val="0"/>
              <w:widowControl/>
              <w:spacing w:line="250" w:lineRule="auto" w:before="164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Expanding the farmers’ pension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schemes and, crop insurance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schemes for the people who 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doing agricultural activities</w:t>
            </w:r>
          </w:p>
          <w:p>
            <w:pPr>
              <w:autoSpaceDN w:val="0"/>
              <w:autoSpaceDE w:val="0"/>
              <w:widowControl/>
              <w:spacing w:line="250" w:lineRule="auto" w:before="164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Strengthening the supply chain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existing among direct producers,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export companies, packaging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firms and wholesalers.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  <w:tab w:pos="592" w:val="left"/>
              </w:tabs>
              <w:autoSpaceDE w:val="0"/>
              <w:widowControl/>
              <w:spacing w:line="319" w:lineRule="auto" w:before="190" w:after="0"/>
              <w:ind w:left="112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Lanka Posphate Limited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9. National Fertilizer Secretariat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 10. Ceylon Fertilizer Company Ltd.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 11. Colombo Commercial Fertilizer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Company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 12. National Hunger Eradication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Campaign Board of Sri Lanka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(National Food Promotion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Board)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 13. Institute of Post-Harvest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Technology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Department of Animal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Productionand Health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National Livestock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  Board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affiliated companies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Milco (Pvt.) Ltd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 Mahaweli Livestock Enterprise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Limited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9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Agrarian Research and Training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Institute Act, No. 5 of 1972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18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Sri Lanka Council For Agricultural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Research Policy Act, No. 47 of 1987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18" w:after="0"/>
              <w:ind w:left="12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State Agricultural Corporation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Act, No. 11 of 1972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18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Control of Pesticides Act, No. 33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1980</w:t>
            </w:r>
          </w:p>
          <w:p>
            <w:pPr>
              <w:autoSpaceDN w:val="0"/>
              <w:autoSpaceDE w:val="0"/>
              <w:widowControl/>
              <w:spacing w:line="233" w:lineRule="auto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• Plant Protection Act, No. 35 of 1999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18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Regulation of Fertilizer Act, No. 68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of 1988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368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National Hunger Eradication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Campaign Board of Sri Lanka Act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No. 18 of 1973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18" w:after="0"/>
              <w:ind w:left="12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Animal Diseases Act, No. 59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1992</w:t>
            </w:r>
          </w:p>
          <w:p>
            <w:pPr>
              <w:autoSpaceDN w:val="0"/>
              <w:autoSpaceDE w:val="0"/>
              <w:widowControl/>
              <w:spacing w:line="233" w:lineRule="auto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• Animal Feed Act, No. 15 of 1986</w:t>
            </w:r>
          </w:p>
          <w:p>
            <w:pPr>
              <w:autoSpaceDN w:val="0"/>
              <w:autoSpaceDE w:val="0"/>
              <w:widowControl/>
              <w:spacing w:line="233" w:lineRule="auto" w:before="118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• Animal Act, No. 29 of 1958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18" w:after="0"/>
              <w:ind w:left="12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Veterinary Surgeons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Practitioners Act, No. 46 of 1956</w:t>
            </w:r>
          </w:p>
          <w:p>
            <w:pPr>
              <w:autoSpaceDN w:val="0"/>
              <w:autoSpaceDE w:val="0"/>
              <w:widowControl/>
              <w:spacing w:line="247" w:lineRule="auto" w:before="118" w:after="0"/>
              <w:ind w:left="368" w:right="36" w:hanging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All other legislations pertaining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the subjects specified in Column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and II that have not been specifically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brought under the purview of 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other Minister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4" w:bottom="976" w:left="1100" w:header="720" w:footer="720" w:gutter="0"/>
          <w:cols w:space="720" w:num="1" w:equalWidth="0"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45"/>
        <w:gridCol w:w="4945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41A</w:t>
            </w:r>
          </w:p>
        </w:tc>
      </w:tr>
    </w:tbl>
    <w:p>
      <w:pPr>
        <w:autoSpaceDN w:val="0"/>
        <w:tabs>
          <w:tab w:pos="4062" w:val="left"/>
        </w:tabs>
        <w:autoSpaceDE w:val="0"/>
        <w:widowControl/>
        <w:spacing w:line="350" w:lineRule="auto" w:before="260" w:after="146"/>
        <w:ind w:left="24" w:right="40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(Contd.) </w:t>
      </w: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14.  Minister of Agriculture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8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Minimizing natural disasters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by communicating information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related to climatic changes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daily weather reports to farmers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Implementing methodologies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provide farmers with quality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seeds and plants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Water management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of water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supply according to farmer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requirements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Popularizing agricultural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zones, agricultural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villages and sustainable home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gardening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Administration and personnel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of Sri Lanka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Agricultural Service 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Implementation of programmes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promoting and uplifting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small scale agriculture business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organizations </w:t>
            </w:r>
          </w:p>
          <w:p>
            <w:pPr>
              <w:autoSpaceDN w:val="0"/>
              <w:autoSpaceDE w:val="0"/>
              <w:widowControl/>
              <w:spacing w:line="247" w:lineRule="auto" w:before="14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Expanding and encouraging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programmes for the gradual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orientation towards use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organic fertilizer and toxin free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food production </w:t>
            </w:r>
          </w:p>
          <w:p>
            <w:pPr>
              <w:autoSpaceDN w:val="0"/>
              <w:autoSpaceDE w:val="0"/>
              <w:widowControl/>
              <w:spacing w:line="245" w:lineRule="auto" w:before="140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Efficient implementation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quality fertilizer import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distribution within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government subsidy policy. </w:t>
            </w:r>
          </w:p>
          <w:p>
            <w:pPr>
              <w:autoSpaceDN w:val="0"/>
              <w:autoSpaceDE w:val="0"/>
              <w:widowControl/>
              <w:spacing w:line="247" w:lineRule="auto" w:before="14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Formulating methodologies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the timely distribution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standardized chemical fertilizer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environmental friendly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organic fertilizer </w:t>
            </w:r>
          </w:p>
          <w:p>
            <w:pPr>
              <w:autoSpaceDN w:val="0"/>
              <w:autoSpaceDE w:val="0"/>
              <w:widowControl/>
              <w:spacing w:line="245" w:lineRule="auto" w:before="14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Encouraging production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organic fertilizer using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localraw materials according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international standards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36" w:header="720" w:footer="720" w:gutter="0"/>
          <w:cols w:space="720" w:num="1" w:equalWidth="0"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42A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3" w:lineRule="auto" w:before="9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18" w:after="14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14.  Minister of Agriculture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24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9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115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Implementation of a fair pricing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policy and crop diversification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 that is acceptable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local farmer and consumer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3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24. Implementation of home garden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programmes 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25. Implementation of a systematic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mechanism for storage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surplus production 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26. Implementation of a programme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export of value added agro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products 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27. Introducing a domestic seed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policy for production of quality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seed to international standards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28. Encouraging the private sector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produce quality seeds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planting materials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3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29. Developing government farms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seed production farms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38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30. Minimize food imports by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maximizing local production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31. Provision of necessary facilities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enhance production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livestock sector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38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32. Animal welfare and related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activities</w:t>
            </w:r>
          </w:p>
          <w:p>
            <w:pPr>
              <w:autoSpaceDN w:val="0"/>
              <w:autoSpaceDE w:val="0"/>
              <w:widowControl/>
              <w:spacing w:line="247" w:lineRule="auto" w:before="13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33. Implementation of necessary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steps to expand livestock related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research by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 leading to qualitative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quantitative increase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production. </w:t>
            </w:r>
          </w:p>
          <w:p>
            <w:pPr>
              <w:autoSpaceDN w:val="0"/>
              <w:autoSpaceDE w:val="0"/>
              <w:widowControl/>
              <w:spacing w:line="247" w:lineRule="auto" w:before="13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34. Popularization of scientific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breeding methods for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improvement of animal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population in the livestock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sector and activities related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protection and quarantine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such animals against diseases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4" w:bottom="984" w:left="1100" w:header="720" w:footer="720" w:gutter="0"/>
          <w:cols w:space="720" w:num="1" w:equalWidth="0"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47"/>
        <w:gridCol w:w="4947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43A</w:t>
            </w:r>
          </w:p>
        </w:tc>
      </w:tr>
    </w:tbl>
    <w:p>
      <w:pPr>
        <w:autoSpaceDN w:val="0"/>
        <w:tabs>
          <w:tab w:pos="4062" w:val="left"/>
        </w:tabs>
        <w:autoSpaceDE w:val="0"/>
        <w:widowControl/>
        <w:spacing w:line="350" w:lineRule="auto" w:before="260" w:after="146"/>
        <w:ind w:left="24" w:right="40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(Contd.) </w:t>
      </w: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14.  Minister of Agriculture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8"/>
        <w:gridCol w:w="3298"/>
        <w:gridCol w:w="3298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644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35. Encouraging the development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small and medium scale farms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suit different geographical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regions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98" w:after="0"/>
              <w:ind w:left="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36. Promotion and export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livestock related products</w:t>
            </w:r>
          </w:p>
          <w:p>
            <w:pPr>
              <w:autoSpaceDN w:val="0"/>
              <w:autoSpaceDE w:val="0"/>
              <w:widowControl/>
              <w:spacing w:line="245" w:lineRule="auto" w:before="9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37. Providing required land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investment facilities to construct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medium and large scale cattle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farms</w:t>
            </w:r>
          </w:p>
          <w:p>
            <w:pPr>
              <w:autoSpaceDN w:val="0"/>
              <w:autoSpaceDE w:val="0"/>
              <w:widowControl/>
              <w:spacing w:line="247" w:lineRule="auto" w:before="98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38. Expanding opportunities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local production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consumption by promoting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small and medium scale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producers</w:t>
            </w:r>
          </w:p>
          <w:p>
            <w:pPr>
              <w:autoSpaceDN w:val="0"/>
              <w:autoSpaceDE w:val="0"/>
              <w:widowControl/>
              <w:spacing w:line="245" w:lineRule="auto" w:before="9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39. Administration and personnel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of the Sri Lanka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Animal Production and Health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Service</w:t>
            </w:r>
          </w:p>
          <w:p>
            <w:pPr>
              <w:autoSpaceDN w:val="0"/>
              <w:autoSpaceDE w:val="0"/>
              <w:widowControl/>
              <w:spacing w:line="245" w:lineRule="auto" w:before="9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40. Matters relating to all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assigned to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9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41. Supervision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242" w:after="176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15. Minister of Wildlife and Forest Resources Conservation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8"/>
        <w:gridCol w:w="3298"/>
        <w:gridCol w:w="3298"/>
      </w:tblGrid>
      <w:tr>
        <w:trPr>
          <w:trHeight w:hRule="exact" w:val="364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129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305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6" w:after="0"/>
              <w:ind w:left="478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of wildlife and forest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resources conservation 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all subjects that come under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purview of Departments,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&amp;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implemented by the government.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6" w:val="left"/>
              </w:tabs>
              <w:autoSpaceDE w:val="0"/>
              <w:widowControl/>
              <w:spacing w:line="245" w:lineRule="auto" w:before="104" w:after="0"/>
              <w:ind w:left="40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Department of Forest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Conservation</w:t>
            </w:r>
          </w:p>
          <w:p>
            <w:pPr>
              <w:autoSpaceDN w:val="0"/>
              <w:tabs>
                <w:tab w:pos="636" w:val="left"/>
              </w:tabs>
              <w:autoSpaceDE w:val="0"/>
              <w:widowControl/>
              <w:spacing w:line="245" w:lineRule="auto" w:before="158" w:after="0"/>
              <w:ind w:left="4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Department of Wildlife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Conservation</w:t>
            </w:r>
          </w:p>
          <w:p>
            <w:pPr>
              <w:autoSpaceDN w:val="0"/>
              <w:tabs>
                <w:tab w:pos="636" w:val="left"/>
              </w:tabs>
              <w:autoSpaceDE w:val="0"/>
              <w:widowControl/>
              <w:spacing w:line="245" w:lineRule="auto" w:before="158" w:after="0"/>
              <w:ind w:left="4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Department of National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Zoological Gardens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4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4. State Timber Corporation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302" w:lineRule="auto" w:before="140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Forest Ordinance No. 16 of 1907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National Heritage Wilderness Areas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Act, No. 3 of 1988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Fauna and Flora Protection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Ordinance  No. 2 of 1937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National Zoological Gardens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No. 41 of 1982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76" w:bottom="946" w:left="936" w:header="720" w:footer="720" w:gutter="0"/>
          <w:cols w:space="720" w:num="1" w:equalWidth="0"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8"/>
        <w:gridCol w:w="4938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44A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42" w:after="146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15. Minister of Wildlife and Forest Resources Conservation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2"/>
        <w:gridCol w:w="3292"/>
        <w:gridCol w:w="3292"/>
      </w:tblGrid>
      <w:tr>
        <w:trPr>
          <w:trHeight w:hRule="exact" w:val="270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6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115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460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Ministry in an efficient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47" w:lineRule="auto" w:before="138" w:after="0"/>
              <w:ind w:left="460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fulfilled while eliminating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45" w:lineRule="auto" w:before="138" w:after="0"/>
              <w:ind w:left="23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Protection and conservation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forests, fauna and flora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60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Adoption of measures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conserve ecosystems when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promoting tourism industry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wildlife protected areas.</w:t>
            </w:r>
          </w:p>
          <w:p>
            <w:pPr>
              <w:autoSpaceDN w:val="0"/>
              <w:autoSpaceDE w:val="0"/>
              <w:widowControl/>
              <w:spacing w:line="247" w:lineRule="auto" w:before="138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Implementation of a mechanism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minimize damages caused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by wild animals to housing,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property and cultivations in rural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areas</w:t>
            </w:r>
          </w:p>
          <w:p>
            <w:pPr>
              <w:autoSpaceDN w:val="0"/>
              <w:autoSpaceDE w:val="0"/>
              <w:widowControl/>
              <w:spacing w:line="247" w:lineRule="auto" w:before="138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Formulation and implementation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a system with rural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community participation for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protection of villages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settlements to prevent elephant-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human conflicts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144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Matters relating to collection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exhibition of various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animals, birds and reptiles</w:t>
            </w:r>
          </w:p>
          <w:p>
            <w:pPr>
              <w:autoSpaceDN w:val="0"/>
              <w:autoSpaceDE w:val="0"/>
              <w:widowControl/>
              <w:spacing w:line="233" w:lineRule="auto" w:before="138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9. Forests and Forestry matters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3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Preservation of forest density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expansion of green cover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Promotion of commercial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forestry to meet the demand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timber while preserving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forest density of the country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3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Conservation of wetlands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mangrove ecosystems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368" w:right="0" w:hanging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All other legislations pertaining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subjects specified in Column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II, and not specifically brought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any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0" w:bottom="954" w:left="1100" w:header="720" w:footer="720" w:gutter="0"/>
          <w:cols w:space="720" w:num="1" w:equalWidth="0"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.999999999999886" w:type="dxa"/>
      </w:tblPr>
      <w:tblGrid>
        <w:gridCol w:w="4946"/>
        <w:gridCol w:w="4946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45A</w:t>
            </w:r>
          </w:p>
        </w:tc>
      </w:tr>
    </w:tbl>
    <w:p>
      <w:pPr>
        <w:autoSpaceDN w:val="0"/>
        <w:tabs>
          <w:tab w:pos="4064" w:val="left"/>
        </w:tabs>
        <w:autoSpaceDE w:val="0"/>
        <w:widowControl/>
        <w:spacing w:line="350" w:lineRule="auto" w:before="260" w:after="146"/>
        <w:ind w:left="26" w:right="345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(Contd.) </w:t>
      </w: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15. Minister of Wildlife and Forest Resources Conservation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3297"/>
        <w:gridCol w:w="3297"/>
        <w:gridCol w:w="3297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2700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Creating an environmentally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sensitive population through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popularization of green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smart cities concept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Matters relating to all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assigned to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 15. Superviion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listed in Column II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700" w:after="196"/>
        <w:ind w:left="116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16. Minister of Justice, Prisons Affairs and Constitutional Reforms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7"/>
        <w:gridCol w:w="3297"/>
        <w:gridCol w:w="3297"/>
      </w:tblGrid>
      <w:tr>
        <w:trPr>
          <w:trHeight w:hRule="exact" w:val="324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6334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70" w:after="0"/>
              <w:ind w:left="48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of Justice, Prisons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Affairs and Constitutional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Reforms, and those subjects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that come under the purview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Departments, Statutory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Institutions and Public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implemented by the government.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Ministry in an efficient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fulfilled while eliminating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8" w:val="left"/>
                <w:tab w:pos="648" w:val="left"/>
              </w:tabs>
              <w:autoSpaceDE w:val="0"/>
              <w:widowControl/>
              <w:spacing w:line="319" w:lineRule="auto" w:before="182" w:after="0"/>
              <w:ind w:left="168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Attorney General’s Department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Legal Draftsman’s Department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Department of Debt Conciliation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Board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Department of Government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Analyst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Office of the Registrar of the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Supreme Court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Law Commission of Sri Lanka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Superior Courts Complex Board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Management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Legal Aid Commission of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Sri Lanka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9. Mediation Boards Commission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Council of Legal Education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Commercial Mediation Centre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Sri Lanka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Sri Lanka International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Arbitration Centre (Guarantee)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Ltd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Superior Courts Complex  Board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Management Act, No. 50 of 1987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360" w:right="288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Civil Aspects of International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Child Abduction Act, No. 10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2001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45" w:lineRule="auto" w:before="138" w:after="0"/>
              <w:ind w:left="12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Council of Legal Education Law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6 of 1974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45" w:lineRule="auto" w:before="138" w:after="0"/>
              <w:ind w:left="12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Debt Conciliation Ordinance,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39 of 1941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45" w:lineRule="auto" w:before="13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Enforcement of Foreign Judgments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Ordinance, No. 15 of 1956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45" w:lineRule="auto" w:before="13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Government Analyst (Disposal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Articles) Act,  No. 69 of 1988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360" w:right="2" w:hanging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High Court of the Provinces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(Special Provisions) Act, No. 19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1990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45" w:lineRule="auto" w:before="13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Institute of Corporation Lawyers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Law, No. 33 of 1978</w:t>
            </w:r>
          </w:p>
          <w:p>
            <w:pPr>
              <w:autoSpaceDN w:val="0"/>
              <w:autoSpaceDE w:val="0"/>
              <w:widowControl/>
              <w:spacing w:line="233" w:lineRule="auto" w:before="13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• Judicature Act, No. 2 of 1978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45" w:lineRule="auto" w:before="13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Language of the Courts Act, No. 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1961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58" w:left="934" w:header="720" w:footer="720" w:gutter="0"/>
          <w:cols w:space="720" w:num="1" w:equalWidth="0"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46A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42" w:after="318"/>
        <w:ind w:left="9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16. Minister of Justice, Prisons Affairs and Constitutional Reforms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2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8" w:after="0"/>
              <w:ind w:left="460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Effect necessary reforms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the legal system taking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into consideration social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requirements and global trends. 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45" w:lineRule="auto" w:before="158" w:after="0"/>
              <w:ind w:left="230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Re-documentation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consolidation of laws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0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Matters relating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administration of the courts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 justice which have not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assigned to any other party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the Constitution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Conduct all activities relating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overall administration, including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prevention of law’s delays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courts system, in a methodical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efficient manner,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introduce modern technology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such purpose.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0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Criminal prosecutions and civil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proceedings on behalf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government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0" w:right="576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Provide legal advice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government and to 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government departments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Drafting of legislation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Make recommendations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grant pardons, commutations,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remissions, respites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suspensions in relation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sentences passed on any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offender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Formulation and implementation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an appropriate programme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enhance the effectiveness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efficiency of the overall Quazi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system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Administration of labour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tribunals and other  related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matters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2" w:val="left"/>
              </w:tabs>
              <w:autoSpaceDE w:val="0"/>
              <w:widowControl/>
              <w:spacing w:line="322" w:lineRule="auto" w:before="138" w:after="0"/>
              <w:ind w:left="11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Office for National Unity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Reconciliation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Office of Missing Persons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Office for Reparations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National Authority for the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Protection of Victims of Crime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Witnesses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Department of Prisons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Community Based Correction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Department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Training Schools for Youthful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Offenders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Rehabilitation Commissioner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General’s Office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5" w:lineRule="auto" w:before="13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Judges Institute of Sri Lanka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46 of 1985</w:t>
            </w:r>
          </w:p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5" w:lineRule="auto" w:before="13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Law Commission Act, No. 3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1969</w:t>
            </w:r>
          </w:p>
          <w:p>
            <w:pPr>
              <w:autoSpaceDN w:val="0"/>
              <w:autoSpaceDE w:val="0"/>
              <w:widowControl/>
              <w:spacing w:line="233" w:lineRule="auto" w:before="13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• Legal Aid Law, No. 11 of 1978</w:t>
            </w:r>
          </w:p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5" w:lineRule="auto" w:before="13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Mediation Boards Act, No. 72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1988</w:t>
            </w:r>
          </w:p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5" w:lineRule="auto" w:before="13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Prevention of Frauds Ordinance,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7 of 1840</w:t>
            </w:r>
          </w:p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5" w:lineRule="auto" w:before="13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Prevention of Social Disability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21 of 1957</w:t>
            </w:r>
          </w:p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5" w:lineRule="auto" w:before="13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Primary Courts' Procedure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44 of 1979</w:t>
            </w:r>
          </w:p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5" w:lineRule="auto" w:before="13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The Crown (Liability in Delicts)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22 of 1969</w:t>
            </w:r>
          </w:p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5" w:lineRule="auto" w:before="13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Prevention of Crimes Ordinance,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2 of 1926</w:t>
            </w:r>
          </w:p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5" w:lineRule="auto" w:before="138" w:after="0"/>
              <w:ind w:left="8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Quazi Courts (validation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appointment) Act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326" w:right="38" w:hanging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Assistance to and Protection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Victims of Crime and Witnesses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4 of 2015</w:t>
            </w:r>
          </w:p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5" w:lineRule="auto" w:before="13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Commercial Mediation Centre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Sri Lanka Act, No. 44 of 2000</w:t>
            </w:r>
          </w:p>
          <w:p>
            <w:pPr>
              <w:autoSpaceDN w:val="0"/>
              <w:tabs>
                <w:tab w:pos="326" w:val="left"/>
                <w:tab w:pos="1934" w:val="left"/>
              </w:tabs>
              <w:autoSpaceDE w:val="0"/>
              <w:widowControl/>
              <w:spacing w:line="245" w:lineRule="auto" w:before="13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Office of the Missing Persons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(Establishment,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Administration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Discharge of functions)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No.14 of 2016</w:t>
            </w:r>
          </w:p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5" w:lineRule="auto" w:before="13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Office for Reparations Act No. 34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2018</w:t>
            </w:r>
          </w:p>
          <w:p>
            <w:pPr>
              <w:autoSpaceDN w:val="0"/>
              <w:autoSpaceDE w:val="0"/>
              <w:widowControl/>
              <w:spacing w:line="233" w:lineRule="auto" w:before="138" w:after="78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• Prisons Ordinance, No. 16 of 1877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.000000000000455" w:type="dxa"/>
            </w:tblPr>
            <w:tblGrid>
              <w:gridCol w:w="1083"/>
              <w:gridCol w:w="1083"/>
              <w:gridCol w:w="1083"/>
            </w:tblGrid>
            <w:tr>
              <w:trPr>
                <w:trHeight w:hRule="exact" w:val="290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• Youthful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Offenders 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13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(Training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0" w:after="78"/>
              <w:ind w:left="3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Schools) Ordinance, No. 28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1939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.000000000000455" w:type="dxa"/>
            </w:tblPr>
            <w:tblGrid>
              <w:gridCol w:w="1083"/>
              <w:gridCol w:w="1083"/>
              <w:gridCol w:w="1083"/>
            </w:tblGrid>
            <w:tr>
              <w:trPr>
                <w:trHeight w:hRule="exact" w:val="290"/>
              </w:trPr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• Community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Based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9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Corrections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0" w:after="0"/>
              <w:ind w:left="3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46 of 1999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4" w:bottom="990" w:left="1100" w:header="720" w:footer="720" w:gutter="0"/>
          <w:cols w:space="720" w:num="1" w:equalWidth="0"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45"/>
        <w:gridCol w:w="4945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47A</w:t>
            </w:r>
          </w:p>
        </w:tc>
      </w:tr>
    </w:tbl>
    <w:p>
      <w:pPr>
        <w:autoSpaceDN w:val="0"/>
        <w:tabs>
          <w:tab w:pos="4062" w:val="left"/>
        </w:tabs>
        <w:autoSpaceDE w:val="0"/>
        <w:widowControl/>
        <w:spacing w:line="350" w:lineRule="auto" w:before="260" w:after="146"/>
        <w:ind w:left="114" w:right="273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(Contd.) </w:t>
      </w:r>
      <w:r>
        <w:br/>
      </w: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16. Minister of Justice, Prisons Affairs and Constitutional Reforms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8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Empower the Mediation Boards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mechanism to resolve civil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disputes without resort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courts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88" w:hanging="48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Provide the latest knowledge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technical training on law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enforcement  procedures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mechanisms to relevant persons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Conduct activities relating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provision of assistance to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protection of victims of crime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witnesses.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Conduct activities relating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search of missing persons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protecting the rights of missing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persons and their relatives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Conduct activities relating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compensation for persons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affected by conflicts and crises.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Promotion of national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integration and reconciliation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lasting peace in the country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formulation of a policy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framework for the said purpose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Introduction and implementation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programmes for dialogue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establish solidarity and co-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existence among communities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Taking steps to amend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Constitution to suit the current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needs while ensuring that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sovereignty of the people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national security are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safeguarded.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Conduct activities relating to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drafting of a new Constitution</w:t>
            </w:r>
          </w:p>
          <w:p>
            <w:pPr>
              <w:autoSpaceDN w:val="0"/>
              <w:autoSpaceDE w:val="0"/>
              <w:widowControl/>
              <w:spacing w:line="245" w:lineRule="auto" w:before="142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23,. Formulation and implementation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plans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programmes in relation to prison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reforms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4" w:after="0"/>
              <w:ind w:left="388" w:right="0" w:hanging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All other legislations pertaining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subjects specified in Column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II that have not been specifically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brought under the purview of 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other Minister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36" w:header="720" w:footer="720" w:gutter="0"/>
          <w:cols w:space="720" w:num="1" w:equalWidth="0"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48A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42" w:after="318"/>
        <w:ind w:left="9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16.  Minister of Justice, Prisons Affairs and Constitutional Reforms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574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38" w:after="0"/>
              <w:ind w:left="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24. Prison administration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reforms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25. Develop prisons infrastructure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minimize overcrowding. 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26. Rehabilitation of prisoners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27. Activities relating to community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based correction projects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28. Implementation of programmes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projects for rehabilitation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persons physically and mentally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affected by conflicts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29. Re-integration of persons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involved in terrorist activities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into the society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30. Matters relating to all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assigned to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31. Supervision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182" w:after="142"/>
        <w:ind w:left="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17. Minister of Tourism and Lands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64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0" w:right="134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0" w:right="131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58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65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3704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0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projects, in relation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subjects of tourism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lands, and those subjects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that come under the purview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Departments, Statutory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Institutions and Public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implemented by the government.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2" w:val="left"/>
              </w:tabs>
              <w:autoSpaceDE w:val="0"/>
              <w:widowControl/>
              <w:spacing w:line="245" w:lineRule="auto" w:before="122" w:after="0"/>
              <w:ind w:left="36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Sri Lanka Tourism Promotion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Bureau</w:t>
            </w:r>
          </w:p>
          <w:p>
            <w:pPr>
              <w:autoSpaceDN w:val="0"/>
              <w:tabs>
                <w:tab w:pos="592" w:val="left"/>
              </w:tabs>
              <w:autoSpaceDE w:val="0"/>
              <w:widowControl/>
              <w:spacing w:line="245" w:lineRule="auto" w:before="158" w:after="0"/>
              <w:ind w:left="3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Sri Lanka Tourism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Authority</w:t>
            </w:r>
          </w:p>
          <w:p>
            <w:pPr>
              <w:autoSpaceDN w:val="0"/>
              <w:tabs>
                <w:tab w:pos="592" w:val="left"/>
              </w:tabs>
              <w:autoSpaceDE w:val="0"/>
              <w:widowControl/>
              <w:spacing w:line="245" w:lineRule="auto" w:before="158" w:after="0"/>
              <w:ind w:left="36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Sri Lanka Institute of Tourism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Hotel Management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4. Sri Lanka Convention Bureau</w:t>
            </w:r>
          </w:p>
          <w:p>
            <w:pPr>
              <w:autoSpaceDN w:val="0"/>
              <w:tabs>
                <w:tab w:pos="592" w:val="left"/>
              </w:tabs>
              <w:autoSpaceDE w:val="0"/>
              <w:widowControl/>
              <w:spacing w:line="245" w:lineRule="auto" w:before="158" w:after="0"/>
              <w:ind w:left="3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Department of National Botanic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Gardens</w:t>
            </w:r>
          </w:p>
          <w:p>
            <w:pPr>
              <w:autoSpaceDN w:val="0"/>
              <w:tabs>
                <w:tab w:pos="592" w:val="left"/>
              </w:tabs>
              <w:autoSpaceDE w:val="0"/>
              <w:widowControl/>
              <w:spacing w:line="245" w:lineRule="auto" w:before="158" w:after="0"/>
              <w:ind w:left="36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Department of Land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Commissioner General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78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• Tourism Act, No. 38 of 2005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455" w:type="dxa"/>
            </w:tblPr>
            <w:tblGrid>
              <w:gridCol w:w="1083"/>
              <w:gridCol w:w="1083"/>
              <w:gridCol w:w="1083"/>
            </w:tblGrid>
            <w:tr>
              <w:trPr>
                <w:trHeight w:hRule="exact" w:val="290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• Botanic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Gardens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13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Ordinance, </w:t>
                  </w:r>
                </w:p>
              </w:tc>
            </w:tr>
          </w:tbl>
          <w:p>
            <w:pPr>
              <w:autoSpaceDN w:val="0"/>
              <w:tabs>
                <w:tab w:pos="356" w:val="left"/>
              </w:tabs>
              <w:autoSpaceDE w:val="0"/>
              <w:widowControl/>
              <w:spacing w:line="305" w:lineRule="auto" w:before="10" w:after="0"/>
              <w:ind w:left="116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No. 31 of 1928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Land Reforms Commission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No. 1 of 1972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Land Acquisition Act, No. 9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1950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Land Development Ordinance,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No. 19 of 1935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Land Redemption Ordinance,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No. 61 of 1942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4" w:bottom="976" w:left="1100" w:header="720" w:footer="720" w:gutter="0"/>
          <w:cols w:space="720" w:num="1" w:equalWidth="0"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4937"/>
        <w:gridCol w:w="4937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49A</w:t>
            </w:r>
          </w:p>
        </w:tc>
      </w:tr>
    </w:tbl>
    <w:p>
      <w:pPr>
        <w:autoSpaceDN w:val="0"/>
        <w:tabs>
          <w:tab w:pos="4046" w:val="left"/>
        </w:tabs>
        <w:autoSpaceDE w:val="0"/>
        <w:widowControl/>
        <w:spacing w:line="350" w:lineRule="auto" w:before="260" w:after="174"/>
        <w:ind w:left="98" w:right="40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(Contd.) </w:t>
      </w: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17. Minister of Tourism and Lands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131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128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9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5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2" w:after="0"/>
              <w:ind w:left="462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Ministry in an efficient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2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fulfilled while eliminating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2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Development of the tourism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industry and promotion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high standards in line with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national policy while raising Sri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Lanka's image.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2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Registration and regulation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travel agencies and those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involved in the tourism industry.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2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Popularise Sri Lanka as a unique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tourist island among domestic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foreign tourists highlighting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Sri Lanka's biodiversity, rich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heritage, environment, climate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variations, oceanic resources etc.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2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Promotion of holiday resorts,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internationally recognized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centres related to conferences,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exhibition and entertainment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facilities, hotel facilities, air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sea travel for tourists.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2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Provision of required facilities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encourage those engaged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tourism trade and related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entrepreneurs. 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9. Ensure safety of tourists.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Administration and management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state lands 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Formulation of a land use policy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  <w:tab w:pos="596" w:val="left"/>
              </w:tabs>
              <w:autoSpaceDE w:val="0"/>
              <w:widowControl/>
              <w:spacing w:line="336" w:lineRule="auto" w:before="142" w:after="0"/>
              <w:ind w:left="116" w:right="14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Department of Land Use Policy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Planning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Department of Land Settlement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9. Land Reform Commission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Sri Lanka Survey Department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Institute of Surveying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Mapping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Land Survey Council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Land Acquisition Board of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Review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.000000000000455" w:type="dxa"/>
            </w:tblPr>
            <w:tblGrid>
              <w:gridCol w:w="812"/>
              <w:gridCol w:w="812"/>
              <w:gridCol w:w="812"/>
              <w:gridCol w:w="812"/>
            </w:tblGrid>
            <w:tr>
              <w:trPr>
                <w:trHeight w:hRule="exact" w:val="292"/>
              </w:trPr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•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12121"/>
                      <w:sz w:val="20"/>
                    </w:rPr>
                    <w:t xml:space="preserve">State 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12121"/>
                      <w:sz w:val="20"/>
                    </w:rPr>
                    <w:t xml:space="preserve">Land 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12121"/>
                      <w:sz w:val="20"/>
                    </w:rPr>
                    <w:t xml:space="preserve">Grants 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11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12121"/>
                      <w:sz w:val="20"/>
                    </w:rPr>
                    <w:t xml:space="preserve">(Special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Provisions) Act, No. 43 of 1979</w:t>
            </w:r>
          </w:p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45" w:lineRule="auto" w:before="138" w:after="78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State Land Ordinance, No. 8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1947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.000000000000455" w:type="dxa"/>
            </w:tblPr>
            <w:tblGrid>
              <w:gridCol w:w="812"/>
              <w:gridCol w:w="812"/>
              <w:gridCol w:w="812"/>
              <w:gridCol w:w="812"/>
            </w:tblGrid>
            <w:tr>
              <w:trPr>
                <w:trHeight w:hRule="exact" w:val="292"/>
              </w:trPr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•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12121"/>
                      <w:sz w:val="20"/>
                    </w:rPr>
                    <w:t xml:space="preserve">State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12121"/>
                      <w:sz w:val="20"/>
                    </w:rPr>
                    <w:t xml:space="preserve">Lands 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12121"/>
                      <w:sz w:val="20"/>
                    </w:rPr>
                    <w:t xml:space="preserve">(Recovery 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0" w:right="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12121"/>
                      <w:sz w:val="20"/>
                    </w:rPr>
                    <w:t xml:space="preserve">of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Possession) Act, No. 7 of 1979</w:t>
            </w:r>
          </w:p>
          <w:p>
            <w:pPr>
              <w:autoSpaceDN w:val="0"/>
              <w:autoSpaceDE w:val="0"/>
              <w:widowControl/>
              <w:spacing w:line="233" w:lineRule="auto" w:before="1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Survey Act, No.17 of 2002</w:t>
            </w:r>
          </w:p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45" w:lineRule="auto" w:before="1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Registration of Title Act, No. 21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1998</w:t>
            </w:r>
          </w:p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45" w:lineRule="auto" w:before="1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Land Settlement Ordinance, No. 20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of 1931</w:t>
            </w:r>
          </w:p>
          <w:p>
            <w:pPr>
              <w:autoSpaceDN w:val="0"/>
              <w:autoSpaceDE w:val="0"/>
              <w:widowControl/>
              <w:spacing w:line="247" w:lineRule="auto" w:before="138" w:after="0"/>
              <w:ind w:left="344" w:right="20" w:hanging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All other legislations pertaining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subjects specified in Column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II that have not been specifically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brought under the purview of 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other 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52" w:header="720" w:footer="720" w:gutter="0"/>
          <w:cols w:space="720" w:num="1" w:equalWidth="0"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42"/>
        <w:gridCol w:w="4942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50A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42" w:after="318"/>
        <w:ind w:left="9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17. Minister of Tourism and Lands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5"/>
        <w:gridCol w:w="3295"/>
        <w:gridCol w:w="3295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7288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Advising on land use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Matters relating to land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settlement and registration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land titles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Provide without delay and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due manner, land required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the country’s development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Acquisition of lands required for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government activities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Administration of lands vested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the Land Reform Commission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distribution of land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accordance with the law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Land surveying and mapping,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provision of land information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related services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Preparing and updating 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database on lands assigned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Government and the Land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Reforms Commission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Matters relating to all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assigned to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Supervision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106" w:after="226"/>
        <w:ind w:left="4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18.  Minister of Plantation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5"/>
        <w:gridCol w:w="3295"/>
        <w:gridCol w:w="3295"/>
      </w:tblGrid>
      <w:tr>
        <w:trPr>
          <w:trHeight w:hRule="exact" w:val="29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131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128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4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9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2250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  of Plantation Industries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all subjects that come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purview of Departments,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6" w:val="left"/>
              </w:tabs>
              <w:autoSpaceDE w:val="0"/>
              <w:widowControl/>
              <w:spacing w:line="319" w:lineRule="auto" w:before="28" w:after="0"/>
              <w:ind w:left="39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National Institute of Plantation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Sri Lanka Tea Board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Tea Small Holdings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Authority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4. Tea Research Institute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2" w:val="left"/>
              </w:tabs>
              <w:autoSpaceDE w:val="0"/>
              <w:widowControl/>
              <w:spacing w:line="245" w:lineRule="auto" w:before="76" w:after="0"/>
              <w:ind w:left="15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National Institute of Plantation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Management Act, No. 45 of 1979</w:t>
            </w:r>
          </w:p>
          <w:p>
            <w:pPr>
              <w:autoSpaceDN w:val="0"/>
              <w:autoSpaceDE w:val="0"/>
              <w:widowControl/>
              <w:spacing w:line="245" w:lineRule="auto" w:before="98" w:after="0"/>
              <w:ind w:left="392" w:right="144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Tea and Rubber Estates (Control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Fragmentation) Act, No. 2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1958 </w:t>
            </w:r>
          </w:p>
          <w:p>
            <w:pPr>
              <w:autoSpaceDN w:val="0"/>
              <w:tabs>
                <w:tab w:pos="392" w:val="left"/>
              </w:tabs>
              <w:autoSpaceDE w:val="0"/>
              <w:widowControl/>
              <w:spacing w:line="245" w:lineRule="auto" w:before="98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Sri Lanka Tea Board Law   No. 14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1975</w:t>
            </w:r>
          </w:p>
          <w:p>
            <w:pPr>
              <w:autoSpaceDN w:val="0"/>
              <w:autoSpaceDE w:val="0"/>
              <w:widowControl/>
              <w:spacing w:line="233" w:lineRule="auto" w:before="98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• Tea Control Act, No. 51 of 1957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22" w:bottom="990" w:left="1100" w:header="720" w:footer="720" w:gutter="0"/>
          <w:cols w:space="720" w:num="1" w:equalWidth="0"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45"/>
        <w:gridCol w:w="4945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51A</w:t>
            </w:r>
          </w:p>
        </w:tc>
      </w:tr>
    </w:tbl>
    <w:p>
      <w:pPr>
        <w:autoSpaceDN w:val="0"/>
        <w:tabs>
          <w:tab w:pos="4062" w:val="left"/>
        </w:tabs>
        <w:autoSpaceDE w:val="0"/>
        <w:widowControl/>
        <w:spacing w:line="350" w:lineRule="auto" w:before="260" w:after="146"/>
        <w:ind w:left="24" w:right="40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(Contd.) </w:t>
      </w: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18.  Minister of Plantation Industries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8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64" w:after="0"/>
              <w:ind w:left="478" w:right="0" w:hanging="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Statutory Institutions and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implemented by the government.</w:t>
            </w:r>
          </w:p>
          <w:p>
            <w:pPr>
              <w:autoSpaceDN w:val="0"/>
              <w:autoSpaceDE w:val="0"/>
              <w:widowControl/>
              <w:spacing w:line="250" w:lineRule="auto" w:before="164" w:after="0"/>
              <w:ind w:left="478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Ministry in an efficient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52" w:lineRule="auto" w:before="164" w:after="0"/>
              <w:ind w:left="478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fulfilled while eliminating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autoSpaceDE w:val="0"/>
              <w:widowControl/>
              <w:spacing w:line="247" w:lineRule="auto" w:before="164" w:after="0"/>
              <w:ind w:left="478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Enhance international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competitiveness for productivity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 the plantation industry</w:t>
            </w:r>
          </w:p>
          <w:p>
            <w:pPr>
              <w:autoSpaceDN w:val="0"/>
              <w:autoSpaceDE w:val="0"/>
              <w:widowControl/>
              <w:spacing w:line="252" w:lineRule="auto" w:before="164" w:after="0"/>
              <w:ind w:left="478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Take necessary steps to foster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value added products - related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industries based on plantation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crops that targetthe international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market.</w:t>
            </w:r>
          </w:p>
          <w:p>
            <w:pPr>
              <w:autoSpaceDN w:val="0"/>
              <w:autoSpaceDE w:val="0"/>
              <w:widowControl/>
              <w:spacing w:line="250" w:lineRule="auto" w:before="164" w:after="0"/>
              <w:ind w:left="478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Matters relating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development, promotion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research activities of tea, rubber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 coconut industries</w:t>
            </w:r>
          </w:p>
          <w:p>
            <w:pPr>
              <w:autoSpaceDN w:val="0"/>
              <w:autoSpaceDE w:val="0"/>
              <w:widowControl/>
              <w:spacing w:line="250" w:lineRule="auto" w:before="164" w:after="0"/>
              <w:ind w:left="478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Limit to the maximum extent,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fragmentation of tea, rubber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coconut estates for  human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settlements </w:t>
            </w:r>
          </w:p>
          <w:p>
            <w:pPr>
              <w:autoSpaceDN w:val="0"/>
              <w:autoSpaceDE w:val="0"/>
              <w:widowControl/>
              <w:spacing w:line="247" w:lineRule="auto" w:before="164" w:after="0"/>
              <w:ind w:left="478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Increase the use of new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 for the plantation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crop industry</w:t>
            </w:r>
          </w:p>
          <w:p>
            <w:pPr>
              <w:autoSpaceDN w:val="0"/>
              <w:autoSpaceDE w:val="0"/>
              <w:widowControl/>
              <w:spacing w:line="252" w:lineRule="auto" w:before="164" w:after="0"/>
              <w:ind w:left="478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Increase the availability of raw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material for rubber products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industry through encouragement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small and medium scale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rubber estate owners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2" w:val="left"/>
              </w:tabs>
              <w:autoSpaceDE w:val="0"/>
              <w:widowControl/>
              <w:spacing w:line="305" w:lineRule="auto" w:before="164" w:after="0"/>
              <w:ind w:left="3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Tea and Rubber Estates (Control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Fragmentation) Board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Janatha Estate Development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Board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7. Kalubovitiyana Tea Factory Ltd.</w:t>
            </w:r>
          </w:p>
          <w:p>
            <w:pPr>
              <w:autoSpaceDN w:val="0"/>
              <w:tabs>
                <w:tab w:pos="612" w:val="left"/>
              </w:tabs>
              <w:autoSpaceDE w:val="0"/>
              <w:widowControl/>
              <w:spacing w:line="283" w:lineRule="auto" w:before="158" w:after="0"/>
              <w:ind w:left="3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Sri Lanka State Plantation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Elkaduwa Plantation Company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Ltd.</w:t>
            </w:r>
          </w:p>
          <w:p>
            <w:pPr>
              <w:autoSpaceDN w:val="0"/>
              <w:tabs>
                <w:tab w:pos="612" w:val="left"/>
              </w:tabs>
              <w:autoSpaceDE w:val="0"/>
              <w:widowControl/>
              <w:spacing w:line="338" w:lineRule="auto" w:before="158" w:after="0"/>
              <w:ind w:left="13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Department of Rubber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Rubber Research Institute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Sri Lanka Rubber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Manufacturing and Export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Corporation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Tea Shakthi Fund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Thurusaviya Fund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Department of Export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Agriculture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Sri Lanka Cashew Corporation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Hingurana Sugar Industry Ltd.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Ceylon Sugar (Pvt.) Ltd.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Kantale Sugar Company Ltd.</w:t>
            </w:r>
          </w:p>
          <w:p>
            <w:pPr>
              <w:autoSpaceDN w:val="0"/>
              <w:tabs>
                <w:tab w:pos="612" w:val="left"/>
              </w:tabs>
              <w:autoSpaceDE w:val="0"/>
              <w:widowControl/>
              <w:spacing w:line="310" w:lineRule="auto" w:before="158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Sugar Cane Research Institute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Galoya Plantation (Pvt.)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Company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Spices and Allied Products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Marketing Board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Kurunegala Plantation Company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Ltd.</w:t>
            </w:r>
          </w:p>
          <w:p>
            <w:pPr>
              <w:autoSpaceDN w:val="0"/>
              <w:autoSpaceDE w:val="0"/>
              <w:widowControl/>
              <w:spacing w:line="314" w:lineRule="auto" w:before="158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24. Chilaw Plantation Company Ltd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25. Coconut Cultivation Board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4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• Tea Subsidy Act, No. 12 of 1958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98" w:after="0"/>
              <w:ind w:left="1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Tea (Tax and Control of Exports)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Act, No. 16 of 1959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98" w:after="0"/>
              <w:ind w:left="14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Tea Research Board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No. 52 of 1993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98" w:after="0"/>
              <w:ind w:left="1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Tea Shakthi Fund Act, No. 47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2000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9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Tea Small Holdings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Act, No. 35 of 1975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98" w:after="0"/>
              <w:ind w:left="1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Rubber Replanting Subsidy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No. 36 of 1953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98" w:after="0"/>
              <w:ind w:left="14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Rubber Research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Ordinance,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No. 10 of 1930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98" w:after="0"/>
              <w:ind w:left="14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Rubber Control Act, No. 11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1956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98" w:after="0"/>
              <w:ind w:left="1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Thurusaviya Fund Act, No. 23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2000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98" w:after="0"/>
              <w:ind w:left="1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Tea Shakthi Fund Act, No. 47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2000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98" w:after="0"/>
              <w:ind w:left="1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Promotion of Export Agriculture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Act (No. 46 of 1992)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9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Sugarcane Research Institute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No. 75 of 1981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9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Coconut Development Act, No. 46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1971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98" w:after="0"/>
              <w:ind w:left="14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Coconut Research Board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No. 37 of 1950</w:t>
            </w:r>
          </w:p>
          <w:p>
            <w:pPr>
              <w:autoSpaceDN w:val="0"/>
              <w:autoSpaceDE w:val="0"/>
              <w:widowControl/>
              <w:spacing w:line="233" w:lineRule="auto" w:before="9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• Kapruka Fund Act, No. 31 of 2005</w:t>
            </w:r>
          </w:p>
          <w:p>
            <w:pPr>
              <w:autoSpaceDN w:val="0"/>
              <w:autoSpaceDE w:val="0"/>
              <w:widowControl/>
              <w:spacing w:line="247" w:lineRule="auto" w:before="98" w:after="0"/>
              <w:ind w:left="388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All other legislations pertaining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subjects specified in Column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II, and not specifically brought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under the purview of any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36" w:header="720" w:footer="720" w:gutter="0"/>
          <w:cols w:space="720" w:num="1" w:equalWidth="0"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52A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42" w:after="31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18. Minister of Plantation Industries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2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3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Issuance of licenses related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tea and rubber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1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Promote rural tea  cultivation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encourage small tea holders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Issuance of permits for export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tea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Expansion of the international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tea market for Ceylon Tea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participation of  both state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private sectors 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Development of crop based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cultivation including lands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owned by public and private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plantation companies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Encouragement of rubber related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products aimed at local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foreign markets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80" w:right="74" w:hanging="48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Formulation and implementation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a plan for proper utilization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lands in the estate sector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Issuance of licenses related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fragmentation of  tea, rubber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coconut and their control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Implementation of a programme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encourage small plantation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crop growers.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Introduction of high yielding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varieties to farmers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collaboration with research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institutes.</w:t>
            </w:r>
          </w:p>
          <w:p>
            <w:pPr>
              <w:autoSpaceDN w:val="0"/>
              <w:autoSpaceDE w:val="0"/>
              <w:widowControl/>
              <w:spacing w:line="247" w:lineRule="auto" w:before="11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Expansion of export market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opportunities and production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high value items through value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addition to local products using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modern technology.</w:t>
            </w:r>
          </w:p>
          <w:p>
            <w:pPr>
              <w:autoSpaceDN w:val="0"/>
              <w:autoSpaceDE w:val="0"/>
              <w:widowControl/>
              <w:spacing w:line="247" w:lineRule="auto" w:before="11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Take measures to direct small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scale agri-entrepreneurs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global economy by ensuring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security of the minor crops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industry.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13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26. Coconut Development Authority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27. Coconut Research Institute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28. Palmyrah Development Board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29. Kithul Development Board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30. Kapruka Fund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4" w:bottom="990" w:left="1100" w:header="720" w:footer="720" w:gutter="0"/>
          <w:cols w:space="720" w:num="1" w:equalWidth="0"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45"/>
        <w:gridCol w:w="4945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53A</w:t>
            </w:r>
          </w:p>
        </w:tc>
      </w:tr>
    </w:tbl>
    <w:p>
      <w:pPr>
        <w:autoSpaceDN w:val="0"/>
        <w:tabs>
          <w:tab w:pos="4062" w:val="left"/>
        </w:tabs>
        <w:autoSpaceDE w:val="0"/>
        <w:widowControl/>
        <w:spacing w:line="350" w:lineRule="auto" w:before="260" w:after="146"/>
        <w:ind w:left="24" w:right="40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(Contd.) </w:t>
      </w: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18. Minister of Plantation Industries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8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4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Provision of necessary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incentives and facilities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increase the yield by supplying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quality seeds and plants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minor crop cultivations.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Implementation of policies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promotion of sustainable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resource use and bio protection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including value added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production.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24. Development of local crops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such as cinnamon and pepper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the export market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Sri Lanka Brand instead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re-export.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25. Revive closed down sugar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factories.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26. Implementation of a technology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based programme for sparse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water utilization in sugarcane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cultivation.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27. Cultivation of maize required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Thriposha and animal feed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within the country.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0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28. Establish export villages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small plantation crops.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29. Development, promotion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research on coconut, kithul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palmyrah related industries.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30. Development of strategies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meet the local demand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coconut, and to export of value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added products of coconut,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thambili and kurumba.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31. Optimum utilization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plantation lands through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multiple cropping and integrated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farming, thereby increasing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production and employment.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36" w:header="720" w:footer="720" w:gutter="0"/>
          <w:cols w:space="720" w:num="1" w:equalWidth="0"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54A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42" w:after="31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18. Minister of Plantation Industries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380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32. Introduction of high yielding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coconut plant varieties, taking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into consideration geographical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factors. </w:t>
            </w:r>
          </w:p>
          <w:p>
            <w:pPr>
              <w:autoSpaceDN w:val="0"/>
              <w:autoSpaceDE w:val="0"/>
              <w:widowControl/>
              <w:spacing w:line="247" w:lineRule="auto" w:before="9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33. Development of technology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infused coconut, kitul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palmyrah based industries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targeting the local and foreign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markets.</w:t>
            </w:r>
          </w:p>
          <w:p>
            <w:pPr>
              <w:autoSpaceDN w:val="0"/>
              <w:autoSpaceDE w:val="0"/>
              <w:widowControl/>
              <w:spacing w:line="245" w:lineRule="auto" w:before="9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34. Matters relating to all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assigned to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9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35. Supervision of the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182" w:after="8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19.  Minister of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00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50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576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0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 of Industries,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those subjects that come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purview of Departments,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Public Corporations listed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II based on the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policies implemented by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government.</w:t>
            </w:r>
          </w:p>
          <w:p>
            <w:pPr>
              <w:autoSpaceDN w:val="0"/>
              <w:tabs>
                <w:tab w:pos="250" w:val="left"/>
                <w:tab w:pos="480" w:val="left"/>
              </w:tabs>
              <w:autoSpaceDE w:val="0"/>
              <w:widowControl/>
              <w:spacing w:line="247" w:lineRule="auto" w:before="76" w:after="0"/>
              <w:ind w:left="0" w:right="432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2.�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Provision of public services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Ministry in an efficient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tabs>
                <w:tab w:pos="250" w:val="left"/>
                <w:tab w:pos="480" w:val="left"/>
              </w:tabs>
              <w:autoSpaceDE w:val="0"/>
              <w:widowControl/>
              <w:spacing w:line="250" w:lineRule="auto" w:before="76" w:after="0"/>
              <w:ind w:left="0" w:right="288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3.�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Reforming all systems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fulfilled while eliminating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93" w:lineRule="auto" w:before="228" w:after="0"/>
              <w:ind w:left="4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Ceylon Industrial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Board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2. Lanka Leyland Ltd.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4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3. Lanka Ashok Leyland Ltd.</w:t>
            </w:r>
          </w:p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45" w:lineRule="auto" w:before="158" w:after="0"/>
              <w:ind w:left="42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National Paper Corporation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Ltd.</w:t>
            </w:r>
          </w:p>
          <w:p>
            <w:pPr>
              <w:autoSpaceDN w:val="0"/>
              <w:tabs>
                <w:tab w:pos="420" w:val="left"/>
                <w:tab w:pos="650" w:val="left"/>
              </w:tabs>
              <w:autoSpaceDE w:val="0"/>
              <w:widowControl/>
              <w:spacing w:line="329" w:lineRule="auto" w:before="158" w:after="0"/>
              <w:ind w:left="170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Kahagolla Engineering Services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Company Ltd. (KESCO)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National Salt Limited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Centre of Excellence for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Robotic Applications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Lanka Cement Ltd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9. Sri Lanka Cement Corporation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Paranthan Chemicals Ltd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Kahatagaha Graphite Lanka Ltd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 Ceylon Ceramics Corporation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(Brick and Tiles Division)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90" w:after="0"/>
              <w:ind w:left="12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Industrial Development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No. 36 of 1969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72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Industrial Promotion Act, No. 46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1990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72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Enterprise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Authority Act, No. 17 of 2006</w:t>
            </w:r>
          </w:p>
          <w:p>
            <w:pPr>
              <w:autoSpaceDN w:val="0"/>
              <w:autoSpaceDE w:val="0"/>
              <w:widowControl/>
              <w:spacing w:line="245" w:lineRule="auto" w:before="172" w:after="0"/>
              <w:ind w:left="368" w:right="28" w:hanging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Sri Lanka Institute of Marketing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(Incorporation) Act, No. 41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1980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National Crafts Council and allied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Institutions Act, No. 35 of 1982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368" w:right="28" w:hanging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National Crafts Council and allied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Institutions (Special Provisions)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4 of 1996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58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Sri Lanka Institute of Textiles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Apparels Act No. 12 of 2009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58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Textile Quota Board Act,  No. 33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1996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4" w:bottom="976" w:left="1100" w:header="720" w:footer="720" w:gutter="0"/>
          <w:cols w:space="720" w:num="1" w:equalWidth="0"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45"/>
        <w:gridCol w:w="4945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55A</w:t>
            </w:r>
          </w:p>
        </w:tc>
      </w:tr>
    </w:tbl>
    <w:p>
      <w:pPr>
        <w:autoSpaceDN w:val="0"/>
        <w:tabs>
          <w:tab w:pos="4062" w:val="left"/>
        </w:tabs>
        <w:autoSpaceDE w:val="0"/>
        <w:widowControl/>
        <w:spacing w:line="350" w:lineRule="auto" w:before="260" w:after="146"/>
        <w:ind w:left="24" w:right="40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(Contd.) </w:t>
      </w: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19.  Minister of Industries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8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0" w:val="left"/>
                <w:tab w:pos="480" w:val="left"/>
              </w:tabs>
              <w:autoSpaceDE w:val="0"/>
              <w:widowControl/>
              <w:spacing w:line="259" w:lineRule="auto" w:before="142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4.�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Formulating and implementing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mechanisms to strengthen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existing industries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broadening investment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opportunities to create access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new industrial fields. </w:t>
            </w:r>
          </w:p>
          <w:p>
            <w:pPr>
              <w:autoSpaceDN w:val="0"/>
              <w:tabs>
                <w:tab w:pos="250" w:val="left"/>
                <w:tab w:pos="480" w:val="left"/>
              </w:tabs>
              <w:autoSpaceDE w:val="0"/>
              <w:widowControl/>
              <w:spacing w:line="254" w:lineRule="auto" w:before="148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5.�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Implementing a programme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resuscitate businesses and failed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industries </w:t>
            </w:r>
          </w:p>
          <w:p>
            <w:pPr>
              <w:autoSpaceDN w:val="0"/>
              <w:tabs>
                <w:tab w:pos="250" w:val="left"/>
                <w:tab w:pos="480" w:val="left"/>
              </w:tabs>
              <w:autoSpaceDE w:val="0"/>
              <w:widowControl/>
              <w:spacing w:line="254" w:lineRule="auto" w:before="148" w:after="0"/>
              <w:ind w:left="0" w:right="288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6.�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Protecting and strengthening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local entrepreneurs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businessmen</w:t>
            </w:r>
          </w:p>
          <w:p>
            <w:pPr>
              <w:autoSpaceDN w:val="0"/>
              <w:tabs>
                <w:tab w:pos="250" w:val="left"/>
                <w:tab w:pos="480" w:val="left"/>
              </w:tabs>
              <w:autoSpaceDE w:val="0"/>
              <w:widowControl/>
              <w:spacing w:line="257" w:lineRule="auto" w:before="148" w:after="0"/>
              <w:ind w:left="0" w:right="144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7.�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Implementing an integrated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 with relevant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institutions for resolving issues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faced by all industrialists </w:t>
            </w:r>
          </w:p>
          <w:p>
            <w:pPr>
              <w:autoSpaceDN w:val="0"/>
              <w:tabs>
                <w:tab w:pos="250" w:val="left"/>
                <w:tab w:pos="480" w:val="left"/>
              </w:tabs>
              <w:autoSpaceDE w:val="0"/>
              <w:widowControl/>
              <w:spacing w:line="257" w:lineRule="auto" w:before="148" w:after="0"/>
              <w:ind w:left="0" w:right="144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8.�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Establishing a single integrated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mechanism for executing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import-export process in 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efficient manner</w:t>
            </w:r>
          </w:p>
          <w:p>
            <w:pPr>
              <w:autoSpaceDN w:val="0"/>
              <w:tabs>
                <w:tab w:pos="250" w:val="left"/>
                <w:tab w:pos="480" w:val="left"/>
              </w:tabs>
              <w:autoSpaceDE w:val="0"/>
              <w:widowControl/>
              <w:spacing w:line="257" w:lineRule="auto" w:before="148" w:after="0"/>
              <w:ind w:left="0" w:right="144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9.�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Formulating and implementing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policies, programmes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 covering all provinces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strengthen export related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production process </w:t>
            </w:r>
          </w:p>
          <w:p>
            <w:pPr>
              <w:autoSpaceDN w:val="0"/>
              <w:autoSpaceDE w:val="0"/>
              <w:widowControl/>
              <w:spacing w:line="254" w:lineRule="auto" w:before="170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Providing necessary facilities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the development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infrastructure facilities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Industrial Estates</w:t>
            </w:r>
          </w:p>
          <w:p>
            <w:pPr>
              <w:autoSpaceDN w:val="0"/>
              <w:autoSpaceDE w:val="0"/>
              <w:widowControl/>
              <w:spacing w:line="259" w:lineRule="auto" w:before="17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Explore by adoption of modern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high-technology, mineral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resources that are expected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be found underground and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sea, and exploiting such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resources to strengthen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countries' production process.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7" w:lineRule="auto" w:before="170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Development of small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medium scale enterprises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2" w:val="left"/>
              </w:tabs>
              <w:autoSpaceDE w:val="0"/>
              <w:widowControl/>
              <w:spacing w:line="350" w:lineRule="auto" w:before="164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BCC (Pvt) Limited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National Enterprise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Development Authority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Lanka Mineral Sands Company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SME Venture Capital Company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SME Authority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Timber-related Design Centre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National Crafts Council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Department of Textile Industries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Sri Lanka Institute of Textile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Apparels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Lanka Textile Mills Emporium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Ltd.</w:t>
            </w:r>
          </w:p>
          <w:p>
            <w:pPr>
              <w:autoSpaceDN w:val="0"/>
              <w:tabs>
                <w:tab w:pos="612" w:val="left"/>
              </w:tabs>
              <w:autoSpaceDE w:val="0"/>
              <w:widowControl/>
              <w:spacing w:line="322" w:lineRule="auto" w:before="158" w:after="0"/>
              <w:ind w:left="13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Lanka Salusala Ltd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24. Sri Lanka Handicraft Board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(Laksala)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25. National Design Centre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26. National Gem and Jewellery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Authority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27. Gem and Jewellery Research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Training Institute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.99999999999955" w:type="dxa"/>
            </w:tblPr>
            <w:tblGrid>
              <w:gridCol w:w="812"/>
              <w:gridCol w:w="812"/>
              <w:gridCol w:w="812"/>
              <w:gridCol w:w="812"/>
            </w:tblGrid>
            <w:tr>
              <w:trPr>
                <w:trHeight w:hRule="exact" w:val="332"/>
              </w:trPr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4"/>
                    </w:rPr>
                    <w:t xml:space="preserve">•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National </w:t>
                  </w:r>
                </w:p>
              </w:tc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Gem 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and </w:t>
                  </w:r>
                </w:p>
              </w:tc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9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Jewellery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Authority Act, No. 50 of 1993</w:t>
            </w:r>
          </w:p>
          <w:p>
            <w:pPr>
              <w:autoSpaceDN w:val="0"/>
              <w:autoSpaceDE w:val="0"/>
              <w:widowControl/>
              <w:spacing w:line="245" w:lineRule="auto" w:before="170" w:after="0"/>
              <w:ind w:left="388" w:right="0" w:hanging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All other legislations pertaining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subjects specified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and II that have not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specifically brought under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purview of any other Minister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36" w:header="720" w:footer="720" w:gutter="0"/>
          <w:cols w:space="720" w:num="1" w:equalWidth="0"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56A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42" w:after="31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19.  Minister of Industries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2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Prioritizing and encouraging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promotion of rural industries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including rattan, brass, pottery,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furniture as value addition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industries.</w:t>
            </w:r>
          </w:p>
          <w:p>
            <w:pPr>
              <w:autoSpaceDN w:val="0"/>
              <w:autoSpaceDE w:val="0"/>
              <w:widowControl/>
              <w:spacing w:line="247" w:lineRule="auto" w:before="160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Providing opportunities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incentives for the cultivation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raw materials in state lands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 long term lease basis under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cooperative system as a remedial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measure to resolve problems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raw materials in relation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carpentry, rattan industry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reed industry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Providing remedies to problems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raw material supplies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faced by timber and furniture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producers 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Resolving problems of raw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material supplies and market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access for traditional industries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such as foundry industry</w:t>
            </w:r>
          </w:p>
          <w:p>
            <w:pPr>
              <w:autoSpaceDN w:val="0"/>
              <w:autoSpaceDE w:val="0"/>
              <w:widowControl/>
              <w:spacing w:line="247" w:lineRule="auto" w:before="16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Expanding the production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supply of garments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local  market in Sri Lanka,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developing the tourism market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for local garments</w:t>
            </w:r>
          </w:p>
          <w:p>
            <w:pPr>
              <w:autoSpaceDN w:val="0"/>
              <w:tabs>
                <w:tab w:pos="480" w:val="left"/>
                <w:tab w:pos="2160" w:val="left"/>
              </w:tabs>
              <w:autoSpaceDE w:val="0"/>
              <w:widowControl/>
              <w:spacing w:line="245" w:lineRule="auto" w:before="160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Formulating a programme for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supply of dyes and other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high quality raw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material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required for the Batik industry.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Implementing a special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 for popularizing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Batik and  Handloom industry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locally and abroad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Taking measures for the creation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a textile marketing cities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Taking measures to operate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textile production market in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open and competitive manner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4" w:bottom="990" w:left="1100" w:header="720" w:footer="720" w:gutter="0"/>
          <w:cols w:space="720" w:num="1" w:equalWidth="0"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45"/>
        <w:gridCol w:w="4945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57A</w:t>
            </w:r>
          </w:p>
        </w:tc>
      </w:tr>
    </w:tbl>
    <w:p>
      <w:pPr>
        <w:autoSpaceDN w:val="0"/>
        <w:tabs>
          <w:tab w:pos="4062" w:val="left"/>
        </w:tabs>
        <w:autoSpaceDE w:val="0"/>
        <w:widowControl/>
        <w:spacing w:line="350" w:lineRule="auto" w:before="260" w:after="146"/>
        <w:ind w:left="24" w:right="40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(Contd.) </w:t>
      </w: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19.  Minister of Industries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734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Promotion and regulation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gem and jewelery industry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trade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Modernizing gem and mineral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resources based industries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through a competitive creative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approach with the private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sector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24. Restricting the export of gems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without value addition,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instead promote the export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value      added gem based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products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25. Provide training opportunities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obtaining latest technical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know-how for those involved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the gem related industry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those interested in the industry.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26. Taking steps to simplify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licensing process required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the gem industry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27. Matters relating to all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assigned to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28. Supervision of the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404" w:after="86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20. Minister of Urban Development and Housing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06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29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66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48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0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66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2030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478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of urban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housing, and those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that come under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purview of Departments,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2" w:val="left"/>
              </w:tabs>
              <w:autoSpaceDE w:val="0"/>
              <w:widowControl/>
              <w:spacing w:line="319" w:lineRule="auto" w:before="116" w:after="0"/>
              <w:ind w:left="3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Urban Development   Authority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Urban Settlement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Authority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Selendiva investments Limited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Hotel Developers (Lanka) PLC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(PQ 143)</w:t>
            </w:r>
          </w:p>
        </w:tc>
        <w:tc>
          <w:tcPr>
            <w:tcW w:type="dxa" w:w="3266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92" w:after="0"/>
              <w:ind w:left="14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Urban Development  Authority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Act, No. 41 of 1978</w:t>
            </w:r>
          </w:p>
          <w:p>
            <w:pPr>
              <w:autoSpaceDN w:val="0"/>
              <w:autoSpaceDE w:val="0"/>
              <w:widowControl/>
              <w:spacing w:line="245" w:lineRule="auto" w:before="140" w:after="0"/>
              <w:ind w:left="388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Urban Development Projects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(Special Provisions) Act, No. 2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1980</w:t>
            </w:r>
          </w:p>
          <w:p>
            <w:pPr>
              <w:autoSpaceDN w:val="0"/>
              <w:autoSpaceDE w:val="0"/>
              <w:widowControl/>
              <w:spacing w:line="245" w:lineRule="auto" w:before="1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Urban Settlement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Authority Act No. 36 of 2008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36" w:header="720" w:footer="720" w:gutter="0"/>
          <w:cols w:space="720" w:num="1" w:equalWidth="0"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58A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42" w:after="31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20. Minister of Urban Development and Housing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2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8" w:after="0"/>
              <w:ind w:left="4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implemented by the government.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0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Ministry in an efficient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0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fulfilled while eliminating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45" w:lineRule="auto" w:before="158" w:after="0"/>
              <w:ind w:left="23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Planning and development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metropolis and suburbs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0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Systematic promotion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regulation of integrated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economic, social and physical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development of urban areas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Construction and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housing complexes for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shanty dwellers and low income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groups.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0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Implementation of new housing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 and provision of credit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facilities to resolve housing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problems of middle class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families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0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Introducing storied housing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schemes on reasonable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rental basis for those seeking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temporary residency on rent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basis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Incentivizing investors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launch new housing projects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providing lands at concessionary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prices to housing construction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companies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2" w:val="left"/>
              </w:tabs>
              <w:autoSpaceDE w:val="0"/>
              <w:widowControl/>
              <w:spacing w:line="245" w:lineRule="auto" w:before="138" w:after="0"/>
              <w:ind w:left="36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National Physical Planning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Department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592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Condominium Management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Authority (Common Amenities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Board)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592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Sri Lanka Land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 and its subsidiaries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related institutions</w:t>
            </w:r>
          </w:p>
          <w:p>
            <w:pPr>
              <w:autoSpaceDN w:val="0"/>
              <w:tabs>
                <w:tab w:pos="592" w:val="left"/>
              </w:tabs>
              <w:autoSpaceDE w:val="0"/>
              <w:widowControl/>
              <w:spacing w:line="245" w:lineRule="auto" w:before="158" w:after="0"/>
              <w:ind w:left="36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National Housing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Authority </w:t>
            </w:r>
          </w:p>
          <w:p>
            <w:pPr>
              <w:autoSpaceDN w:val="0"/>
              <w:tabs>
                <w:tab w:pos="592" w:val="left"/>
              </w:tabs>
              <w:autoSpaceDE w:val="0"/>
              <w:widowControl/>
              <w:spacing w:line="245" w:lineRule="auto" w:before="158" w:after="0"/>
              <w:ind w:left="36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Building Material Corporation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Limited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Department of Buildings </w:t>
            </w:r>
          </w:p>
          <w:p>
            <w:pPr>
              <w:autoSpaceDN w:val="0"/>
              <w:tabs>
                <w:tab w:pos="592" w:val="left"/>
              </w:tabs>
              <w:autoSpaceDE w:val="0"/>
              <w:widowControl/>
              <w:spacing w:line="245" w:lineRule="auto" w:before="158" w:after="0"/>
              <w:ind w:left="11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Department of Government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Factories </w:t>
            </w:r>
          </w:p>
          <w:p>
            <w:pPr>
              <w:autoSpaceDN w:val="0"/>
              <w:tabs>
                <w:tab w:pos="592" w:val="left"/>
              </w:tabs>
              <w:autoSpaceDE w:val="0"/>
              <w:widowControl/>
              <w:spacing w:line="245" w:lineRule="auto" w:before="158" w:after="0"/>
              <w:ind w:left="11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Construction Industry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Authority 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State Engineering Corporation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592" w:right="72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National Equipment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Machinery Organization </w:t>
            </w:r>
          </w:p>
          <w:p>
            <w:pPr>
              <w:autoSpaceDN w:val="0"/>
              <w:tabs>
                <w:tab w:pos="592" w:val="left"/>
              </w:tabs>
              <w:autoSpaceDE w:val="0"/>
              <w:widowControl/>
              <w:spacing w:line="245" w:lineRule="auto" w:before="15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Ocean View Development (Pvt)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Ltd.</w:t>
            </w:r>
          </w:p>
          <w:p>
            <w:pPr>
              <w:autoSpaceDN w:val="0"/>
              <w:tabs>
                <w:tab w:pos="592" w:val="left"/>
              </w:tabs>
              <w:autoSpaceDE w:val="0"/>
              <w:widowControl/>
              <w:spacing w:line="245" w:lineRule="auto" w:before="158" w:after="0"/>
              <w:ind w:left="11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Marine Environment Protection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Authority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592" w:right="576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Department of Coast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Conservation and Coastal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Resource Management</w:t>
            </w:r>
          </w:p>
          <w:p>
            <w:pPr>
              <w:autoSpaceDN w:val="0"/>
              <w:tabs>
                <w:tab w:pos="592" w:val="left"/>
              </w:tabs>
              <w:autoSpaceDE w:val="0"/>
              <w:widowControl/>
              <w:spacing w:line="245" w:lineRule="auto" w:before="158" w:after="0"/>
              <w:ind w:left="11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New Villages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Authority for Plantation Region</w:t>
            </w:r>
          </w:p>
          <w:p>
            <w:pPr>
              <w:autoSpaceDN w:val="0"/>
              <w:tabs>
                <w:tab w:pos="592" w:val="left"/>
              </w:tabs>
              <w:autoSpaceDE w:val="0"/>
              <w:widowControl/>
              <w:spacing w:line="245" w:lineRule="auto" w:before="15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 19. Plantation Human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Trust </w:t>
            </w:r>
          </w:p>
          <w:p>
            <w:pPr>
              <w:autoSpaceDN w:val="0"/>
              <w:tabs>
                <w:tab w:pos="592" w:val="left"/>
              </w:tabs>
              <w:autoSpaceDE w:val="0"/>
              <w:widowControl/>
              <w:spacing w:line="245" w:lineRule="auto" w:before="158" w:after="0"/>
              <w:ind w:left="11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 20. Saumyamoorthi Thondaman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Memorial Foundation</w:t>
            </w:r>
          </w:p>
          <w:p>
            <w:pPr>
              <w:autoSpaceDN w:val="0"/>
              <w:tabs>
                <w:tab w:pos="592" w:val="left"/>
              </w:tabs>
              <w:autoSpaceDE w:val="0"/>
              <w:widowControl/>
              <w:spacing w:line="245" w:lineRule="auto" w:before="158" w:after="0"/>
              <w:ind w:left="11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 21. Estate Sector Self-Employment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Revolving Fu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nd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8" w:after="0"/>
              <w:ind w:left="0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Town and Country Planning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Ordinance, No. 13 of 1946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38" w:after="0"/>
              <w:ind w:left="12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Apartment ownership Act No. 11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1973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0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Apartment Ownership (Special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Provisions) Act No. 23, 2018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0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Apartment Ownership (Special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Provisions) Act No. 04, 1999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38" w:after="0"/>
              <w:ind w:left="12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Common Amenities Board Act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No. 10 of 1973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368" w:right="432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Colombo District (Low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Lying Areas) Reclamation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Development Board  Act,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No.  15  of  1968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National Housing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Authority Act No.17 of 1979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38" w:after="0"/>
              <w:ind w:left="12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Industries Development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No. 33 of 2014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38" w:after="0"/>
              <w:ind w:left="12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Marine Pollution Prevention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No. 35 of 2008 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38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Coast Conservation Act, No. 57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1981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368" w:right="144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New Villages 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Authority for Plantation Region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Act, No. 32 of 2018 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368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Saumyamoorthi Thondaman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Memorial Foundation Act, No. 19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2005</w:t>
            </w:r>
          </w:p>
          <w:p>
            <w:pPr>
              <w:autoSpaceDN w:val="0"/>
              <w:autoSpaceDE w:val="0"/>
              <w:widowControl/>
              <w:spacing w:line="247" w:lineRule="auto" w:before="138" w:after="0"/>
              <w:ind w:left="368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All other legislations pertaining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subjects specified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 and II that have not been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specifically brought under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purview of any other 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4" w:bottom="990" w:left="1100" w:header="720" w:footer="720" w:gutter="0"/>
          <w:cols w:space="720" w:num="1" w:equalWidth="0"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45"/>
        <w:gridCol w:w="4945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59A</w:t>
            </w:r>
          </w:p>
        </w:tc>
      </w:tr>
    </w:tbl>
    <w:p>
      <w:pPr>
        <w:autoSpaceDN w:val="0"/>
        <w:tabs>
          <w:tab w:pos="4062" w:val="left"/>
        </w:tabs>
        <w:autoSpaceDE w:val="0"/>
        <w:widowControl/>
        <w:spacing w:line="350" w:lineRule="auto" w:before="260" w:after="146"/>
        <w:ind w:left="24" w:right="40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(Contd.) </w:t>
      </w: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20. Minister of Urban Development and Housing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8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7" w:lineRule="auto" w:before="164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Management of Urban Solid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Waste </w:t>
            </w:r>
          </w:p>
          <w:p>
            <w:pPr>
              <w:autoSpaceDN w:val="0"/>
              <w:autoSpaceDE w:val="0"/>
              <w:widowControl/>
              <w:spacing w:line="252" w:lineRule="auto" w:before="17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Adopting measures to prevent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disposal of waste in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irresponsible manner </w:t>
            </w:r>
          </w:p>
          <w:p>
            <w:pPr>
              <w:autoSpaceDN w:val="0"/>
              <w:autoSpaceDE w:val="0"/>
              <w:widowControl/>
              <w:spacing w:line="254" w:lineRule="auto" w:before="17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Formulating a programme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regulate all urban construction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terms of urban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plans </w:t>
            </w:r>
          </w:p>
          <w:p>
            <w:pPr>
              <w:autoSpaceDN w:val="0"/>
              <w:autoSpaceDE w:val="0"/>
              <w:widowControl/>
              <w:spacing w:line="254" w:lineRule="auto" w:before="170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Ensure that all urban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construction projects provide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vehicle parks and access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facilities for disabled persons. </w:t>
            </w:r>
          </w:p>
          <w:p>
            <w:pPr>
              <w:autoSpaceDN w:val="0"/>
              <w:autoSpaceDE w:val="0"/>
              <w:widowControl/>
              <w:spacing w:line="252" w:lineRule="auto" w:before="170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Preparation of National Physical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Plans and Regional Physical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Plans</w:t>
            </w:r>
          </w:p>
          <w:p>
            <w:pPr>
              <w:autoSpaceDN w:val="0"/>
              <w:autoSpaceDE w:val="0"/>
              <w:widowControl/>
              <w:spacing w:line="257" w:lineRule="auto" w:before="170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Directing and regulating all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construction activities to be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based on national physical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plans to ensure integrated urban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development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7" w:lineRule="auto" w:before="170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Maintenance and  regulation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condominium property </w:t>
            </w:r>
          </w:p>
          <w:p>
            <w:pPr>
              <w:autoSpaceDN w:val="0"/>
              <w:autoSpaceDE w:val="0"/>
              <w:widowControl/>
              <w:spacing w:line="252" w:lineRule="auto" w:before="17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Public condominium reforms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transferring ownership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houses efficiently and speedily.</w:t>
            </w:r>
          </w:p>
          <w:p>
            <w:pPr>
              <w:autoSpaceDN w:val="0"/>
              <w:autoSpaceDE w:val="0"/>
              <w:widowControl/>
              <w:spacing w:line="252" w:lineRule="auto" w:before="17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Matters relating to reclamation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development of low lying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areas</w:t>
            </w:r>
          </w:p>
          <w:p>
            <w:pPr>
              <w:autoSpaceDN w:val="0"/>
              <w:autoSpaceDE w:val="0"/>
              <w:widowControl/>
              <w:spacing w:line="257" w:lineRule="auto" w:before="17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Providing necessary guidance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the development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underserved areas and marshy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lands in urban areas based on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common plan</w:t>
            </w:r>
          </w:p>
          <w:p>
            <w:pPr>
              <w:autoSpaceDN w:val="0"/>
              <w:autoSpaceDE w:val="0"/>
              <w:widowControl/>
              <w:spacing w:line="252" w:lineRule="auto" w:before="17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Establish standards and norms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government quarters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other buildings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36" w:header="720" w:footer="720" w:gutter="0"/>
          <w:cols w:space="720" w:num="1" w:equalWidth="0"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60A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42" w:after="31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20. Minister of Urban Development and Housing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2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Implement housing schemes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housing financial grants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programmes to service housing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needs of people including low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income recipients and particular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community groups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Provide guidance to rural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communities on environmental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friendly and cost effective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techniques for housing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construction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Provide mechanical engineering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services to government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institutions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24. Regulation, registration,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regularization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standardization of activities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the construction sector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line with relevant rules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regulations and standards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576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25. Provide consultancy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regulatory services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construction industries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26. Provide training on heavy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construction equipment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operation and maintenance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27. Develop basic infrastructure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 remote rural areas using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appropriate technology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28. Develop building material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industry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29. Strengthen local construction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personnel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30. Strengthen and safeguard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local small and medium scale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subcontractors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31. Engineering consultancy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services and construction work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4" w:bottom="990" w:left="1100" w:header="720" w:footer="720" w:gutter="0"/>
          <w:cols w:space="720" w:num="1" w:equalWidth="0"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45"/>
        <w:gridCol w:w="4945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61A</w:t>
            </w:r>
          </w:p>
        </w:tc>
      </w:tr>
    </w:tbl>
    <w:p>
      <w:pPr>
        <w:autoSpaceDN w:val="0"/>
        <w:tabs>
          <w:tab w:pos="4062" w:val="left"/>
        </w:tabs>
        <w:autoSpaceDE w:val="0"/>
        <w:widowControl/>
        <w:spacing w:line="350" w:lineRule="auto" w:before="260" w:after="146"/>
        <w:ind w:left="24" w:right="40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(Contd.) </w:t>
      </w: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20. Minister of Urban Development and Housing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8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32. Prevention of marine pollution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33. Preparation and implementation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an action plan for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prevention of marine and marine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related pollution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34. Coast Conservation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Protection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35. Implementing ocean cleanliness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programmes for the prevention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damage caused to the coastal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belt and sea bed by the disposal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waste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36. Creation of new villages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townships aimed at developing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housing and infrastructure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landless employed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government and privately owned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plantation companies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37. Adopting necessary measures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the provision of basic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facilities, livelihood generation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community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 including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requirements for empowerment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plantation community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economically, socially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culturally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38. Development of basic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infrastructure in rural estate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sector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39. Establishing “People-Centric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Boards and People-Centric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Centers” giving pride of place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estate sector related community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leadership and community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participation.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40. Implement a special programme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ensure primary education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healthcare for children in estate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communities.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36" w:header="720" w:footer="720" w:gutter="0"/>
          <w:cols w:space="720" w:num="1" w:equalWidth="0"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9"/>
        <w:gridCol w:w="4939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62A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42" w:after="31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20. Minister of Urban Development and Housing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3"/>
        <w:gridCol w:w="3293"/>
        <w:gridCol w:w="3293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544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41. All other subjects that come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listed in Column II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42. Supervision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476" w:after="114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21.  Minister of Foreign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3"/>
        <w:gridCol w:w="3293"/>
        <w:gridCol w:w="3293"/>
      </w:tblGrid>
      <w:tr>
        <w:trPr>
          <w:trHeight w:hRule="exact" w:val="306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131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128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9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7650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2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 of Foreign Affairs,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those subjects that come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purview of Departments,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implemented by the government.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0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Ministry in an efficient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manner.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0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fulfilled while eliminating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corruption and waste.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Maintenance of diplomatic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relations with foreign countries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broadening the cooperation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Sri Lanka as an active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member internationally thereby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stabilizing the good image of Sri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Lanka abroad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40" w:lineRule="auto" w:before="100" w:after="0"/>
              <w:ind w:left="10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1.�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Diplomatic Missions in abroad</w:t>
            </w:r>
          </w:p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40" w:lineRule="auto" w:before="136" w:after="0"/>
              <w:ind w:left="10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2.�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National Oceanic Affairs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Committee Secretariat</w:t>
            </w:r>
          </w:p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40" w:lineRule="auto" w:before="136" w:after="0"/>
              <w:ind w:left="10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12121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12121"/>
                <w:sz w:val="20"/>
              </w:rPr>
              <w:t>3.�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 Lakshman Kadirgamar Institute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for International Relations and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Strategic Studies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12" w:after="0"/>
              <w:ind w:left="12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Consular Functions Act, No. 4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1981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58" w:after="0"/>
              <w:ind w:left="12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Diplomatic Privileges Act, No. 9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1996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0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Sri Lanka Institute of Strategic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Studies Act, No. 45 of 2000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368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All other legislations pertaining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subjects specified in Column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II, and not specifically brought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under the purview of any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28" w:bottom="1026" w:left="1100" w:header="720" w:footer="720" w:gutter="0"/>
          <w:cols w:space="720" w:num="1" w:equalWidth="0">
            <w:col w:w="9878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45"/>
        <w:gridCol w:w="4945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63A</w:t>
            </w:r>
          </w:p>
        </w:tc>
      </w:tr>
    </w:tbl>
    <w:p>
      <w:pPr>
        <w:autoSpaceDN w:val="0"/>
        <w:tabs>
          <w:tab w:pos="4062" w:val="left"/>
        </w:tabs>
        <w:autoSpaceDE w:val="0"/>
        <w:widowControl/>
        <w:spacing w:line="350" w:lineRule="auto" w:before="260" w:after="146"/>
        <w:ind w:left="24" w:right="40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(Contd.) </w:t>
      </w: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21.  Minister of Foreign Affairs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8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4" w:after="0"/>
              <w:ind w:left="478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Adoption of necessary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measures to widen international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cooperation in accordance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national policies, coordination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provision of necessary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advice to the government.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78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Responding appropriately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counteract adverse propaganda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affecting the good image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    Sri Lanka and stabilize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image of Sri Lanka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78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Active engagement with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international and regional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associations of political,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economic, environmental, social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cultural cooperation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78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Maintenance of diplomatic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relations with foreign countries,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conduct negotiations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relation to treaties, agreements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conventions </w:t>
            </w:r>
          </w:p>
          <w:p>
            <w:pPr>
              <w:autoSpaceDN w:val="0"/>
              <w:tabs>
                <w:tab w:pos="478" w:val="left"/>
              </w:tabs>
              <w:autoSpaceDE w:val="0"/>
              <w:widowControl/>
              <w:spacing w:line="245" w:lineRule="auto" w:before="158" w:after="0"/>
              <w:ind w:left="24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Provision of diplomatic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immunities and privileges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Provision of necessary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assistance to relevant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Ministries and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the promotion of external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trade, investment, tourism,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employment and external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financial relations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Consolidating foreign relations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required for the protection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territorial integrity and maritime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rights of Sri Lanka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Adoption of necessary measures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related to the welfare of Sri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Lankan residents in foreign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countries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Provision of consular services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36" w:header="720" w:footer="720" w:gutter="0"/>
          <w:cols w:space="720" w:num="1" w:equalWidth="0">
            <w:col w:w="9889" w:space="0"/>
            <w:col w:w="9878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64A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42" w:after="31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21.  Minister of Foreign Affairs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4948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Administration of personnel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Sri Lanka Foreign Service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those attached to overseas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diplomatic missions and take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measures to enhance their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professional skills.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Studying geo-political trends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advising the government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strategies to be adopted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of such trends in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manner beneficial to the interest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Sri Lanka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Supervising all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referred to in Column II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matters relating to all subjects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assigned to such Institutions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Supervision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344" w:after="154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22.  Minister of Buddhasasana, Religious and Cultural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270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131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128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4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9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449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0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of Buddhasasana,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Religious and Cultural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Affairs, and those subjects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that come under the purview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Departments, Statutory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Institutions and Public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implemented by the government.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0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Ministry in an efficient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317" w:lineRule="auto" w:before="132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Department of Buddhist Affairs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Department of Hindu Religious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Cultural Affairs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Department of Christian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Religious Affairs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Department of Muslim Religious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Cultural Affairs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Department of National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Museums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Department of National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Archives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S W R D Bandaranaike National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Memorial Foundation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6" w:val="left"/>
              </w:tabs>
              <w:autoSpaceDE w:val="0"/>
              <w:widowControl/>
              <w:spacing w:line="245" w:lineRule="auto" w:before="120" w:after="0"/>
              <w:ind w:left="11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Buddha Sasana Fund Act, No. 35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of 1990</w:t>
            </w:r>
          </w:p>
          <w:p>
            <w:pPr>
              <w:autoSpaceDN w:val="0"/>
              <w:tabs>
                <w:tab w:pos="356" w:val="left"/>
              </w:tabs>
              <w:autoSpaceDE w:val="0"/>
              <w:widowControl/>
              <w:spacing w:line="245" w:lineRule="auto" w:before="158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Buddhist Temporalities Ordinance,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No. 19 of 1931</w:t>
            </w:r>
          </w:p>
          <w:p>
            <w:pPr>
              <w:autoSpaceDN w:val="0"/>
              <w:tabs>
                <w:tab w:pos="356" w:val="left"/>
              </w:tabs>
              <w:autoSpaceDE w:val="0"/>
              <w:widowControl/>
              <w:spacing w:line="245" w:lineRule="auto" w:before="158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Hindu Cultural Fund Act No. 31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1985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356" w:right="144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Muslim Mosques And Charitable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Trusts or Wakfs Act No. 51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1956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356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S. W. R. D. Bandaranaike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Memorial Foundation Act No. 48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1981</w:t>
            </w:r>
          </w:p>
          <w:p>
            <w:pPr>
              <w:autoSpaceDN w:val="0"/>
              <w:tabs>
                <w:tab w:pos="356" w:val="left"/>
              </w:tabs>
              <w:autoSpaceDE w:val="0"/>
              <w:widowControl/>
              <w:spacing w:line="245" w:lineRule="auto" w:before="158" w:after="0"/>
              <w:ind w:left="11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J.R. Jayewardene Centre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No. 77 of 1988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4" w:bottom="976" w:left="1100" w:header="720" w:footer="720" w:gutter="0"/>
          <w:cols w:space="720" w:num="1" w:equalWidth="0">
            <w:col w:w="9872" w:space="0"/>
            <w:col w:w="9889" w:space="0"/>
            <w:col w:w="9878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45"/>
        <w:gridCol w:w="4945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65A</w:t>
            </w:r>
          </w:p>
        </w:tc>
      </w:tr>
    </w:tbl>
    <w:p>
      <w:pPr>
        <w:autoSpaceDN w:val="0"/>
        <w:tabs>
          <w:tab w:pos="4062" w:val="left"/>
        </w:tabs>
        <w:autoSpaceDE w:val="0"/>
        <w:widowControl/>
        <w:spacing w:line="367" w:lineRule="auto" w:before="260" w:after="150"/>
        <w:ind w:left="24" w:right="37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(Contd.) 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22.  Minister of Buddhasasana, Religious and Cultural Affairs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8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4" w:after="0"/>
              <w:ind w:left="478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fulfilled while eliminating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tabs>
                <w:tab w:pos="478" w:val="left"/>
              </w:tabs>
              <w:autoSpaceDE w:val="0"/>
              <w:widowControl/>
              <w:spacing w:line="245" w:lineRule="auto" w:before="158" w:after="0"/>
              <w:ind w:left="2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Assure the right to practice all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religions including Buddhism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78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Protect all rights granted to 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religions and take action against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religious extremism</w:t>
            </w:r>
          </w:p>
          <w:p>
            <w:pPr>
              <w:autoSpaceDN w:val="0"/>
              <w:tabs>
                <w:tab w:pos="478" w:val="left"/>
              </w:tabs>
              <w:autoSpaceDE w:val="0"/>
              <w:widowControl/>
              <w:spacing w:line="245" w:lineRule="auto" w:before="158" w:after="0"/>
              <w:ind w:left="2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Provision of facilities to promote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Dhamma School education</w:t>
            </w:r>
          </w:p>
          <w:p>
            <w:pPr>
              <w:autoSpaceDN w:val="0"/>
              <w:tabs>
                <w:tab w:pos="478" w:val="left"/>
              </w:tabs>
              <w:autoSpaceDE w:val="0"/>
              <w:widowControl/>
              <w:spacing w:line="245" w:lineRule="auto" w:before="158" w:after="0"/>
              <w:ind w:left="2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Conservation and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sacred areas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78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Implementation and monitoring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programmes in relation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Buddhist religious and cultural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affairs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78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Implementation and monitoring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programmes in relation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Hindu religious and cultural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affairs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Implementation and monitoring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programmes in relation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Christian religious and cultural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affairs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Implementation and monitoring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programmes in relation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Muslim religious and cultural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affairs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Development of places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religious worship in remote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areas.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Creation of a digital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archaeological encyclopedia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all religions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  <w:tab w:pos="612" w:val="left"/>
              </w:tabs>
              <w:autoSpaceDE w:val="0"/>
              <w:widowControl/>
              <w:spacing w:line="367" w:lineRule="auto" w:before="164" w:after="0"/>
              <w:ind w:left="132" w:right="14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J.R. Jayewardene Centre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9. Department of Public Trustee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Central Cultural Fund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Buddha Sasana Fund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Buddhist Renaissance Fund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Department of Cultural Affairs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Department of Archaeology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Tower Hall Theatre Foundation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National Arts Council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Gramodaya Folk Arts Centre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Galle Heritage Foundation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Mahinda Rajapaksa National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Tele Cinema Park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National Performing Arts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Theatre (Nelum Pokuna)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“Ape Gama”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164" w:after="0"/>
              <w:ind w:left="1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National Archives Act No. 48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1973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15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Central Cultural Fund Act No. 57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1980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15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Public Trustee Ordinance, No. 1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1922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158" w:after="0"/>
              <w:ind w:left="1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Cultural Properties Act No. 73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1988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15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Arts Council of Ceylon Act No. 18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1952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158" w:after="0"/>
              <w:ind w:left="14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Antiquities Ordinance No. 9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1940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158" w:after="0"/>
              <w:ind w:left="1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Tower Hall Theatre Foundation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Act No. 01 of 1978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158" w:after="0"/>
              <w:ind w:left="14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Sigiri Heritage Foundation Act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No. 62 of 1998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158" w:after="0"/>
              <w:ind w:left="14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Galle Heritage Foundation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No. 7 of 1994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388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All other legislations pertaining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subjects specified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 and II that have not been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specifically brought under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purview of any other 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36" w:header="720" w:footer="720" w:gutter="0"/>
          <w:cols w:space="720" w:num="1" w:equalWidth="0">
            <w:col w:w="9889" w:space="0"/>
            <w:col w:w="9872" w:space="0"/>
            <w:col w:w="9889" w:space="0"/>
            <w:col w:w="9878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66A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60" w:after="322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22.  Minister of Buddhasasana, Religious and Cultural Affairs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2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2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Systematic management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preservation of state records 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Administration of the Central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Cultural Fund, and taking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action to conduct a study for its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restructuring 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Adoption of necessary measures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the advancement of all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aspects in the national culture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Sri Lanka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3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Maintenance of cultural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relations with foreign countries</w:t>
            </w:r>
          </w:p>
          <w:p>
            <w:pPr>
              <w:autoSpaceDN w:val="0"/>
              <w:autoSpaceDE w:val="0"/>
              <w:widowControl/>
              <w:spacing w:line="247" w:lineRule="auto" w:before="13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Extending necessary cooperation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tourism promotion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programmes that showcase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pride of cultural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national heritage in a manner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that protects cultural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archeological heritages.</w:t>
            </w:r>
          </w:p>
          <w:p>
            <w:pPr>
              <w:autoSpaceDN w:val="0"/>
              <w:autoSpaceDE w:val="0"/>
              <w:widowControl/>
              <w:spacing w:line="247" w:lineRule="auto" w:before="13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Identifying trends in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employment of cultural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contribution in building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inter-ethnic cooperation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taking necessary measures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implement them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Adoption of necessary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measures for the conservation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historical, archeological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cultural heritages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Adoption of necessary measures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the promotion of modern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traditional cultural creations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 incentivize artistes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Identification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implementation of measures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the advancement of Drama,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Music and Dancing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80" w:right="102" w:hanging="48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Introduction of a mechanism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payment of royalties in line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international conventions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4" w:bottom="990" w:left="1100" w:header="720" w:footer="720" w:gutter="0"/>
          <w:cols w:space="720" w:num="1" w:equalWidth="0">
            <w:col w:w="9872" w:space="0"/>
            <w:col w:w="9889" w:space="0"/>
            <w:col w:w="9872" w:space="0"/>
            <w:col w:w="9889" w:space="0"/>
            <w:col w:w="9878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45"/>
        <w:gridCol w:w="4945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67A</w:t>
            </w:r>
          </w:p>
        </w:tc>
      </w:tr>
    </w:tbl>
    <w:p>
      <w:pPr>
        <w:autoSpaceDN w:val="0"/>
        <w:autoSpaceDE w:val="0"/>
        <w:widowControl/>
        <w:spacing w:line="230" w:lineRule="auto" w:before="10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60" w:after="306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22.  Minister of Buddhasasana, Religious and Cultural Affairs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600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24. All other subjects that come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listed in Column II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 25. Supervision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listed in Column II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478" w:after="92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23. Minister of Power and Energy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24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129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772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4" w:after="0"/>
              <w:ind w:left="478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projects, in relation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subjects of power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energy, and those subjects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that come under the purview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Departments, Statutory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Institutions and Public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implemented by the government.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78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Ministry in an efficient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47" w:lineRule="auto" w:before="138" w:after="0"/>
              <w:ind w:left="478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fulfilled while eliminating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autoSpaceDE w:val="0"/>
              <w:widowControl/>
              <w:spacing w:line="247" w:lineRule="auto" w:before="122" w:after="0"/>
              <w:ind w:left="478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Exploration, planning,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and supervision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activities relating to generation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renewable energy, electricity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other energies from sources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such as solar, water, thermal,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coal, waste and wind.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8" w:val="left"/>
              </w:tabs>
              <w:autoSpaceDE w:val="0"/>
              <w:widowControl/>
              <w:spacing w:line="334" w:lineRule="auto" w:before="232" w:after="0"/>
              <w:ind w:left="3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Ceylon Electricity Board and its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subsidiary Companies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Ceylon Electricity Company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Lanka Coal Company (Pvt) Ltd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LTL Holdings (Pvt.) Ltd. </w:t>
            </w:r>
          </w:p>
          <w:p>
            <w:pPr>
              <w:autoSpaceDN w:val="0"/>
              <w:tabs>
                <w:tab w:pos="588" w:val="left"/>
              </w:tabs>
              <w:autoSpaceDE w:val="0"/>
              <w:widowControl/>
              <w:spacing w:line="293" w:lineRule="auto" w:before="158" w:after="0"/>
              <w:ind w:left="35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Ceylon Petroleum Corporation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6. Ceylon Petroleum Storage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Terminal Ltd.</w:t>
            </w:r>
          </w:p>
          <w:p>
            <w:pPr>
              <w:autoSpaceDN w:val="0"/>
              <w:tabs>
                <w:tab w:pos="358" w:val="left"/>
                <w:tab w:pos="588" w:val="left"/>
              </w:tabs>
              <w:autoSpaceDE w:val="0"/>
              <w:widowControl/>
              <w:spacing w:line="322" w:lineRule="auto" w:before="158" w:after="0"/>
              <w:ind w:left="108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7. Petroleum Development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Authority of Sri Lanka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8. Polipto Lanka (Pvt) Ltd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Sri Lanka Sustainable Energy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Authority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Sri Lanka Atomic Energy Board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Sri Lanka Atomic Energy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Regulatory Council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6" w:val="left"/>
              </w:tabs>
              <w:autoSpaceDE w:val="0"/>
              <w:widowControl/>
              <w:spacing w:line="245" w:lineRule="auto" w:before="204" w:after="0"/>
              <w:ind w:left="19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Ceylon Electricity Board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No. 17 of 1969</w:t>
            </w:r>
          </w:p>
          <w:p>
            <w:pPr>
              <w:autoSpaceDN w:val="0"/>
              <w:tabs>
                <w:tab w:pos="436" w:val="left"/>
              </w:tabs>
              <w:autoSpaceDE w:val="0"/>
              <w:widowControl/>
              <w:spacing w:line="245" w:lineRule="auto" w:before="158" w:after="0"/>
              <w:ind w:left="1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Sri Lanka Electricity Act,  No. 20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2009</w:t>
            </w:r>
          </w:p>
          <w:p>
            <w:pPr>
              <w:autoSpaceDN w:val="0"/>
              <w:tabs>
                <w:tab w:pos="436" w:val="left"/>
              </w:tabs>
              <w:autoSpaceDE w:val="0"/>
              <w:widowControl/>
              <w:spacing w:line="245" w:lineRule="auto" w:before="158" w:after="0"/>
              <w:ind w:left="19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Ceylon Petroleum Corporation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Act, No. 28 of 1961</w:t>
            </w:r>
          </w:p>
          <w:p>
            <w:pPr>
              <w:autoSpaceDN w:val="0"/>
              <w:tabs>
                <w:tab w:pos="436" w:val="left"/>
              </w:tabs>
              <w:autoSpaceDE w:val="0"/>
              <w:widowControl/>
              <w:spacing w:line="245" w:lineRule="auto" w:before="158" w:after="0"/>
              <w:ind w:left="1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Petroleum Resources Act,  No. 21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2021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36" w:right="288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Sri Lanka Sustainable Energy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Authority Act, No. 35 of 2007</w:t>
            </w:r>
          </w:p>
          <w:p>
            <w:pPr>
              <w:autoSpaceDN w:val="0"/>
              <w:tabs>
                <w:tab w:pos="436" w:val="left"/>
              </w:tabs>
              <w:autoSpaceDE w:val="0"/>
              <w:widowControl/>
              <w:spacing w:line="245" w:lineRule="auto" w:before="158" w:after="0"/>
              <w:ind w:left="19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Sri Lanka Atomic Energy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No. 40 of 2014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36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All other legislations pertaining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subjects specified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 and II, and not specifically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brought under the purview of 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other 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36" w:header="720" w:footer="720" w:gutter="0"/>
          <w:cols w:space="720" w:num="1" w:equalWidth="0">
            <w:col w:w="9889" w:space="0"/>
            <w:col w:w="9872" w:space="0"/>
            <w:col w:w="9889" w:space="0"/>
            <w:col w:w="9872" w:space="0"/>
            <w:col w:w="9889" w:space="0"/>
            <w:col w:w="9878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68A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66" w:after="294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23. Minister of Power and Energy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2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8" w:after="0"/>
              <w:ind w:left="460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Meeting the electricity needs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Sri Lanka and safeguarding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energy security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144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Management of demand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ensure energy efficiency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60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Implementation of a power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generation plan based on long-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term requirements 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60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Making the power transmission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distribution processes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efficient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Creation of a smart network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ensure efficient use of generated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electricity.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Reduction of costs for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generating electricity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removal of uncertainties during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generation.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38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Controlling greenhouse gas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emissions</w:t>
            </w:r>
          </w:p>
          <w:p>
            <w:pPr>
              <w:autoSpaceDN w:val="0"/>
              <w:autoSpaceDE w:val="0"/>
              <w:widowControl/>
              <w:spacing w:line="233" w:lineRule="auto" w:before="13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Rural electrification </w:t>
            </w:r>
          </w:p>
          <w:p>
            <w:pPr>
              <w:autoSpaceDN w:val="0"/>
              <w:autoSpaceDE w:val="0"/>
              <w:widowControl/>
              <w:spacing w:line="247" w:lineRule="auto" w:before="13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Coordination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implementation of import,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refining, storage, distribution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marketing of petroleum-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based products and natural gas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38" w:after="0"/>
              <w:ind w:left="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Petroleum production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refining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Exploration of petroleum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natural gases and related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activities </w:t>
            </w:r>
          </w:p>
          <w:p>
            <w:pPr>
              <w:autoSpaceDN w:val="0"/>
              <w:autoSpaceDE w:val="0"/>
              <w:widowControl/>
              <w:spacing w:line="247" w:lineRule="auto" w:before="13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Matters relating to production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gas and by-products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petroleum production sources,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maintenance of stocks,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production and distribution 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Development of infrastructure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facilities in relation to the supply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distribution of fuel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4" w:bottom="990" w:left="1100" w:header="720" w:footer="720" w:gutter="0"/>
          <w:cols w:space="720" w:num="1" w:equalWidth="0"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8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4936"/>
        <w:gridCol w:w="4936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69A</w:t>
            </w:r>
          </w:p>
        </w:tc>
      </w:tr>
    </w:tbl>
    <w:p>
      <w:pPr>
        <w:autoSpaceDN w:val="0"/>
        <w:tabs>
          <w:tab w:pos="4044" w:val="left"/>
        </w:tabs>
        <w:autoSpaceDE w:val="0"/>
        <w:widowControl/>
        <w:spacing w:line="362" w:lineRule="auto" w:before="260" w:after="132"/>
        <w:ind w:left="6" w:right="40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(Contd.) </w:t>
      </w: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23. Minister of Power and Energy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1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28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4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9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635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Formulation of an appropriate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energy policy for the control,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regulation and utilization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energy resources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Development of Renewable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Energy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Encouraging the use of solar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power systems and solar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battery systems to ensure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availability of low-cost energy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households, office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factories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Encouraging the private sector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entrepreneurs to undertake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renewable energy projects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Increasing energy generation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using industrial waste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23. Matters relating to all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assigned to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 24. Supervision of the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listed in Column II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292" w:after="74"/>
        <w:ind w:left="6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24. Minister of Environment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34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131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128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48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9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3110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0" w:val="left"/>
                <w:tab w:pos="480" w:val="left"/>
              </w:tabs>
              <w:autoSpaceDE w:val="0"/>
              <w:widowControl/>
              <w:spacing w:line="250" w:lineRule="auto" w:before="68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1.�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Formulation, implementation,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 of environment,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those subjects that come under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purview of Departments,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Public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implemented by the government.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4" w:val="left"/>
              </w:tabs>
              <w:autoSpaceDE w:val="0"/>
              <w:widowControl/>
              <w:spacing w:line="305" w:lineRule="auto" w:before="118" w:after="0"/>
              <w:ind w:left="3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Central Environmental Authority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Geological Survey and Mines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Bureau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3. GSMB Technical Services (Pvt)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Ltd. </w:t>
            </w:r>
          </w:p>
          <w:p>
            <w:pPr>
              <w:autoSpaceDN w:val="0"/>
              <w:tabs>
                <w:tab w:pos="594" w:val="left"/>
              </w:tabs>
              <w:autoSpaceDE w:val="0"/>
              <w:widowControl/>
              <w:spacing w:line="245" w:lineRule="auto" w:before="158" w:after="0"/>
              <w:ind w:left="36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4. Sri Lanka Climate Fund (Pvt)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Ltd.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28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Mines and Minerals Act, No. 33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1992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58" w:after="0"/>
              <w:ind w:left="12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National Environmental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No. 47 of 1980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368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All other legislations pertaining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the subjects specified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I and II that have not been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specifically brought under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purview of any other 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54" w:header="720" w:footer="720" w:gutter="0"/>
          <w:cols w:space="720" w:num="1" w:equalWidth="0">
            <w:col w:w="9872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8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70A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66" w:after="294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24. Minister of Environment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2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0" w:val="left"/>
                <w:tab w:pos="480" w:val="left"/>
              </w:tabs>
              <w:autoSpaceDE w:val="0"/>
              <w:widowControl/>
              <w:spacing w:line="247" w:lineRule="auto" w:before="116" w:after="0"/>
              <w:ind w:left="0" w:right="432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2.�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Provision of public services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Ministry in an efficient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tabs>
                <w:tab w:pos="250" w:val="left"/>
                <w:tab w:pos="480" w:val="left"/>
              </w:tabs>
              <w:autoSpaceDE w:val="0"/>
              <w:widowControl/>
              <w:spacing w:line="250" w:lineRule="auto" w:before="96" w:after="0"/>
              <w:ind w:left="0" w:right="288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3.�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Reforming all systems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fulfilled while eliminating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tabs>
                <w:tab w:pos="250" w:val="left"/>
                <w:tab w:pos="480" w:val="left"/>
              </w:tabs>
              <w:autoSpaceDE w:val="0"/>
              <w:widowControl/>
              <w:spacing w:line="247" w:lineRule="auto" w:before="96" w:after="0"/>
              <w:ind w:left="0" w:right="288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4.�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Formulation of policies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plans for environmental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conservation and management</w:t>
            </w:r>
          </w:p>
          <w:p>
            <w:pPr>
              <w:autoSpaceDN w:val="0"/>
              <w:tabs>
                <w:tab w:pos="250" w:val="left"/>
                <w:tab w:pos="480" w:val="left"/>
              </w:tabs>
              <w:autoSpaceDE w:val="0"/>
              <w:widowControl/>
              <w:spacing w:line="250" w:lineRule="auto" w:before="96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5.�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Taking necessary steps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develop national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international cooperation for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protection of the environment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present and future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generations.</w:t>
            </w:r>
          </w:p>
          <w:p>
            <w:pPr>
              <w:autoSpaceDN w:val="0"/>
              <w:tabs>
                <w:tab w:pos="250" w:val="left"/>
                <w:tab w:pos="480" w:val="left"/>
              </w:tabs>
              <w:autoSpaceDE w:val="0"/>
              <w:widowControl/>
              <w:spacing w:line="247" w:lineRule="auto" w:before="96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6.�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Formulation and implementation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programmes to combat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environmental pollution</w:t>
            </w:r>
          </w:p>
          <w:p>
            <w:pPr>
              <w:autoSpaceDN w:val="0"/>
              <w:tabs>
                <w:tab w:pos="250" w:val="left"/>
                <w:tab w:pos="480" w:val="left"/>
              </w:tabs>
              <w:autoSpaceDE w:val="0"/>
              <w:widowControl/>
              <w:spacing w:line="250" w:lineRule="auto" w:before="96" w:after="0"/>
              <w:ind w:left="0" w:right="144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7.�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Formulation of policies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laws and implementation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strategies to create sustainable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with an economy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that has least environmental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changes and carbon use.</w:t>
            </w:r>
          </w:p>
          <w:p>
            <w:pPr>
              <w:autoSpaceDN w:val="0"/>
              <w:tabs>
                <w:tab w:pos="250" w:val="left"/>
                <w:tab w:pos="480" w:val="left"/>
              </w:tabs>
              <w:autoSpaceDE w:val="0"/>
              <w:widowControl/>
              <w:spacing w:line="247" w:lineRule="auto" w:before="96" w:after="0"/>
              <w:ind w:left="0" w:right="288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221F1F"/>
                <w:sz w:val="20"/>
              </w:rPr>
              <w:t>8.�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Creation of a positive attitude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among the people on the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importance of the sustainable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environment concept 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60" w:right="576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Issuance of environmental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feasibility licenses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reviewing the process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Matters relating to all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assigned to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1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 11. Supervision of all the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Institutions listed in Column II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4" w:bottom="990" w:left="1100" w:header="720" w:footer="720" w:gutter="0"/>
          <w:cols w:space="720" w:num="1" w:equalWidth="0">
            <w:col w:w="9872" w:space="0"/>
            <w:col w:w="9872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8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45"/>
        <w:gridCol w:w="4945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71A</w:t>
            </w:r>
          </w:p>
        </w:tc>
      </w:tr>
    </w:tbl>
    <w:p>
      <w:pPr>
        <w:autoSpaceDN w:val="0"/>
        <w:tabs>
          <w:tab w:pos="4062" w:val="left"/>
        </w:tabs>
        <w:autoSpaceDE w:val="0"/>
        <w:widowControl/>
        <w:spacing w:line="331" w:lineRule="auto" w:before="260" w:after="160"/>
        <w:ind w:left="24" w:right="40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(Contd.) </w:t>
      </w:r>
      <w:r>
        <w:rPr>
          <w:rFonts w:ascii="PalatinoLinotype" w:hAnsi="PalatinoLinotype" w:eastAsia="PalatinoLinotype"/>
          <w:b/>
          <w:i w:val="0"/>
          <w:color w:val="020404"/>
          <w:sz w:val="20"/>
        </w:rPr>
        <w:t>25. Minister of Sports and Youth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8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64" w:after="0"/>
              <w:ind w:left="478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of Sports and Youth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Affairs, and those subjects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that come under the purview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Departments, Statutory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Institutions and Public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implemented by the government.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78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Ministry in an efficient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78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fulfilled while eliminating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78" w:right="306" w:hanging="23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Taking necessary measures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incentivize sports activities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Sri Lanka.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78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Promotion of infrastructure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facilitation required to achieve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anticipated objectives in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sports field.</w:t>
            </w:r>
          </w:p>
          <w:p>
            <w:pPr>
              <w:autoSpaceDN w:val="0"/>
              <w:tabs>
                <w:tab w:pos="478" w:val="left"/>
              </w:tabs>
              <w:autoSpaceDE w:val="0"/>
              <w:widowControl/>
              <w:spacing w:line="245" w:lineRule="auto" w:before="158" w:after="0"/>
              <w:ind w:left="2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Promotion of sports education,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training and research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78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Formulation of new strategies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implementation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programmes to harness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potential of sports in building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image of Sri Lanka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internationally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78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Expansion of opportunities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athletes to participate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international competitions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6" w:val="left"/>
                <w:tab w:pos="636" w:val="left"/>
              </w:tabs>
              <w:autoSpaceDE w:val="0"/>
              <w:widowControl/>
              <w:spacing w:line="336" w:lineRule="auto" w:before="164" w:after="0"/>
              <w:ind w:left="156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Department of Sports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National Sports Council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National Institute of Sports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Science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Sugathadasa National Sports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Complex Authority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Institute of Sports Medicine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Sri Lanka Anti-doping Agency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National Youth Services Council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National Youth Corps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National Youths Services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Cooperative Society Limited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National Centre for Leadership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Development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164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Prevention of offences relating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Sports Act, No. 24 of 2019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 Sports Law, No. 25 of 1973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388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Sugathadasa National Sports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Complex Authority Act, No. 17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1999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Convention against Doping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Sports Act, No. 33 of 2013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158" w:after="0"/>
              <w:ind w:left="1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National Youth Service Council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Act, No. 69 of 1979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 Youth Corps Act, No. 21 of 2002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Children and Young Persons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Ordinance, No. 48 of 1939</w:t>
            </w:r>
          </w:p>
          <w:p>
            <w:pPr>
              <w:autoSpaceDN w:val="0"/>
              <w:autoSpaceDE w:val="0"/>
              <w:widowControl/>
              <w:spacing w:line="233" w:lineRule="auto" w:before="15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 Sports Law, No. 25 of 1973</w:t>
            </w:r>
          </w:p>
          <w:p>
            <w:pPr>
              <w:autoSpaceDN w:val="0"/>
              <w:autoSpaceDE w:val="0"/>
              <w:widowControl/>
              <w:spacing w:line="245" w:lineRule="auto" w:before="170" w:after="0"/>
              <w:ind w:left="388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All other legislations pertaining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subjects specified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 and II that have not been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specifically brought under the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36" w:header="720" w:footer="720" w:gutter="0"/>
          <w:cols w:space="720" w:num="1" w:equalWidth="0">
            <w:col w:w="9889" w:space="0"/>
            <w:col w:w="9872" w:space="0"/>
            <w:col w:w="9872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8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72A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09" w:lineRule="auto" w:before="260" w:after="308"/>
        <w:ind w:left="0" w:right="0" w:firstLine="0"/>
        <w:jc w:val="left"/>
      </w:pPr>
      <w:r>
        <w:rPr>
          <w:rFonts w:ascii="PalatinoLinotype" w:hAnsi="PalatinoLinotype" w:eastAsia="PalatinoLinotype"/>
          <w:b/>
          <w:i w:val="0"/>
          <w:color w:val="020404"/>
          <w:sz w:val="20"/>
        </w:rPr>
        <w:t xml:space="preserve">25. Minister of Sports and Youth Affairs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2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460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Promotion of facilities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provide  physical fitness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general public and coordination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activities</w:t>
            </w:r>
          </w:p>
          <w:p>
            <w:pPr>
              <w:autoSpaceDN w:val="0"/>
              <w:autoSpaceDE w:val="0"/>
              <w:widowControl/>
              <w:spacing w:line="245" w:lineRule="auto" w:before="9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Adoption of measures for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promoting sports medical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facilities and combating doping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 sports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9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Development and management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sports complexes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9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Promotion of sports associations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sports competitions</w:t>
            </w:r>
          </w:p>
          <w:p>
            <w:pPr>
              <w:autoSpaceDN w:val="0"/>
              <w:autoSpaceDE w:val="0"/>
              <w:widowControl/>
              <w:spacing w:line="247" w:lineRule="auto" w:before="9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Formulation and implementation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attitudinal 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programmes aimed at a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 for meeting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aspirations of the youth</w:t>
            </w:r>
          </w:p>
          <w:p>
            <w:pPr>
              <w:autoSpaceDN w:val="0"/>
              <w:autoSpaceDE w:val="0"/>
              <w:widowControl/>
              <w:spacing w:line="245" w:lineRule="auto" w:before="9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Implementation of youth-centric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international 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cooperation programmes </w:t>
            </w:r>
          </w:p>
          <w:p>
            <w:pPr>
              <w:autoSpaceDN w:val="0"/>
              <w:autoSpaceDE w:val="0"/>
              <w:widowControl/>
              <w:spacing w:line="245" w:lineRule="auto" w:before="9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Implementation of skills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programmes aimed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at unemployed youth </w:t>
            </w:r>
          </w:p>
          <w:p>
            <w:pPr>
              <w:autoSpaceDN w:val="0"/>
              <w:autoSpaceDE w:val="0"/>
              <w:widowControl/>
              <w:spacing w:line="245" w:lineRule="auto" w:before="98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Youth organizations related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regulatory and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activities</w:t>
            </w:r>
          </w:p>
          <w:p>
            <w:pPr>
              <w:autoSpaceDN w:val="0"/>
              <w:autoSpaceDE w:val="0"/>
              <w:widowControl/>
              <w:spacing w:line="247" w:lineRule="auto" w:before="9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Formulating special programmes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targeting youth community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such a way as to accord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social recognition of the youth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competencies, skills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creativity thus enabling them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achieve their objectives </w:t>
            </w:r>
          </w:p>
          <w:p>
            <w:pPr>
              <w:autoSpaceDN w:val="0"/>
              <w:autoSpaceDE w:val="0"/>
              <w:widowControl/>
              <w:spacing w:line="245" w:lineRule="auto" w:before="98" w:after="0"/>
              <w:ind w:left="480" w:right="288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Establishing a "Youth Human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Resources Data-bank"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facilitating local and foreign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employment opportunities</w:t>
            </w:r>
          </w:p>
          <w:p>
            <w:pPr>
              <w:autoSpaceDN w:val="0"/>
              <w:autoSpaceDE w:val="0"/>
              <w:widowControl/>
              <w:spacing w:line="247" w:lineRule="auto" w:before="84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Take actions to create youth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entrepreneurs and introduce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implement strategies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encourage and create new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opportunities for them.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4" w:bottom="990" w:left="1100" w:header="720" w:footer="720" w:gutter="0"/>
          <w:cols w:space="720" w:num="1" w:equalWidth="0">
            <w:col w:w="9872" w:space="0"/>
            <w:col w:w="9889" w:space="0"/>
            <w:col w:w="9872" w:space="0"/>
            <w:col w:w="9872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8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45"/>
        <w:gridCol w:w="4945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73A</w:t>
            </w:r>
          </w:p>
        </w:tc>
      </w:tr>
    </w:tbl>
    <w:p>
      <w:pPr>
        <w:autoSpaceDN w:val="0"/>
        <w:tabs>
          <w:tab w:pos="4062" w:val="left"/>
        </w:tabs>
        <w:autoSpaceDE w:val="0"/>
        <w:widowControl/>
        <w:spacing w:line="343" w:lineRule="auto" w:before="260" w:after="136"/>
        <w:ind w:left="24" w:right="40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(Contd.) </w:t>
      </w:r>
      <w:r>
        <w:rPr>
          <w:rFonts w:ascii="PalatinoLinotype" w:hAnsi="PalatinoLinotype" w:eastAsia="PalatinoLinotype"/>
          <w:b/>
          <w:i w:val="0"/>
          <w:color w:val="020404"/>
          <w:sz w:val="20"/>
        </w:rPr>
        <w:t xml:space="preserve">25. Minister of Sports and Youth Affairs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65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Matters relating to all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assigned to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60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 21. Supervision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listed in Column II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176" w:after="82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26.  Minister of Irrigation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3297"/>
        <w:gridCol w:w="3297"/>
        <w:gridCol w:w="3297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131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128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4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9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7800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6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 of Irrigation and those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that come under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purview of Departments,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Public Corporations listed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II based on the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policies implemented by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government.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60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Ministry in an efficient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47" w:lineRule="auto" w:before="160" w:after="0"/>
              <w:ind w:left="460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fulfilled while eliminating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45" w:lineRule="auto" w:before="160" w:after="0"/>
              <w:ind w:left="23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Development of Irrigation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Industry in Sri Lanka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460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Provision of a systematic water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supply by the construction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irrigation and drainage systems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their proper maintenance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3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1. Department of Irrigation</w:t>
            </w:r>
          </w:p>
          <w:p>
            <w:pPr>
              <w:autoSpaceDN w:val="0"/>
              <w:autoSpaceDE w:val="0"/>
              <w:widowControl/>
              <w:spacing w:line="247" w:lineRule="auto" w:before="160" w:after="0"/>
              <w:ind w:left="594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Major irrigation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 including Uma Oya,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Moragahakanda, Kalu Ganga,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Gin Ganga, Nilwala, Malwathu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Oya 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594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Central Engineering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Consultancy Bureau and its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subsidiaries and affiliated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companies</w:t>
            </w:r>
          </w:p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4. Sri Lanka Mahaweli Authority</w:t>
            </w:r>
          </w:p>
          <w:p>
            <w:pPr>
              <w:autoSpaceDN w:val="0"/>
              <w:tabs>
                <w:tab w:pos="594" w:val="left"/>
              </w:tabs>
              <w:autoSpaceDE w:val="0"/>
              <w:widowControl/>
              <w:spacing w:line="245" w:lineRule="auto" w:before="160" w:after="0"/>
              <w:ind w:left="36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Engineering Council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Sri Lanka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86" w:after="0"/>
              <w:ind w:left="12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Irrigation Ordinance, No. 22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1946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6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Flood Protection Ordinance No. 24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1924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60" w:after="0"/>
              <w:ind w:left="12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State Industrial Corporations Act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No. 49 of 1957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60" w:after="0"/>
              <w:ind w:left="12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Mahaweli Authority of Sri Lanka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Act, No. 23 of 1979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60" w:after="0"/>
              <w:ind w:left="12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Engineering Council,  Sri Lanka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Act, No. 4 of 2017</w:t>
            </w:r>
          </w:p>
          <w:p>
            <w:pPr>
              <w:autoSpaceDN w:val="0"/>
              <w:autoSpaceDE w:val="0"/>
              <w:widowControl/>
              <w:spacing w:line="247" w:lineRule="auto" w:before="160" w:after="0"/>
              <w:ind w:left="368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All other legislations pertaining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the subjects specified in Column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and II that have not been specifi-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cally brought under the purview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any other Minister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1066" w:left="936" w:header="720" w:footer="720" w:gutter="0"/>
          <w:cols w:space="720" w:num="1" w:equalWidth="0">
            <w:col w:w="9889" w:space="0"/>
            <w:col w:w="9872" w:space="0"/>
            <w:col w:w="9889" w:space="0"/>
            <w:col w:w="9872" w:space="0"/>
            <w:col w:w="9872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8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74A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42" w:after="31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26.  Minister of Irrigation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2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45" w:lineRule="auto" w:before="138" w:after="0"/>
              <w:ind w:left="23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Control flood and drainage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through flood control schemes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Proper management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reservoirs and irrigation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facilities required for electricity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supply and drinking water whilst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giving priority for agricultural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development in principle.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0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Determine catchment areas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river basins and take necessary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measures for their sustainable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conservation and development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60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Prevention of environmental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pollution in water sources such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as rivers, canals and tanks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Developing strategies for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controlling  water pollution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protection of water quality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Implementation of irrigation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development programmes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Formulation of dam safety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measures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Implementation of sea water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elimination schemes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Formulation of programmes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 for the conservation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underground water resources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rain water conservation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2" w:hanging="48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Implementation of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programmes in Mahaweli zones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land related activities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All other subjects that come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listed in Column II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Supervision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4" w:bottom="990" w:left="1100" w:header="720" w:footer="720" w:gutter="0"/>
          <w:cols w:space="720" w:num="1" w:equalWidth="0"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8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45"/>
        <w:gridCol w:w="4945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75A</w:t>
            </w:r>
          </w:p>
        </w:tc>
      </w:tr>
    </w:tbl>
    <w:p>
      <w:pPr>
        <w:autoSpaceDN w:val="0"/>
        <w:tabs>
          <w:tab w:pos="4062" w:val="left"/>
        </w:tabs>
        <w:autoSpaceDE w:val="0"/>
        <w:widowControl/>
        <w:spacing w:line="338" w:lineRule="auto" w:before="260" w:after="170"/>
        <w:ind w:left="24" w:right="40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(Contd.) </w:t>
      </w:r>
      <w:r>
        <w:rPr>
          <w:rFonts w:ascii="TimesNewRomanPS" w:hAnsi="TimesNewRomanPS" w:eastAsia="TimesNewRomanPS"/>
          <w:b/>
          <w:i w:val="0"/>
          <w:color w:val="020404"/>
          <w:sz w:val="22"/>
        </w:rPr>
        <w:t>27.  Minister of Labour and Foreign Employment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8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64" w:after="0"/>
              <w:ind w:left="478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projects, in relation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subjects of Labour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Foreign employment,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those subjects that come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purview of Departments,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implemented by the government.</w:t>
            </w:r>
          </w:p>
          <w:p>
            <w:pPr>
              <w:autoSpaceDN w:val="0"/>
              <w:autoSpaceDE w:val="0"/>
              <w:widowControl/>
              <w:spacing w:line="254" w:lineRule="auto" w:before="170" w:after="0"/>
              <w:ind w:left="478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Ministry in an efficient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59" w:lineRule="auto" w:before="170" w:after="0"/>
              <w:ind w:left="478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fulfilled while eliminating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autoSpaceDE w:val="0"/>
              <w:widowControl/>
              <w:spacing w:line="257" w:lineRule="auto" w:before="170" w:after="0"/>
              <w:ind w:left="478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Formulation and implementation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 for labour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relations standards, employee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administration, welfare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health in line with international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standards.</w:t>
            </w:r>
          </w:p>
          <w:p>
            <w:pPr>
              <w:autoSpaceDN w:val="0"/>
              <w:autoSpaceDE w:val="0"/>
              <w:widowControl/>
              <w:spacing w:line="254" w:lineRule="auto" w:before="170" w:after="0"/>
              <w:ind w:left="478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Maintain cooperation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with International Labour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Organization and International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Social Security Association </w:t>
            </w:r>
          </w:p>
          <w:p>
            <w:pPr>
              <w:autoSpaceDN w:val="0"/>
              <w:autoSpaceDE w:val="0"/>
              <w:widowControl/>
              <w:spacing w:line="254" w:lineRule="auto" w:before="170" w:after="0"/>
              <w:ind w:left="478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Administration and regulation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Employees’ Provident Fund,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Private Provident Fund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Private pension schemes </w:t>
            </w:r>
          </w:p>
          <w:p>
            <w:pPr>
              <w:autoSpaceDN w:val="0"/>
              <w:tabs>
                <w:tab w:pos="478" w:val="left"/>
              </w:tabs>
              <w:autoSpaceDE w:val="0"/>
              <w:widowControl/>
              <w:spacing w:line="247" w:lineRule="auto" w:before="170" w:after="0"/>
              <w:ind w:left="2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Industrial relations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arbitration of industrial disputes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6" w:val="left"/>
              </w:tabs>
              <w:autoSpaceDE w:val="0"/>
              <w:widowControl/>
              <w:spacing w:line="322" w:lineRule="auto" w:before="174" w:after="0"/>
              <w:ind w:left="4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Department of Labour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National Institute of Labour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Studies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National Institute for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Occupational Safety and Health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Office of the Commissioner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Workmen’s Compensation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National Productivity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Secretariat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Shrama Vasana Fund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Department of Manpower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Employment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Sri Lanka Foreign Employment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Bureau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Foreign Employment Agency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Sri Lanka (Pvt.) Ltd.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164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Employees' Councils Act, No. 32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1979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78" w:after="0"/>
              <w:ind w:left="1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Employees’ Provident Fund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No. 15 of 1958</w:t>
            </w:r>
          </w:p>
          <w:p>
            <w:pPr>
              <w:autoSpaceDN w:val="0"/>
              <w:autoSpaceDE w:val="0"/>
              <w:widowControl/>
              <w:spacing w:line="245" w:lineRule="auto" w:before="78" w:after="0"/>
              <w:ind w:left="388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Employment of Women, Young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Persons, and Children Act, No. 47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1956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78" w:after="0"/>
              <w:ind w:left="14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Factories Ordinance No. 45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1942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7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Industrial Disputes Act, No. 43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1950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78" w:after="0"/>
              <w:ind w:left="14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Maternity Benefits Ordinance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No. 32 of 1939</w:t>
            </w:r>
          </w:p>
          <w:p>
            <w:pPr>
              <w:autoSpaceDN w:val="0"/>
              <w:autoSpaceDE w:val="0"/>
              <w:widowControl/>
              <w:spacing w:line="245" w:lineRule="auto" w:before="78" w:after="0"/>
              <w:ind w:left="388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National Institute of Occupational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Safety and Health Act, No. 38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2009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7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Payment of Gratuity Act No. 12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1983</w:t>
            </w:r>
          </w:p>
          <w:p>
            <w:pPr>
              <w:autoSpaceDN w:val="0"/>
              <w:autoSpaceDE w:val="0"/>
              <w:widowControl/>
              <w:spacing w:line="245" w:lineRule="auto" w:before="78" w:after="0"/>
              <w:ind w:left="388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Shop and Office Employees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(Regulation of Employment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Remuneration) Act No. 19 of 1954</w:t>
            </w:r>
          </w:p>
          <w:p>
            <w:pPr>
              <w:autoSpaceDN w:val="0"/>
              <w:autoSpaceDE w:val="0"/>
              <w:widowControl/>
              <w:spacing w:line="245" w:lineRule="auto" w:before="78" w:after="0"/>
              <w:ind w:left="388" w:right="288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Termination of Employment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Workmen (Special Provisions)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Act, No. 45 of 1971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7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Trade Union Ordinance No. 14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1935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78" w:after="0"/>
              <w:ind w:left="1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Wages Boards Ordinance No. 27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1941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78" w:after="0"/>
              <w:ind w:left="1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Compensation Ordinance No. 19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1934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7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ShramaVasana Fund Act No. 12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1998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78" w:after="0"/>
              <w:ind w:left="1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Sri Lanka Bureau of Foreign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Employment Act, No. 21 of 1985</w:t>
            </w:r>
          </w:p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245" w:lineRule="auto" w:before="78" w:after="0"/>
              <w:ind w:left="14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Fee-Charging Employment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Agencies Act No. 37of 1956</w:t>
            </w:r>
          </w:p>
          <w:p>
            <w:pPr>
              <w:autoSpaceDN w:val="0"/>
              <w:autoSpaceDE w:val="0"/>
              <w:widowControl/>
              <w:spacing w:line="247" w:lineRule="auto" w:before="78" w:after="0"/>
              <w:ind w:left="388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All other legislations pertaining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the subjects specified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I and II that have not been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specifically brought under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purview of any other 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36" w:header="720" w:footer="720" w:gutter="0"/>
          <w:cols w:space="720" w:num="1" w:equalWidth="0"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8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76A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42" w:after="31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27.  Minister of Labour and Foreign Employment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2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8" w:after="0"/>
              <w:ind w:left="460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Matters relating to formulation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laws and regulations relevant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labour relations and their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regulation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Registration of trade unions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introduction and implementation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positive measures for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harnessing activities of all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trade unions in the public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private sectors for the country’s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development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Formulating and implementing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policies and programmes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enhancing national productivity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Implementation of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manpower and employment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policies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Broadening foreign employment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opportunities, promotion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adopting measures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collaboration with relevant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institutions to upgrade the skills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required for such employments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Introducing legal and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 regulatory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measures required to ensure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security of migrant workers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 14. Providing special facilities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for expatriate workers and Sri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Lankans living abroad to save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and invest foreign exchange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Sri Lanka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Implementing special projects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enable those who return to Sri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Lanka after foreign employment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commence enterprises 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Implementing programmes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ensure the protection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welfare of housemaids working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Middle East and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countries.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4" w:bottom="990" w:left="1100" w:header="720" w:footer="720" w:gutter="0"/>
          <w:cols w:space="720" w:num="1" w:equalWidth="0"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8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45"/>
        <w:gridCol w:w="4945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77A</w:t>
            </w:r>
          </w:p>
        </w:tc>
      </w:tr>
    </w:tbl>
    <w:p>
      <w:pPr>
        <w:autoSpaceDN w:val="0"/>
        <w:tabs>
          <w:tab w:pos="4062" w:val="left"/>
        </w:tabs>
        <w:autoSpaceDE w:val="0"/>
        <w:widowControl/>
        <w:spacing w:line="350" w:lineRule="auto" w:before="260" w:after="146"/>
        <w:ind w:left="24" w:right="40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(Contd.) </w:t>
      </w: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27.  Minister of Labour and Foreign Employment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680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480" w:right="72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Providing remedies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employment problems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migrant workers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maintaining welfare</w:t>
            </w:r>
          </w:p>
          <w:p>
            <w:pPr>
              <w:autoSpaceDN w:val="0"/>
              <w:autoSpaceDE w:val="0"/>
              <w:widowControl/>
              <w:spacing w:line="247" w:lineRule="auto" w:before="11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Introducing legal reforms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strengthen the process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obtaining compensation entitled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persons who meet with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accidents in foreign countries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18" w:after="0"/>
              <w:ind w:left="0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19. Regulation of foreign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employment agencies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1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20. Regulation of levy of fees by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employment agencies</w:t>
            </w:r>
          </w:p>
          <w:p>
            <w:pPr>
              <w:autoSpaceDN w:val="0"/>
              <w:autoSpaceDE w:val="0"/>
              <w:widowControl/>
              <w:spacing w:line="247" w:lineRule="auto" w:before="11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21. Providing career guidance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foreign employment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adopting measures to ensure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welfare of those engaged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foreign employments when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directed to workplaces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foreign employment agencies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22. All other subjects that come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listed in Column II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1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 23. Supervision of all the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Institutions listed in Column II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244" w:after="88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28.  Minister of Public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3297"/>
        <w:gridCol w:w="3297"/>
        <w:gridCol w:w="3297"/>
      </w:tblGrid>
      <w:tr>
        <w:trPr>
          <w:trHeight w:hRule="exact" w:val="314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131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128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4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9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2770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2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 of Public Security,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those subjects that come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purview of Departments,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Corporations listed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II based on the national policies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implemented by the government.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4" w:val="left"/>
              </w:tabs>
              <w:autoSpaceDE w:val="0"/>
              <w:widowControl/>
              <w:spacing w:line="319" w:lineRule="auto" w:before="244" w:after="0"/>
              <w:ind w:left="36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Sri Lanka Police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National Police Academy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Secretariat for Non-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Governmental Organizations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• Police Ordinance No. 16 of 1865</w:t>
            </w:r>
          </w:p>
          <w:p>
            <w:pPr>
              <w:autoSpaceDN w:val="0"/>
              <w:tabs>
                <w:tab w:pos="368" w:val="left"/>
              </w:tabs>
              <w:autoSpaceDE w:val="0"/>
              <w:widowControl/>
              <w:spacing w:line="245" w:lineRule="auto" w:before="160" w:after="0"/>
              <w:ind w:left="12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National Police Academy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No. 44 of 2011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368" w:right="144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Voluntary Social Service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Organizations (Registration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Supervision) Act, No. 31 of 1980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54" w:left="936" w:header="720" w:footer="720" w:gutter="0"/>
          <w:cols w:space="720" w:num="1" w:equalWidth="0"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8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78A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42" w:after="31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28.  Minister of Public Security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2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460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Ministry in an efficient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59" w:lineRule="auto" w:before="170" w:after="0"/>
              <w:ind w:left="460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fulfilled while eliminating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corruption and waste. </w:t>
            </w:r>
          </w:p>
          <w:p>
            <w:pPr>
              <w:autoSpaceDN w:val="0"/>
              <w:autoSpaceDE w:val="0"/>
              <w:widowControl/>
              <w:spacing w:line="233" w:lineRule="auto" w:before="17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4. Maintenance of law and order</w:t>
            </w:r>
          </w:p>
          <w:p>
            <w:pPr>
              <w:autoSpaceDN w:val="0"/>
              <w:autoSpaceDE w:val="0"/>
              <w:widowControl/>
              <w:spacing w:line="252" w:lineRule="auto" w:before="170" w:after="0"/>
              <w:ind w:left="460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Implementation of strategies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comprising broad reforms 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ensures community discipline </w:t>
            </w:r>
          </w:p>
          <w:p>
            <w:pPr>
              <w:autoSpaceDN w:val="0"/>
              <w:autoSpaceDE w:val="0"/>
              <w:widowControl/>
              <w:spacing w:line="257" w:lineRule="auto" w:before="170" w:after="0"/>
              <w:ind w:left="460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Adopting measures to prevent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combat various crimes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anti-social activities that have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assumed the proportion of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social calamity </w:t>
            </w:r>
          </w:p>
          <w:p>
            <w:pPr>
              <w:autoSpaceDN w:val="0"/>
              <w:autoSpaceDE w:val="0"/>
              <w:widowControl/>
              <w:spacing w:line="233" w:lineRule="auto" w:before="17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7. Control of vehicular traffic</w:t>
            </w:r>
          </w:p>
          <w:p>
            <w:pPr>
              <w:autoSpaceDN w:val="0"/>
              <w:autoSpaceDE w:val="0"/>
              <w:widowControl/>
              <w:spacing w:line="257" w:lineRule="auto" w:before="170" w:after="0"/>
              <w:ind w:left="460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Carrying out necessary reforms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enhance the service level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the police service to ensure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public safety and bring it closer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to the public.</w:t>
            </w:r>
          </w:p>
          <w:p>
            <w:pPr>
              <w:autoSpaceDN w:val="0"/>
              <w:autoSpaceDE w:val="0"/>
              <w:widowControl/>
              <w:spacing w:line="257" w:lineRule="auto" w:before="170" w:after="0"/>
              <w:ind w:left="460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Coordinating the affairs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non-governmental organizations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within the national policy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framework thereby providing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opportunities to contribute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country’s development process.</w:t>
            </w:r>
          </w:p>
          <w:p>
            <w:pPr>
              <w:autoSpaceDN w:val="0"/>
              <w:autoSpaceDE w:val="0"/>
              <w:widowControl/>
              <w:spacing w:line="252" w:lineRule="auto" w:before="170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Matters relating to all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assigned to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7" w:lineRule="auto" w:before="170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Supervision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8" w:after="0"/>
              <w:ind w:left="368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All other legislations pertaining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subjects specified in Column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II, and not specifically brought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under the purview of any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934" w:bottom="990" w:left="1100" w:header="720" w:footer="720" w:gutter="0"/>
          <w:cols w:space="720" w:num="1" w:equalWidth="0"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8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945"/>
        <w:gridCol w:w="4945"/>
      </w:tblGrid>
      <w:tr>
        <w:trPr>
          <w:trHeight w:hRule="exact" w:val="504"/>
        </w:trPr>
        <w:tc>
          <w:tcPr>
            <w:tcW w:type="dxa" w:w="932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  <w:tc>
          <w:tcPr>
            <w:tcW w:type="dxa" w:w="52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79A</w:t>
            </w:r>
          </w:p>
        </w:tc>
      </w:tr>
    </w:tbl>
    <w:p>
      <w:pPr>
        <w:autoSpaceDN w:val="0"/>
        <w:autoSpaceDE w:val="0"/>
        <w:widowControl/>
        <w:spacing w:line="230" w:lineRule="auto" w:before="1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18" w:after="296"/>
        <w:ind w:left="24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29.  Minister of Trade, Commerce and Food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297"/>
        <w:gridCol w:w="3297"/>
        <w:gridCol w:w="3297"/>
      </w:tblGrid>
      <w:tr>
        <w:trPr>
          <w:trHeight w:hRule="exact" w:val="322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1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4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50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0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10986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64" w:after="0"/>
              <w:ind w:left="478" w:right="0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Formulation, implementation,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monitoring and 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policies, programmes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projects, in relation to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of Trade, Commerce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Food Security and those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subjects that come under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purview of Departments,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Statutory Institutions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Public Corporations listed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Column II based on the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policies implemented by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government.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78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2. Provision of public services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Ministry in an efficient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people friendly manner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78" w:right="288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3. Reforming all systems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procedures using modern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management techniques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technology, thus ensuring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functions of the Ministry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fulfilled while eliminating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corruption and waste.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78" w:right="144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4. Taking measures to supply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consumer goods in high quality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at fair price without scarcity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the local market.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78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5. Ensure the supply of food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other essential items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 fair price sufficiently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continuously</w:t>
            </w:r>
          </w:p>
          <w:p>
            <w:pPr>
              <w:autoSpaceDN w:val="0"/>
              <w:tabs>
                <w:tab w:pos="478" w:val="left"/>
              </w:tabs>
              <w:autoSpaceDE w:val="0"/>
              <w:widowControl/>
              <w:spacing w:line="245" w:lineRule="auto" w:before="158" w:after="0"/>
              <w:ind w:left="2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Preventing shortages of goods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due to market imbalances </w:t>
            </w:r>
          </w:p>
          <w:p>
            <w:pPr>
              <w:autoSpaceDN w:val="0"/>
              <w:tabs>
                <w:tab w:pos="478" w:val="left"/>
              </w:tabs>
              <w:autoSpaceDE w:val="0"/>
              <w:widowControl/>
              <w:spacing w:line="245" w:lineRule="auto" w:before="158" w:after="0"/>
              <w:ind w:left="2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 Broadening the market for local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farm products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78" w:right="432" w:hanging="23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 Expanding the supply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quality goods in the market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throughimports and local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productions </w:t>
            </w:r>
          </w:p>
        </w:tc>
        <w:tc>
          <w:tcPr>
            <w:tcW w:type="dxa" w:w="3344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164" w:after="0"/>
              <w:ind w:left="38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1. Department of Commerce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2. Lanka Sathosa Ltd.</w:t>
            </w:r>
          </w:p>
          <w:p>
            <w:pPr>
              <w:autoSpaceDN w:val="0"/>
              <w:tabs>
                <w:tab w:pos="612" w:val="left"/>
              </w:tabs>
              <w:autoSpaceDE w:val="0"/>
              <w:widowControl/>
              <w:spacing w:line="245" w:lineRule="auto" w:before="158" w:after="0"/>
              <w:ind w:left="3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3. Lanka General Trading Company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Ltd.</w:t>
            </w:r>
          </w:p>
          <w:p>
            <w:pPr>
              <w:autoSpaceDN w:val="0"/>
              <w:tabs>
                <w:tab w:pos="382" w:val="left"/>
                <w:tab w:pos="612" w:val="left"/>
              </w:tabs>
              <w:autoSpaceDE w:val="0"/>
              <w:widowControl/>
              <w:spacing w:line="322" w:lineRule="auto" w:before="158" w:after="0"/>
              <w:ind w:left="132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4. Cooperative Wholesale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Establishment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5. Mahapola Trust Fund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6. Regional Economic Centres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7. Sri Lanka Accreditation Board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Conformity Assessment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8. Department  of Measurement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Units, Standards and Services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National Intellectual Property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Office of Sri Lanka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Consumer Affairs Authority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Department of Cooperative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Development (Registrar of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Cooperative Societies)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Cooperative Employees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Commission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National Institute of Cooperative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Development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Food Commissioner’s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Department</w:t>
            </w:r>
          </w:p>
        </w:tc>
        <w:tc>
          <w:tcPr>
            <w:tcW w:type="dxa" w:w="3250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6" w:val="left"/>
              </w:tabs>
              <w:autoSpaceDE w:val="0"/>
              <w:widowControl/>
              <w:spacing w:line="245" w:lineRule="auto" w:before="164" w:after="0"/>
              <w:ind w:left="1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Cooperative Wholesale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Establishment Act, No. 44 of 1949</w:t>
            </w:r>
          </w:p>
          <w:p>
            <w:pPr>
              <w:autoSpaceDN w:val="0"/>
              <w:tabs>
                <w:tab w:pos="436" w:val="left"/>
              </w:tabs>
              <w:autoSpaceDE w:val="0"/>
              <w:widowControl/>
              <w:spacing w:line="245" w:lineRule="auto" w:before="158" w:after="0"/>
              <w:ind w:left="19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Enforcement of the Licensing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Traders Act, No. 62 of 1961</w:t>
            </w:r>
          </w:p>
          <w:p>
            <w:pPr>
              <w:autoSpaceDN w:val="0"/>
              <w:tabs>
                <w:tab w:pos="436" w:val="left"/>
              </w:tabs>
              <w:autoSpaceDE w:val="0"/>
              <w:widowControl/>
              <w:spacing w:line="245" w:lineRule="auto" w:before="158" w:after="0"/>
              <w:ind w:left="19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Mahapola Higher Education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Scholarship Act, No. 66 of 1981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36" w:right="144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Sri Lanka Accreditation Board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 Conformity Assessment Act,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No. 32 of 2005</w:t>
            </w:r>
          </w:p>
          <w:p>
            <w:pPr>
              <w:autoSpaceDN w:val="0"/>
              <w:tabs>
                <w:tab w:pos="436" w:val="left"/>
              </w:tabs>
              <w:autoSpaceDE w:val="0"/>
              <w:widowControl/>
              <w:spacing w:line="245" w:lineRule="auto" w:before="158" w:after="0"/>
              <w:ind w:left="19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Measurement Units, Standards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and Services Act, No. 35 of 1995</w:t>
            </w:r>
          </w:p>
          <w:p>
            <w:pPr>
              <w:autoSpaceDN w:val="0"/>
              <w:tabs>
                <w:tab w:pos="436" w:val="left"/>
              </w:tabs>
              <w:autoSpaceDE w:val="0"/>
              <w:widowControl/>
              <w:spacing w:line="245" w:lineRule="auto" w:before="158" w:after="0"/>
              <w:ind w:left="1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• Intellectual Property Act, No. 36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2003</w:t>
            </w:r>
          </w:p>
          <w:p>
            <w:pPr>
              <w:autoSpaceDN w:val="0"/>
              <w:tabs>
                <w:tab w:pos="436" w:val="left"/>
              </w:tabs>
              <w:autoSpaceDE w:val="0"/>
              <w:widowControl/>
              <w:spacing w:line="245" w:lineRule="auto" w:before="158" w:after="0"/>
              <w:ind w:left="1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Consumer Affairs Authority Act,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No. 9 of 2003</w:t>
            </w:r>
          </w:p>
          <w:p>
            <w:pPr>
              <w:autoSpaceDN w:val="0"/>
              <w:tabs>
                <w:tab w:pos="436" w:val="left"/>
              </w:tabs>
              <w:autoSpaceDE w:val="0"/>
              <w:widowControl/>
              <w:spacing w:line="245" w:lineRule="auto" w:before="158" w:after="0"/>
              <w:ind w:left="19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Cooperative Employee’s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Commission Act, No. 12 of 1972</w:t>
            </w:r>
          </w:p>
          <w:p>
            <w:pPr>
              <w:autoSpaceDN w:val="0"/>
              <w:tabs>
                <w:tab w:pos="436" w:val="left"/>
              </w:tabs>
              <w:autoSpaceDE w:val="0"/>
              <w:widowControl/>
              <w:spacing w:line="245" w:lineRule="auto" w:before="158" w:after="0"/>
              <w:ind w:left="1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Cooperative Societies Act, No. 5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of 1972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36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National Institute of Cooperative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Development (Incorporation) Act,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No. 1 of 2001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36" w:right="0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• All other legislations pertaining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the subjects specified in Column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I and II that have not been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 xml:space="preserve">specifically brought under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12121"/>
                <w:sz w:val="20"/>
              </w:rPr>
              <w:t>purview of any other Minister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0" w:right="1080" w:bottom="976" w:left="936" w:header="720" w:footer="720" w:gutter="0"/>
          <w:cols w:space="720" w:num="1" w:equalWidth="0"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8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72" w:space="0"/>
            <w:col w:w="9889" w:space="0"/>
            <w:col w:w="9884" w:space="0"/>
            <w:col w:w="9873" w:space="0"/>
            <w:col w:w="9872" w:space="0"/>
            <w:col w:w="9889" w:space="0"/>
            <w:col w:w="9872" w:space="0"/>
            <w:col w:w="9892" w:space="0"/>
            <w:col w:w="9876" w:space="0"/>
            <w:col w:w="9894" w:space="0"/>
            <w:col w:w="9872" w:space="0"/>
            <w:col w:w="9889" w:space="0"/>
            <w:col w:w="9872" w:space="0"/>
            <w:col w:w="9889" w:space="0"/>
            <w:col w:w="9872" w:space="0"/>
            <w:col w:w="9872" w:space="0"/>
            <w:col w:w="9870" w:space="0"/>
            <w:col w:w="9872" w:space="0"/>
            <w:col w:w="9870" w:space="0"/>
            <w:col w:w="9898" w:space="0"/>
            <w:col w:w="9870" w:space="0"/>
            <w:col w:w="9956" w:space="0"/>
            <w:col w:w="9870" w:space="0"/>
            <w:col w:w="9918" w:space="0"/>
            <w:col w:w="9870" w:space="0"/>
            <w:col w:w="9872" w:space="0"/>
            <w:col w:w="9870" w:space="0"/>
            <w:col w:w="9872" w:space="0"/>
            <w:col w:w="9870" w:space="0"/>
            <w:col w:w="9883" w:space="0"/>
            <w:col w:w="9870" w:space="0"/>
            <w:col w:w="9872" w:space="0"/>
            <w:col w:w="9870" w:space="0"/>
            <w:col w:w="9872" w:space="0"/>
            <w:col w:w="9870" w:space="0"/>
            <w:col w:w="9872" w:space="0"/>
            <w:col w:w="9870" w:space="0"/>
            <w:col w:w="9892" w:space="0"/>
            <w:col w:w="9870" w:space="0"/>
            <w:col w:w="9872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869" w:space="0"/>
            <w:col w:w="9870" w:space="0"/>
            <w:col w:w="9872" w:space="0"/>
            <w:col w:w="9870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6"/>
        <w:gridCol w:w="4936"/>
      </w:tblGrid>
      <w:tr>
        <w:trPr>
          <w:trHeight w:hRule="exact" w:val="484"/>
        </w:trPr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80A</w:t>
            </w:r>
          </w:p>
        </w:tc>
        <w:tc>
          <w:tcPr>
            <w:tcW w:type="dxa" w:w="937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- 2022'07'22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Part I : Sec. (I) - GAZETTE EXTRAORDINARY OF THE DEMOCRATIC SOCIALIST REPUBLIC OF SRI LANKA - 22.07.2022</w:t>
            </w:r>
          </w:p>
        </w:tc>
      </w:tr>
    </w:tbl>
    <w:p>
      <w:pPr>
        <w:autoSpaceDN w:val="0"/>
        <w:autoSpaceDE w:val="0"/>
        <w:widowControl/>
        <w:spacing w:line="230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(Contd.)</w:t>
      </w:r>
    </w:p>
    <w:p>
      <w:pPr>
        <w:autoSpaceDN w:val="0"/>
        <w:autoSpaceDE w:val="0"/>
        <w:widowControl/>
        <w:spacing w:line="230" w:lineRule="auto" w:before="266" w:after="294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 xml:space="preserve">29.  Minister of Trade, Commerce and Food Security </w:t>
      </w:r>
      <w:r>
        <w:rPr>
          <w:rFonts w:ascii="TimesNewRomanPS" w:hAnsi="TimesNewRomanPS" w:eastAsia="TimesNewRomanPS"/>
          <w:b w:val="0"/>
          <w:i/>
          <w:color w:val="221F1F"/>
          <w:sz w:val="22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Contd.)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91"/>
        <w:gridCol w:w="3291"/>
        <w:gridCol w:w="3291"/>
      </w:tblGrid>
      <w:tr>
        <w:trPr>
          <w:trHeight w:hRule="exact" w:val="308"/>
        </w:trPr>
        <w:tc>
          <w:tcPr>
            <w:tcW w:type="dxa" w:w="3232"/>
            <w:tcBorders>
              <w:start w:sz="8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 </w:t>
            </w:r>
          </w:p>
        </w:tc>
        <w:tc>
          <w:tcPr>
            <w:tcW w:type="dxa" w:w="3346"/>
            <w:tcBorders>
              <w:start w:sz="4.0" w:val="single" w:color="#221F1F"/>
              <w:top w:sz="8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Column II </w:t>
            </w:r>
          </w:p>
        </w:tc>
        <w:tc>
          <w:tcPr>
            <w:tcW w:type="dxa" w:w="3248"/>
            <w:tcBorders>
              <w:start w:sz="4.0" w:val="single" w:color="#221F1F"/>
              <w:top w:sz="8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</w:p>
        </w:tc>
      </w:tr>
      <w:tr>
        <w:trPr>
          <w:trHeight w:hRule="exact" w:val="512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Duties &amp; Functions 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288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Departments,  Statutory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Institutions &amp; Public Corporations </w:t>
            </w:r>
          </w:p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Laws and  Ordinance to be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Implemented </w:t>
            </w:r>
          </w:p>
        </w:tc>
      </w:tr>
      <w:tr>
        <w:trPr>
          <w:trHeight w:hRule="exact" w:val="9840"/>
        </w:trPr>
        <w:tc>
          <w:tcPr>
            <w:tcW w:type="dxa" w:w="3232"/>
            <w:tcBorders>
              <w:start w:sz="8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45" w:lineRule="auto" w:before="138" w:after="0"/>
              <w:ind w:left="23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9. Maintaining international trade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relations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10. Organizing participation in trade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fairs and exhibitions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432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11. Copyright matters relating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the administration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International Convention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Intellectual Property and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World Intellectual Property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Office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12. Make the process for patent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granting efficient.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13. Formulation and implementation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national pricing policies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regard to consumer goods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14. Taking measures to ensure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market competitiveness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thereby minimizing the market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imperfection and encouraging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self-regulation</w:t>
            </w:r>
          </w:p>
          <w:p>
            <w:pPr>
              <w:autoSpaceDN w:val="0"/>
              <w:autoSpaceDE w:val="0"/>
              <w:widowControl/>
              <w:spacing w:line="247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15. Taking measures to protect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consumers by supplying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quality products at minimum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competitive prices continuously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preventing speculative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behavior of the suppliers 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144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16. Expand cooperative sales outlet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network and people-centric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goods and services distribution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centres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480" w:right="0" w:hanging="4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17. All other subjects that come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under the purview of Institutions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listed in Column II 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5" w:lineRule="auto" w:before="15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18. Supervision of all Institutions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listed in Column II</w:t>
            </w:r>
          </w:p>
        </w:tc>
        <w:tc>
          <w:tcPr>
            <w:tcW w:type="dxa" w:w="3346"/>
            <w:tcBorders>
              <w:start w:sz="4.0" w:val="single" w:color="#221F1F"/>
              <w:top w:sz="4.0" w:val="single" w:color="#221F1F"/>
              <w:end w:sz="4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8"/>
            <w:tcBorders>
              <w:start w:sz="4.0" w:val="single" w:color="#221F1F"/>
              <w:top w:sz="4.0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3" w:lineRule="auto" w:before="93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PRINTED  AT  THE  DEPARTMENT  OF  GOVERNMENT  PRINTING,  SRI  LANKA.</w:t>
      </w:r>
    </w:p>
    <w:sectPr w:rsidR="00FC693F" w:rsidRPr="0006063C" w:rsidSect="00034616">
      <w:pgSz w:w="11906" w:h="16838"/>
      <w:pgMar w:top="720" w:right="934" w:bottom="998" w:left="1100" w:header="720" w:footer="720" w:gutter="0"/>
      <w:cols w:space="720" w:num="1" w:equalWidth="0">
        <w:col w:w="9872" w:space="0"/>
        <w:col w:w="9889" w:space="0"/>
        <w:col w:w="9872" w:space="0"/>
        <w:col w:w="9889" w:space="0"/>
        <w:col w:w="9872" w:space="0"/>
        <w:col w:w="9889" w:space="0"/>
        <w:col w:w="9872" w:space="0"/>
        <w:col w:w="9889" w:space="0"/>
        <w:col w:w="9872" w:space="0"/>
        <w:col w:w="9889" w:space="0"/>
        <w:col w:w="9872" w:space="0"/>
        <w:col w:w="9872" w:space="0"/>
        <w:col w:w="9872" w:space="0"/>
        <w:col w:w="9889" w:space="0"/>
        <w:col w:w="9872" w:space="0"/>
        <w:col w:w="9889" w:space="0"/>
        <w:col w:w="9872" w:space="0"/>
        <w:col w:w="9889" w:space="0"/>
        <w:col w:w="9878" w:space="0"/>
        <w:col w:w="9889" w:space="0"/>
        <w:col w:w="9872" w:space="0"/>
        <w:col w:w="9889" w:space="0"/>
        <w:col w:w="9872" w:space="0"/>
        <w:col w:w="9889" w:space="0"/>
        <w:col w:w="9872" w:space="0"/>
        <w:col w:w="9889" w:space="0"/>
        <w:col w:w="9872" w:space="0"/>
        <w:col w:w="9889" w:space="0"/>
        <w:col w:w="9872" w:space="0"/>
        <w:col w:w="9889" w:space="0"/>
        <w:col w:w="9884" w:space="0"/>
        <w:col w:w="9873" w:space="0"/>
        <w:col w:w="9872" w:space="0"/>
        <w:col w:w="9889" w:space="0"/>
        <w:col w:w="9872" w:space="0"/>
        <w:col w:w="9892" w:space="0"/>
        <w:col w:w="9876" w:space="0"/>
        <w:col w:w="9894" w:space="0"/>
        <w:col w:w="9872" w:space="0"/>
        <w:col w:w="9889" w:space="0"/>
        <w:col w:w="9872" w:space="0"/>
        <w:col w:w="9889" w:space="0"/>
        <w:col w:w="9872" w:space="0"/>
        <w:col w:w="9872" w:space="0"/>
        <w:col w:w="9870" w:space="0"/>
        <w:col w:w="9872" w:space="0"/>
        <w:col w:w="9870" w:space="0"/>
        <w:col w:w="9898" w:space="0"/>
        <w:col w:w="9870" w:space="0"/>
        <w:col w:w="9956" w:space="0"/>
        <w:col w:w="9870" w:space="0"/>
        <w:col w:w="9918" w:space="0"/>
        <w:col w:w="9870" w:space="0"/>
        <w:col w:w="9872" w:space="0"/>
        <w:col w:w="9870" w:space="0"/>
        <w:col w:w="9872" w:space="0"/>
        <w:col w:w="9870" w:space="0"/>
        <w:col w:w="9883" w:space="0"/>
        <w:col w:w="9870" w:space="0"/>
        <w:col w:w="9872" w:space="0"/>
        <w:col w:w="9870" w:space="0"/>
        <w:col w:w="9872" w:space="0"/>
        <w:col w:w="9870" w:space="0"/>
        <w:col w:w="9872" w:space="0"/>
        <w:col w:w="9870" w:space="0"/>
        <w:col w:w="9892" w:space="0"/>
        <w:col w:w="9870" w:space="0"/>
        <w:col w:w="9872" w:space="0"/>
        <w:col w:w="9870" w:space="0"/>
        <w:col w:w="9872" w:space="0"/>
        <w:col w:w="9870" w:space="0"/>
        <w:col w:w="9869" w:space="0"/>
        <w:col w:w="9870" w:space="0"/>
        <w:col w:w="9872" w:space="0"/>
        <w:col w:w="9870" w:space="0"/>
        <w:col w:w="9869" w:space="0"/>
        <w:col w:w="9870" w:space="0"/>
        <w:col w:w="9872" w:space="0"/>
        <w:col w:w="9870" w:space="0"/>
        <w:col w:w="99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