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2719D">
      <w:pPr>
        <w:rPr>
          <w:b/>
          <w:bCs/>
        </w:rPr>
      </w:pPr>
      <w:r>
        <w:rPr>
          <w:b/>
          <w:bCs/>
        </w:rPr>
        <w:t>BÁO CÁO TỔNG QUAN TÀI LIỆU KHOA HỌC</w:t>
      </w:r>
    </w:p>
    <w:p w14:paraId="2ADD766B">
      <w:r>
        <w:rPr>
          <w:b/>
          <w:bCs/>
        </w:rPr>
        <w:t>Công cụ hỗ trợ:</w:t>
      </w:r>
      <w:r>
        <w:t xml:space="preserve"> Elicit</w:t>
      </w:r>
    </w:p>
    <w:p w14:paraId="0D14AD4F">
      <w:pPr>
        <w:rPr>
          <w:rFonts w:hint="default"/>
          <w:lang w:val="en-US"/>
        </w:rPr>
      </w:pPr>
      <w:r>
        <w:rPr>
          <w:b/>
          <w:bCs/>
        </w:rPr>
        <w:t>Người thực hiện:</w:t>
      </w:r>
      <w:r>
        <w:t xml:space="preserve"> </w:t>
      </w:r>
      <w:r>
        <w:rPr>
          <w:rFonts w:hint="default"/>
          <w:lang w:val="en-US"/>
        </w:rPr>
        <w:t>Lê Đức Phong</w:t>
      </w:r>
    </w:p>
    <w:p w14:paraId="6D495948">
      <w:pPr>
        <w:numPr>
          <w:ilvl w:val="0"/>
          <w:numId w:val="1"/>
        </w:numPr>
        <w:rPr>
          <w:b/>
          <w:bCs/>
        </w:rPr>
      </w:pPr>
      <w:r>
        <w:rPr>
          <w:b/>
          <w:bCs/>
        </w:rPr>
        <w:t>Chủ đề và Câu hỏi nghiên cứu</w:t>
      </w:r>
    </w:p>
    <w:p w14:paraId="2D90D018">
      <w:pPr>
        <w:numPr>
          <w:ilvl w:val="0"/>
          <w:numId w:val="2"/>
        </w:numPr>
        <w:tabs>
          <w:tab w:val="clear" w:pos="420"/>
        </w:tabs>
        <w:ind w:left="420" w:leftChars="0" w:hanging="420" w:firstLineChars="0"/>
        <w:jc w:val="both"/>
        <w:rPr>
          <w:rFonts w:hint="default"/>
          <w:b/>
          <w:bCs/>
          <w:lang w:val="en-US"/>
        </w:rPr>
      </w:pPr>
      <w:r>
        <w:rPr>
          <w:rFonts w:hint="default"/>
          <w:b/>
          <w:bCs/>
          <w:lang w:val="en-US"/>
        </w:rPr>
        <w:t xml:space="preserve">Chủ đề: </w:t>
      </w:r>
      <w:r>
        <w:rPr>
          <w:rFonts w:hint="default" w:asciiTheme="minorAscii" w:hAnsiTheme="minorAscii"/>
          <w:b w:val="0"/>
          <w:bCs w:val="0"/>
          <w:lang w:val="en-US"/>
        </w:rPr>
        <w:t>Đ</w:t>
      </w:r>
      <w:r>
        <w:rPr>
          <w:rFonts w:hint="default" w:eastAsia="SimSun" w:cs="SimSun" w:asciiTheme="minorAscii" w:hAnsiTheme="minorAscii"/>
          <w:b w:val="0"/>
          <w:bCs w:val="0"/>
          <w:sz w:val="24"/>
          <w:szCs w:val="24"/>
        </w:rPr>
        <w:t>ánh giá hiệu quả của mô hình Học sâu (Deep Learning) trong chẩn đoán</w:t>
      </w:r>
      <w:r>
        <w:rPr>
          <w:rFonts w:hint="default" w:eastAsia="SimSun" w:cs="SimSun" w:asciiTheme="minorAscii" w:hAnsiTheme="minorAscii"/>
          <w:b w:val="0"/>
          <w:bCs w:val="0"/>
          <w:sz w:val="24"/>
          <w:szCs w:val="24"/>
          <w:lang w:val="en-US"/>
        </w:rPr>
        <w:t xml:space="preserve"> </w:t>
      </w:r>
      <w:r>
        <w:rPr>
          <w:rFonts w:hint="default" w:eastAsia="SimSun" w:cs="SimSun" w:asciiTheme="minorAscii" w:hAnsiTheme="minorAscii"/>
          <w:b w:val="0"/>
          <w:bCs w:val="0"/>
          <w:sz w:val="24"/>
          <w:szCs w:val="24"/>
        </w:rPr>
        <w:t>sớm ung thư</w:t>
      </w:r>
      <w:r>
        <w:rPr>
          <w:rFonts w:hint="default" w:eastAsia="SimSun" w:cs="SimSun" w:asciiTheme="minorAscii" w:hAnsiTheme="minorAscii"/>
          <w:b w:val="0"/>
          <w:bCs w:val="0"/>
          <w:sz w:val="24"/>
          <w:szCs w:val="24"/>
          <w:lang w:val="en-US"/>
        </w:rPr>
        <w:t xml:space="preserve"> phổi</w:t>
      </w:r>
      <w:r>
        <w:rPr>
          <w:rFonts w:hint="default" w:eastAsia="SimSun" w:cs="SimSun" w:asciiTheme="minorAscii" w:hAnsiTheme="minorAscii"/>
          <w:b w:val="0"/>
          <w:bCs w:val="0"/>
          <w:sz w:val="24"/>
          <w:szCs w:val="24"/>
        </w:rPr>
        <w:t xml:space="preserve"> qua ảnh chụp cắt lớp vi tính (CT scans)</w:t>
      </w:r>
    </w:p>
    <w:p w14:paraId="45E66E4C">
      <w:pPr>
        <w:numPr>
          <w:ilvl w:val="0"/>
          <w:numId w:val="2"/>
        </w:numPr>
        <w:tabs>
          <w:tab w:val="clear" w:pos="420"/>
        </w:tabs>
        <w:ind w:left="420" w:leftChars="0" w:hanging="420" w:firstLineChars="0"/>
        <w:jc w:val="both"/>
        <w:rPr>
          <w:rFonts w:hint="default" w:ascii="Times New Roman" w:hAnsi="Times New Roman" w:cs="Times New Roman"/>
          <w:b/>
          <w:bCs/>
          <w:lang w:val="en-US"/>
        </w:rPr>
      </w:pPr>
      <w:r>
        <w:rPr>
          <w:rFonts w:hint="default"/>
          <w:b/>
          <w:bCs/>
          <w:lang w:val="en-US"/>
        </w:rPr>
        <w:t xml:space="preserve">Câu hỏi nghiên cứu: </w:t>
      </w:r>
      <w:r>
        <w:rPr>
          <w:rFonts w:hint="default" w:eastAsia="SimSun" w:cs="SimSun" w:asciiTheme="minorAscii" w:hAnsiTheme="minorAscii"/>
          <w:sz w:val="24"/>
          <w:szCs w:val="24"/>
        </w:rPr>
        <w:t>Các mô hình Học sâu hiện nay cải thiện độ chính xác (độ nhạy, độ đặc hiệu) như thế nào so với phương pháp chẩn đoán truyền thống của bác sĩ điện quang trong việc phát hiện nốt sần ung thư phổi giai đoạn đầu?</w:t>
      </w:r>
    </w:p>
    <w:p w14:paraId="3FDAE3CA">
      <w:pPr>
        <w:numPr>
          <w:ilvl w:val="0"/>
          <w:numId w:val="1"/>
        </w:numPr>
        <w:spacing w:after="160" w:line="278" w:lineRule="auto"/>
        <w:ind w:left="0" w:leftChars="0" w:firstLine="0" w:firstLineChars="0"/>
        <w:jc w:val="both"/>
        <w:rPr>
          <w:rFonts w:hint="default" w:cs="Times New Roman" w:asciiTheme="minorAscii" w:hAnsiTheme="minorAscii"/>
          <w:b/>
          <w:bCs/>
          <w:lang w:val="en-US"/>
        </w:rPr>
      </w:pPr>
      <w:r>
        <w:rPr>
          <w:rFonts w:hint="default" w:cs="Times New Roman" w:asciiTheme="minorAscii" w:hAnsiTheme="minorAscii"/>
          <w:b/>
          <w:bCs/>
          <w:lang w:val="en-US"/>
        </w:rPr>
        <w:t>Bảng so sánh kết quả tổng hợp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02"/>
        <w:gridCol w:w="2155"/>
        <w:gridCol w:w="1587"/>
        <w:gridCol w:w="1458"/>
        <w:gridCol w:w="1299"/>
        <w:gridCol w:w="1421"/>
      </w:tblGrid>
      <w:tr w14:paraId="216A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162335E2">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STT</w:t>
            </w:r>
          </w:p>
        </w:tc>
        <w:tc>
          <w:tcPr>
            <w:tcW w:w="2155" w:type="dxa"/>
          </w:tcPr>
          <w:p w14:paraId="7EE83AE5">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 xml:space="preserve">Tên bài báo </w:t>
            </w:r>
          </w:p>
        </w:tc>
        <w:tc>
          <w:tcPr>
            <w:tcW w:w="1587" w:type="dxa"/>
          </w:tcPr>
          <w:p w14:paraId="7F4D9380">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Mô hình AI</w:t>
            </w:r>
          </w:p>
        </w:tc>
        <w:tc>
          <w:tcPr>
            <w:tcW w:w="1458" w:type="dxa"/>
          </w:tcPr>
          <w:p w14:paraId="16656C0C">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Lợi ích</w:t>
            </w:r>
          </w:p>
        </w:tc>
        <w:tc>
          <w:tcPr>
            <w:tcW w:w="1299" w:type="dxa"/>
          </w:tcPr>
          <w:p w14:paraId="21187AAE">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Độ chính xác kết quả</w:t>
            </w:r>
          </w:p>
        </w:tc>
        <w:tc>
          <w:tcPr>
            <w:tcW w:w="1421" w:type="dxa"/>
          </w:tcPr>
          <w:p w14:paraId="7ECDC55D">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Hạn chế</w:t>
            </w:r>
          </w:p>
        </w:tc>
      </w:tr>
      <w:tr w14:paraId="3B6BD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49563FA3">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1</w:t>
            </w:r>
          </w:p>
        </w:tc>
        <w:tc>
          <w:tcPr>
            <w:tcW w:w="2155" w:type="dxa"/>
          </w:tcPr>
          <w:p w14:paraId="4A258D2B">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44" w:afterAutospacing="0"/>
              <w:ind w:leftChars="0" w:right="0" w:rightChars="0"/>
              <w:jc w:val="left"/>
              <w:outlineLvl w:val="1"/>
              <w:rPr>
                <w:rFonts w:ascii="Segoe UI" w:hAnsi="Segoe UI" w:eastAsia="Segoe UI" w:cs="Segoe UI"/>
                <w:b w:val="0"/>
                <w:bCs w:val="0"/>
                <w:i w:val="0"/>
                <w:iCs w:val="0"/>
                <w:caps w:val="0"/>
                <w:color w:val="1F2937"/>
                <w:spacing w:val="0"/>
                <w:sz w:val="16"/>
                <w:szCs w:val="16"/>
              </w:rPr>
            </w:pPr>
            <w:r>
              <w:rPr>
                <w:rFonts w:hint="default" w:ascii="Segoe UI" w:hAnsi="Segoe UI" w:eastAsia="Segoe UI" w:cs="Segoe UI"/>
                <w:b w:val="0"/>
                <w:bCs w:val="0"/>
                <w:i w:val="0"/>
                <w:iCs w:val="0"/>
                <w:caps w:val="0"/>
                <w:color w:val="1F2937"/>
                <w:spacing w:val="0"/>
                <w:sz w:val="16"/>
                <w:szCs w:val="16"/>
                <w:bdr w:val="single" w:color="E5E7EB" w:sz="2" w:space="0"/>
                <w:shd w:val="clear" w:fill="FFFFFF"/>
              </w:rPr>
              <w:t>Deep Learning Algorithms for Diagnosis of Lung Cancer: A Systematic Review and Meta-Analysis</w:t>
            </w:r>
          </w:p>
          <w:p w14:paraId="7CBEFE26">
            <w:pPr>
              <w:numPr>
                <w:numId w:val="0"/>
              </w:numPr>
              <w:spacing w:after="160" w:line="278" w:lineRule="auto"/>
              <w:jc w:val="left"/>
              <w:rPr>
                <w:rFonts w:hint="default" w:cs="Times New Roman" w:asciiTheme="minorAscii" w:hAnsiTheme="minorAscii"/>
                <w:b/>
                <w:bCs/>
                <w:vertAlign w:val="baseline"/>
                <w:lang w:val="en-US"/>
              </w:rPr>
            </w:pPr>
          </w:p>
        </w:tc>
        <w:tc>
          <w:tcPr>
            <w:tcW w:w="1587" w:type="dxa"/>
          </w:tcPr>
          <w:p w14:paraId="4EE6C4E4">
            <w:pPr>
              <w:numPr>
                <w:numId w:val="0"/>
              </w:numPr>
              <w:spacing w:after="160" w:line="278" w:lineRule="auto"/>
              <w:jc w:val="left"/>
              <w:rPr>
                <w:rFonts w:hint="default" w:cs="Times New Roman" w:asciiTheme="minorAscii" w:hAnsiTheme="minorAscii"/>
                <w:b/>
                <w:bCs/>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Mô hình AI trong nghiên cứu này là các thuật toán học sâu</w:t>
            </w:r>
            <w:r>
              <w:rPr>
                <w:rFonts w:hint="default" w:eastAsia="Segoe UI" w:cs="Segoe UI" w:asciiTheme="minorAscii" w:hAnsiTheme="minorAscii"/>
                <w:b w:val="0"/>
                <w:bCs w:val="0"/>
                <w:i w:val="0"/>
                <w:iCs w:val="0"/>
                <w:caps w:val="0"/>
                <w:color w:val="auto"/>
                <w:spacing w:val="0"/>
                <w:sz w:val="16"/>
                <w:szCs w:val="16"/>
                <w:shd w:val="clear" w:fill="FFFFFF"/>
                <w:lang w:val="en-US"/>
              </w:rPr>
              <w:t xml:space="preserve"> </w:t>
            </w:r>
            <w:r>
              <w:rPr>
                <w:rFonts w:hint="default" w:eastAsia="Segoe UI" w:cs="Segoe UI" w:asciiTheme="minorAscii" w:hAnsiTheme="minorAscii"/>
                <w:b w:val="0"/>
                <w:bCs w:val="0"/>
                <w:i w:val="0"/>
                <w:iCs w:val="0"/>
                <w:caps w:val="0"/>
                <w:color w:val="auto"/>
                <w:spacing w:val="0"/>
                <w:sz w:val="16"/>
                <w:szCs w:val="16"/>
                <w:shd w:val="clear" w:fill="FFFFFF"/>
              </w:rPr>
              <w:t>(deep learning), đặc biệt là mạng nơ-ron tích chập (convolutional neural networks - CNN)</w:t>
            </w:r>
          </w:p>
        </w:tc>
        <w:tc>
          <w:tcPr>
            <w:tcW w:w="1458" w:type="dxa"/>
          </w:tcPr>
          <w:p w14:paraId="4AEB3CD9">
            <w:pPr>
              <w:numPr>
                <w:numId w:val="0"/>
              </w:numPr>
              <w:spacing w:after="160" w:line="278" w:lineRule="auto"/>
              <w:jc w:val="left"/>
              <w:rPr>
                <w:rFonts w:hint="default" w:eastAsia="Segoe UI" w:cs="Segoe UI" w:asciiTheme="minorAscii" w:hAnsiTheme="minorAscii"/>
                <w:i w:val="0"/>
                <w:iCs w:val="0"/>
                <w:caps w:val="0"/>
                <w:color w:val="auto"/>
                <w:spacing w:val="0"/>
                <w:sz w:val="16"/>
                <w:szCs w:val="16"/>
                <w:shd w:val="clear" w:fill="FFFFFF"/>
              </w:rPr>
            </w:pPr>
            <w:r>
              <w:rPr>
                <w:rFonts w:hint="default" w:eastAsia="Segoe UI" w:cs="Segoe UI" w:asciiTheme="minorAscii" w:hAnsiTheme="minorAscii"/>
                <w:i w:val="0"/>
                <w:iCs w:val="0"/>
                <w:caps w:val="0"/>
                <w:color w:val="auto"/>
                <w:spacing w:val="0"/>
                <w:sz w:val="16"/>
                <w:szCs w:val="16"/>
                <w:shd w:val="clear" w:fill="FFFFFF"/>
              </w:rPr>
              <w:t>- Cải thiện độ chính xác và hiệu quả trong việc phát hiện ung thư phổi. - Giảm thiểu khối lượng công việc của bác sĩ X-quang.</w:t>
            </w:r>
          </w:p>
          <w:p w14:paraId="2B62692A">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i w:val="0"/>
                <w:iCs w:val="0"/>
                <w:caps w:val="0"/>
                <w:color w:val="auto"/>
                <w:spacing w:val="0"/>
                <w:sz w:val="16"/>
                <w:szCs w:val="16"/>
                <w:shd w:val="clear" w:fill="FFFFFF"/>
              </w:rPr>
              <w:t xml:space="preserve"> - Hỗ trợ trong việc phát hiện và phân loại sớm ung thư phổi, dẫn đến điều trị hiệu quả và cải thiện tỷ lệ sống sót.</w:t>
            </w:r>
          </w:p>
        </w:tc>
        <w:tc>
          <w:tcPr>
            <w:tcW w:w="1299" w:type="dxa"/>
          </w:tcPr>
          <w:p w14:paraId="2A560F60">
            <w:pPr>
              <w:numPr>
                <w:numId w:val="0"/>
              </w:numPr>
              <w:spacing w:after="160" w:line="278" w:lineRule="auto"/>
              <w:jc w:val="left"/>
              <w:rPr>
                <w:rFonts w:hint="default" w:cs="Times New Roman" w:asciiTheme="minorAscii" w:hAnsiTheme="minorAscii"/>
                <w:b/>
                <w:bCs/>
                <w:color w:val="auto"/>
                <w:sz w:val="16"/>
                <w:szCs w:val="16"/>
                <w:vertAlign w:val="baseline"/>
                <w:lang w:val="en-US"/>
              </w:rPr>
            </w:pPr>
            <w:r>
              <w:rPr>
                <w:rFonts w:hint="default" w:eastAsia="Segoe UI" w:cs="Segoe UI" w:asciiTheme="minorAscii" w:hAnsiTheme="minorAscii"/>
                <w:i w:val="0"/>
                <w:iCs w:val="0"/>
                <w:caps w:val="0"/>
                <w:color w:val="auto"/>
                <w:spacing w:val="0"/>
                <w:sz w:val="16"/>
                <w:szCs w:val="16"/>
                <w:shd w:val="clear" w:fill="FFFFFF"/>
              </w:rPr>
              <w:t>Độ chính xác kết quả của các thuật toán học sâu trong việc chẩn đoán ung thư phổi là độ nhạy 93% và độ đặc hiệu 68%.</w:t>
            </w:r>
          </w:p>
        </w:tc>
        <w:tc>
          <w:tcPr>
            <w:tcW w:w="1421" w:type="dxa"/>
          </w:tcPr>
          <w:p w14:paraId="4FD9AEFF">
            <w:pPr>
              <w:numPr>
                <w:numId w:val="0"/>
              </w:numPr>
              <w:spacing w:after="160" w:line="278" w:lineRule="auto"/>
              <w:jc w:val="left"/>
              <w:rPr>
                <w:rFonts w:hint="default" w:eastAsia="Segoe UI" w:cs="Segoe UI" w:asciiTheme="minorAscii" w:hAnsiTheme="minorAscii"/>
                <w:i w:val="0"/>
                <w:iCs w:val="0"/>
                <w:caps w:val="0"/>
                <w:color w:val="auto"/>
                <w:spacing w:val="0"/>
                <w:sz w:val="16"/>
                <w:szCs w:val="16"/>
                <w:shd w:val="clear" w:fill="FFFFFF"/>
              </w:rPr>
            </w:pPr>
            <w:r>
              <w:rPr>
                <w:rFonts w:hint="default" w:eastAsia="Segoe UI" w:cs="Segoe UI" w:asciiTheme="minorAscii" w:hAnsiTheme="minorAscii"/>
                <w:i w:val="0"/>
                <w:iCs w:val="0"/>
                <w:caps w:val="0"/>
                <w:color w:val="auto"/>
                <w:spacing w:val="0"/>
                <w:sz w:val="16"/>
                <w:szCs w:val="16"/>
                <w:shd w:val="clear" w:fill="FFFFFF"/>
                <w:lang w:val="en-US"/>
              </w:rPr>
              <w:t xml:space="preserve">-  </w:t>
            </w:r>
            <w:r>
              <w:rPr>
                <w:rFonts w:hint="default" w:eastAsia="Segoe UI" w:cs="Segoe UI" w:asciiTheme="minorAscii" w:hAnsiTheme="minorAscii"/>
                <w:i w:val="0"/>
                <w:iCs w:val="0"/>
                <w:caps w:val="0"/>
                <w:color w:val="auto"/>
                <w:spacing w:val="0"/>
                <w:sz w:val="16"/>
                <w:szCs w:val="16"/>
                <w:shd w:val="clear" w:fill="FFFFFF"/>
              </w:rPr>
              <w:t>Cần sự tham gia của bác sĩ X-quang trong việc định hình giải pháp để tăng tính ứng dụng lâm sàng.</w:t>
            </w:r>
          </w:p>
          <w:p w14:paraId="06F31D43">
            <w:pPr>
              <w:numPr>
                <w:numId w:val="0"/>
              </w:numPr>
              <w:spacing w:after="160" w:line="278" w:lineRule="auto"/>
              <w:jc w:val="left"/>
              <w:rPr>
                <w:rFonts w:hint="default" w:eastAsia="Segoe UI" w:cs="Segoe UI" w:asciiTheme="minorAscii" w:hAnsiTheme="minorAscii"/>
                <w:i w:val="0"/>
                <w:iCs w:val="0"/>
                <w:caps w:val="0"/>
                <w:color w:val="auto"/>
                <w:spacing w:val="0"/>
                <w:sz w:val="16"/>
                <w:szCs w:val="16"/>
                <w:shd w:val="clear" w:fill="FFFFFF"/>
                <w:lang w:val="en-US"/>
              </w:rPr>
            </w:pPr>
            <w:r>
              <w:rPr>
                <w:rFonts w:hint="default" w:eastAsia="Segoe UI" w:cs="Segoe UI" w:asciiTheme="minorAscii" w:hAnsiTheme="minorAscii"/>
                <w:i w:val="0"/>
                <w:iCs w:val="0"/>
                <w:caps w:val="0"/>
                <w:color w:val="auto"/>
                <w:spacing w:val="0"/>
                <w:sz w:val="16"/>
                <w:szCs w:val="16"/>
                <w:shd w:val="clear" w:fill="FFFFFF"/>
                <w:lang w:val="en-US"/>
              </w:rPr>
              <w:t xml:space="preserve">- </w:t>
            </w:r>
            <w:r>
              <w:rPr>
                <w:rFonts w:hint="default" w:eastAsia="Segoe UI" w:cs="Segoe UI" w:asciiTheme="minorAscii" w:hAnsiTheme="minorAscii"/>
                <w:i w:val="0"/>
                <w:iCs w:val="0"/>
                <w:caps w:val="0"/>
                <w:color w:val="auto"/>
                <w:spacing w:val="0"/>
                <w:sz w:val="16"/>
                <w:szCs w:val="16"/>
                <w:shd w:val="clear" w:fill="FFFFFF"/>
              </w:rPr>
              <w:t>Yêu cầu năng lực tính toán cao cho phân đoạn dữ liệu từ CT.</w:t>
            </w:r>
          </w:p>
        </w:tc>
      </w:tr>
      <w:tr w14:paraId="11967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3E9D9F1A">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2</w:t>
            </w:r>
          </w:p>
        </w:tc>
        <w:tc>
          <w:tcPr>
            <w:tcW w:w="2155" w:type="dxa"/>
          </w:tcPr>
          <w:p w14:paraId="49F9A2E9">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44" w:afterAutospacing="0"/>
              <w:ind w:left="0" w:right="0" w:firstLine="0"/>
              <w:jc w:val="left"/>
              <w:rPr>
                <w:rFonts w:hint="default" w:asciiTheme="minorAscii" w:hAnsiTheme="minorAscii" w:eastAsiaTheme="minorEastAsia" w:cstheme="minorEastAsia"/>
                <w:b w:val="0"/>
                <w:bCs w:val="0"/>
                <w:i w:val="0"/>
                <w:iCs w:val="0"/>
                <w:caps w:val="0"/>
                <w:color w:val="auto"/>
                <w:spacing w:val="0"/>
                <w:sz w:val="16"/>
                <w:szCs w:val="16"/>
              </w:rPr>
            </w:pPr>
            <w:r>
              <w:rPr>
                <w:rFonts w:hint="default" w:asciiTheme="minorAscii" w:hAnsiTheme="minorAscii" w:eastAsiaTheme="minorEastAsia" w:cstheme="minorEastAsia"/>
                <w:b w:val="0"/>
                <w:bCs w:val="0"/>
                <w:i w:val="0"/>
                <w:iCs w:val="0"/>
                <w:caps w:val="0"/>
                <w:color w:val="auto"/>
                <w:spacing w:val="0"/>
                <w:sz w:val="16"/>
                <w:szCs w:val="16"/>
                <w:bdr w:val="single" w:color="E5E7EB" w:sz="2" w:space="0"/>
                <w:shd w:val="clear" w:fill="FFFFFF"/>
              </w:rPr>
              <w:t>The value of artificial intelligence in the diagnosis of lung cancer: A systematic review and meta-analysis</w:t>
            </w:r>
          </w:p>
          <w:p w14:paraId="757BF532">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p>
        </w:tc>
        <w:tc>
          <w:tcPr>
            <w:tcW w:w="1587" w:type="dxa"/>
          </w:tcPr>
          <w:p w14:paraId="7D125846">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r>
              <w:rPr>
                <w:rFonts w:hint="default" w:asciiTheme="minorAscii" w:hAnsiTheme="minorAscii" w:eastAsiaTheme="minorEastAsia" w:cstheme="minorEastAsia"/>
                <w:b w:val="0"/>
                <w:bCs w:val="0"/>
                <w:i w:val="0"/>
                <w:iCs w:val="0"/>
                <w:caps w:val="0"/>
                <w:color w:val="auto"/>
                <w:spacing w:val="0"/>
                <w:sz w:val="16"/>
                <w:szCs w:val="16"/>
                <w:shd w:val="clear" w:fill="FFFFFF"/>
              </w:rPr>
              <w:t>Mô hình AI trong nghiên cứu này đề cập đến hệ thống chẩn đoán hỗ trợ bởi trí tuệ nhân tạo (AI) sử dụng để chẩn đoán ung thư phổi qua ảnh cắt lớp vi tính.</w:t>
            </w:r>
          </w:p>
        </w:tc>
        <w:tc>
          <w:tcPr>
            <w:tcW w:w="1458" w:type="dxa"/>
          </w:tcPr>
          <w:p w14:paraId="57844453">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r>
              <w:rPr>
                <w:rFonts w:hint="default" w:asciiTheme="minorAscii" w:hAnsiTheme="minorAscii" w:eastAsiaTheme="minorEastAsia" w:cstheme="minorEastAsia"/>
                <w:b w:val="0"/>
                <w:bCs w:val="0"/>
                <w:i w:val="0"/>
                <w:iCs w:val="0"/>
                <w:caps w:val="0"/>
                <w:color w:val="auto"/>
                <w:spacing w:val="0"/>
                <w:sz w:val="16"/>
                <w:szCs w:val="16"/>
                <w:shd w:val="clear" w:fill="FFFFFF"/>
              </w:rPr>
              <w:t>Lợi ích của hệ thống chẩn đoán hỗ trợ AI trong phát hiện ung thư phổi qua ảnh cắt lớp vi tính bao gồm độ nhạy và độ đặc hiệu cao, cải thiện khả năng chẩn đoán sớm, hỗ trợ bác sĩ sàng lọc hiệu quả và nhanh chóng, giảm thiểu sai sót do thiếu kinh nghiệm của bác sĩ, và cải thiện hiệu suất công việc.</w:t>
            </w:r>
          </w:p>
        </w:tc>
        <w:tc>
          <w:tcPr>
            <w:tcW w:w="1299" w:type="dxa"/>
          </w:tcPr>
          <w:p w14:paraId="2D051E60">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r>
              <w:rPr>
                <w:rFonts w:hint="default" w:asciiTheme="minorAscii" w:hAnsiTheme="minorAscii" w:eastAsiaTheme="minorEastAsia" w:cstheme="minorEastAsia"/>
                <w:b w:val="0"/>
                <w:bCs w:val="0"/>
                <w:i w:val="0"/>
                <w:iCs w:val="0"/>
                <w:caps w:val="0"/>
                <w:color w:val="auto"/>
                <w:spacing w:val="0"/>
                <w:sz w:val="16"/>
                <w:szCs w:val="16"/>
                <w:shd w:val="clear" w:fill="FFFFFF"/>
              </w:rPr>
              <w:t>Độ chính xác kết quả của hệ thống chẩn đoán hỗ trợ AI cho ung thư phổi là 87% cho cả độ nhạy và độ đặc hiệu, với tỷ lệ bỏ sót và sai chẩn đoán là 13%.</w:t>
            </w:r>
          </w:p>
        </w:tc>
        <w:tc>
          <w:tcPr>
            <w:tcW w:w="1421" w:type="dxa"/>
          </w:tcPr>
          <w:p w14:paraId="1B9D657F">
            <w:pPr>
              <w:numPr>
                <w:numId w:val="0"/>
              </w:numPr>
              <w:spacing w:after="160" w:line="278" w:lineRule="auto"/>
              <w:jc w:val="left"/>
              <w:rPr>
                <w:rFonts w:hint="default" w:asciiTheme="minorAscii" w:hAnsiTheme="minorAscii" w:eastAsiaTheme="minorEastAsia" w:cstheme="minorEastAsia"/>
                <w:b w:val="0"/>
                <w:bCs w:val="0"/>
                <w:i w:val="0"/>
                <w:iCs w:val="0"/>
                <w:caps w:val="0"/>
                <w:color w:val="auto"/>
                <w:spacing w:val="0"/>
                <w:sz w:val="16"/>
                <w:szCs w:val="16"/>
                <w:shd w:val="clear" w:fill="FFFFFF"/>
              </w:rPr>
            </w:pPr>
            <w:r>
              <w:rPr>
                <w:rFonts w:hint="default" w:asciiTheme="minorAscii" w:hAnsiTheme="minorAscii" w:eastAsiaTheme="minorEastAsia" w:cstheme="minorEastAsia"/>
                <w:b w:val="0"/>
                <w:bCs w:val="0"/>
                <w:i w:val="0"/>
                <w:iCs w:val="0"/>
                <w:caps w:val="0"/>
                <w:color w:val="auto"/>
                <w:spacing w:val="0"/>
                <w:sz w:val="16"/>
                <w:szCs w:val="16"/>
                <w:shd w:val="clear" w:fill="FFFFFF"/>
              </w:rPr>
              <w:t xml:space="preserve">- Hạn chế về việc loại trừ các tài liệu không có dữ liệu chẩn đoán đầy đủ, có thể gây ra thiên vị trong kết quả. </w:t>
            </w:r>
          </w:p>
          <w:p w14:paraId="01EAB83A">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r>
              <w:rPr>
                <w:rFonts w:hint="default" w:asciiTheme="minorAscii" w:hAnsiTheme="minorAscii" w:eastAsiaTheme="minorEastAsia" w:cstheme="minorEastAsia"/>
                <w:b w:val="0"/>
                <w:bCs w:val="0"/>
                <w:i w:val="0"/>
                <w:iCs w:val="0"/>
                <w:caps w:val="0"/>
                <w:color w:val="auto"/>
                <w:spacing w:val="0"/>
                <w:sz w:val="16"/>
                <w:szCs w:val="16"/>
                <w:shd w:val="clear" w:fill="FFFFFF"/>
              </w:rPr>
              <w:t>- Hạn chế về thiên vị ngôn ngữ, vì chỉ có các tài liệu tiếng Trung và tiếng Anh được bao gồm trong nghiên cứu.</w:t>
            </w:r>
          </w:p>
        </w:tc>
      </w:tr>
      <w:tr w14:paraId="3485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25" w:hRule="atLeast"/>
        </w:trPr>
        <w:tc>
          <w:tcPr>
            <w:tcW w:w="602" w:type="dxa"/>
          </w:tcPr>
          <w:p w14:paraId="45AC8AB4">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3</w:t>
            </w:r>
          </w:p>
        </w:tc>
        <w:tc>
          <w:tcPr>
            <w:tcW w:w="2155" w:type="dxa"/>
          </w:tcPr>
          <w:p w14:paraId="197654ED">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44" w:afterAutospacing="0"/>
              <w:ind w:left="0" w:right="0" w:firstLine="0"/>
              <w:jc w:val="left"/>
              <w:rPr>
                <w:rFonts w:hint="default" w:asciiTheme="minorAscii" w:hAnsiTheme="minorAscii" w:eastAsiaTheme="minorEastAsia" w:cstheme="minorEastAsia"/>
                <w:b w:val="0"/>
                <w:bCs w:val="0"/>
                <w:i w:val="0"/>
                <w:iCs w:val="0"/>
                <w:caps w:val="0"/>
                <w:color w:val="auto"/>
                <w:spacing w:val="0"/>
                <w:sz w:val="16"/>
                <w:szCs w:val="16"/>
              </w:rPr>
            </w:pPr>
            <w:r>
              <w:rPr>
                <w:rFonts w:hint="default" w:asciiTheme="minorAscii" w:hAnsiTheme="minorAscii" w:eastAsiaTheme="minorEastAsia" w:cstheme="minorEastAsia"/>
                <w:b w:val="0"/>
                <w:bCs w:val="0"/>
                <w:i w:val="0"/>
                <w:iCs w:val="0"/>
                <w:caps w:val="0"/>
                <w:color w:val="auto"/>
                <w:spacing w:val="0"/>
                <w:sz w:val="16"/>
                <w:szCs w:val="16"/>
                <w:bdr w:val="single" w:color="E5E7EB" w:sz="2" w:space="0"/>
                <w:shd w:val="clear" w:fill="FFFFFF"/>
              </w:rPr>
              <w:t>Diagnostic test accuracy of artificial intelligence-based imaging for lung cancer screening: A systematic review and meta-analysis.</w:t>
            </w:r>
          </w:p>
          <w:p w14:paraId="67D2B113">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p>
        </w:tc>
        <w:tc>
          <w:tcPr>
            <w:tcW w:w="1587" w:type="dxa"/>
          </w:tcPr>
          <w:p w14:paraId="77676EAA">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r>
              <w:rPr>
                <w:rFonts w:hint="default" w:asciiTheme="minorAscii" w:hAnsiTheme="minorAscii" w:eastAsiaTheme="minorEastAsia" w:cstheme="minorEastAsia"/>
                <w:b w:val="0"/>
                <w:bCs w:val="0"/>
                <w:i w:val="0"/>
                <w:iCs w:val="0"/>
                <w:caps w:val="0"/>
                <w:color w:val="auto"/>
                <w:spacing w:val="0"/>
                <w:sz w:val="16"/>
                <w:szCs w:val="16"/>
                <w:shd w:val="clear" w:fill="FFFFFF"/>
                <w:lang w:val="en-US"/>
              </w:rPr>
              <w:t>N</w:t>
            </w:r>
            <w:r>
              <w:rPr>
                <w:rFonts w:hint="default" w:asciiTheme="minorAscii" w:hAnsiTheme="minorAscii" w:eastAsiaTheme="minorEastAsia" w:cstheme="minorEastAsia"/>
                <w:b w:val="0"/>
                <w:bCs w:val="0"/>
                <w:i w:val="0"/>
                <w:iCs w:val="0"/>
                <w:caps w:val="0"/>
                <w:color w:val="auto"/>
                <w:spacing w:val="0"/>
                <w:sz w:val="16"/>
                <w:szCs w:val="16"/>
                <w:shd w:val="clear" w:fill="FFFFFF"/>
              </w:rPr>
              <w:t>ghiên cứu không chỉ định cụ thể loại mô hình AI nào được sử dụng</w:t>
            </w:r>
          </w:p>
        </w:tc>
        <w:tc>
          <w:tcPr>
            <w:tcW w:w="1458" w:type="dxa"/>
          </w:tcPr>
          <w:p w14:paraId="09395C27">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r>
              <w:rPr>
                <w:rFonts w:hint="default" w:asciiTheme="minorAscii" w:hAnsiTheme="minorAscii" w:eastAsiaTheme="minorEastAsia" w:cstheme="minorEastAsia"/>
                <w:b w:val="0"/>
                <w:bCs w:val="0"/>
                <w:i w:val="0"/>
                <w:iCs w:val="0"/>
                <w:caps w:val="0"/>
                <w:color w:val="auto"/>
                <w:spacing w:val="0"/>
                <w:sz w:val="16"/>
                <w:szCs w:val="16"/>
                <w:shd w:val="clear" w:fill="FFFFFF"/>
              </w:rPr>
              <w:t>Lợi ích của việc sử dụng AI trong phát hiện ung thư phổi là khả năng phát hiện sớm và hiệu quả, giúp giảm tỷ lệ mắc và tử vong. AI có thể được tích hợp vào các chương trình sàng lọc ung thư phổi để cải thiện kết quả. Tuy nhiên, cần thêm nghiên cứu chất lượng cao để xác nhận vai trò của AI trong việc phát hiện sớm ung thư phổi.</w:t>
            </w:r>
          </w:p>
        </w:tc>
        <w:tc>
          <w:tcPr>
            <w:tcW w:w="1299" w:type="dxa"/>
          </w:tcPr>
          <w:p w14:paraId="25D2456D">
            <w:pPr>
              <w:numPr>
                <w:numId w:val="0"/>
              </w:numPr>
              <w:spacing w:after="160" w:line="278" w:lineRule="auto"/>
              <w:jc w:val="left"/>
              <w:rPr>
                <w:rFonts w:hint="default" w:asciiTheme="minorAscii" w:hAnsiTheme="minorAscii" w:eastAsiaTheme="minorEastAsia" w:cstheme="minorEastAsia"/>
                <w:b w:val="0"/>
                <w:bCs w:val="0"/>
                <w:i w:val="0"/>
                <w:iCs w:val="0"/>
                <w:caps w:val="0"/>
                <w:color w:val="auto"/>
                <w:spacing w:val="0"/>
                <w:sz w:val="16"/>
                <w:szCs w:val="16"/>
                <w:shd w:val="clear" w:fill="FFFFFF"/>
              </w:rPr>
            </w:pPr>
            <w:r>
              <w:rPr>
                <w:rFonts w:hint="default" w:asciiTheme="minorAscii" w:hAnsiTheme="minorAscii" w:eastAsiaTheme="minorEastAsia" w:cstheme="minorEastAsia"/>
                <w:b w:val="0"/>
                <w:bCs w:val="0"/>
                <w:i w:val="0"/>
                <w:iCs w:val="0"/>
                <w:caps w:val="0"/>
                <w:color w:val="auto"/>
                <w:spacing w:val="0"/>
                <w:sz w:val="16"/>
                <w:szCs w:val="16"/>
                <w:shd w:val="clear" w:fill="FFFFFF"/>
              </w:rPr>
              <w:t xml:space="preserve">- Độ nhạy: 94,6% </w:t>
            </w:r>
          </w:p>
          <w:p w14:paraId="6B4471DD">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r>
              <w:rPr>
                <w:rFonts w:hint="default" w:asciiTheme="minorAscii" w:hAnsiTheme="minorAscii" w:eastAsiaTheme="minorEastAsia" w:cstheme="minorEastAsia"/>
                <w:b w:val="0"/>
                <w:bCs w:val="0"/>
                <w:i w:val="0"/>
                <w:iCs w:val="0"/>
                <w:caps w:val="0"/>
                <w:color w:val="auto"/>
                <w:spacing w:val="0"/>
                <w:sz w:val="16"/>
                <w:szCs w:val="16"/>
                <w:shd w:val="clear" w:fill="FFFFFF"/>
              </w:rPr>
              <w:t>- Độ đặc hiệu: 93,6%</w:t>
            </w:r>
          </w:p>
        </w:tc>
        <w:tc>
          <w:tcPr>
            <w:tcW w:w="1421" w:type="dxa"/>
          </w:tcPr>
          <w:p w14:paraId="7D4FCB11">
            <w:pPr>
              <w:numPr>
                <w:numId w:val="0"/>
              </w:numPr>
              <w:spacing w:after="160" w:line="278" w:lineRule="auto"/>
              <w:jc w:val="left"/>
              <w:rPr>
                <w:rFonts w:hint="default" w:asciiTheme="minorAscii" w:hAnsiTheme="minorAscii" w:eastAsiaTheme="minorEastAsia" w:cstheme="minorEastAsia"/>
                <w:b w:val="0"/>
                <w:bCs w:val="0"/>
                <w:color w:val="auto"/>
                <w:sz w:val="16"/>
                <w:szCs w:val="16"/>
                <w:vertAlign w:val="baseline"/>
                <w:lang w:val="en-US"/>
              </w:rPr>
            </w:pPr>
            <w:r>
              <w:rPr>
                <w:rFonts w:hint="default" w:asciiTheme="minorAscii" w:hAnsiTheme="minorAscii" w:eastAsiaTheme="minorEastAsia" w:cstheme="minorEastAsia"/>
                <w:b w:val="0"/>
                <w:bCs w:val="0"/>
                <w:i w:val="0"/>
                <w:iCs w:val="0"/>
                <w:caps w:val="0"/>
                <w:color w:val="auto"/>
                <w:spacing w:val="0"/>
                <w:sz w:val="16"/>
                <w:szCs w:val="16"/>
                <w:shd w:val="clear" w:fill="FFFFFF"/>
              </w:rPr>
              <w:t>Hạn chế của nghiên cứu này là chất lượng bằng chứng tổng thể rất thấp và cần thêm các nghiên cứu chất lượng cao để xác thực vai trò của AI trong việc phát hiện sớm ung thư phổi.</w:t>
            </w:r>
          </w:p>
        </w:tc>
      </w:tr>
      <w:tr w14:paraId="4FE9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326DB2EB">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4</w:t>
            </w:r>
          </w:p>
        </w:tc>
        <w:tc>
          <w:tcPr>
            <w:tcW w:w="2155" w:type="dxa"/>
          </w:tcPr>
          <w:p w14:paraId="1A368A7D">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44" w:afterAutospacing="0"/>
              <w:ind w:left="0" w:right="0" w:firstLine="0"/>
              <w:jc w:val="left"/>
              <w:rPr>
                <w:rFonts w:hint="default" w:eastAsia="Segoe UI" w:cs="Segoe UI" w:asciiTheme="minorAscii" w:hAnsiTheme="minorAscii"/>
                <w:b w:val="0"/>
                <w:bCs w:val="0"/>
                <w:i w:val="0"/>
                <w:iCs w:val="0"/>
                <w:caps w:val="0"/>
                <w:color w:val="auto"/>
                <w:spacing w:val="0"/>
                <w:sz w:val="16"/>
                <w:szCs w:val="16"/>
              </w:rPr>
            </w:pPr>
            <w:r>
              <w:rPr>
                <w:rFonts w:hint="default" w:eastAsia="Segoe UI" w:cs="Segoe UI" w:asciiTheme="minorAscii" w:hAnsiTheme="minorAscii"/>
                <w:b w:val="0"/>
                <w:bCs w:val="0"/>
                <w:i w:val="0"/>
                <w:iCs w:val="0"/>
                <w:caps w:val="0"/>
                <w:color w:val="auto"/>
                <w:spacing w:val="0"/>
                <w:sz w:val="16"/>
                <w:szCs w:val="16"/>
                <w:bdr w:val="single" w:color="E5E7EB" w:sz="2" w:space="0"/>
                <w:shd w:val="clear" w:fill="FFFFFF"/>
              </w:rPr>
              <w:t>Deep Learning for Lung Cancer Diagnosis, Prognosis and Prediction Using Histological and Cytological Images: A Systematic Review</w:t>
            </w:r>
          </w:p>
          <w:p w14:paraId="3B1A6BF1">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p>
        </w:tc>
        <w:tc>
          <w:tcPr>
            <w:tcW w:w="1587" w:type="dxa"/>
          </w:tcPr>
          <w:p w14:paraId="58C87FAD">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Mô hình AI trong nghiên cứu này chủ yếu là các mạng nơ-ron tích chập (Convolutional Neural Networks - CNNs)</w:t>
            </w:r>
          </w:p>
        </w:tc>
        <w:tc>
          <w:tcPr>
            <w:tcW w:w="1458" w:type="dxa"/>
          </w:tcPr>
          <w:p w14:paraId="2D520C35">
            <w:pPr>
              <w:numPr>
                <w:numId w:val="0"/>
              </w:numPr>
              <w:spacing w:after="160" w:line="278" w:lineRule="auto"/>
              <w:jc w:val="left"/>
              <w:rPr>
                <w:rFonts w:hint="default" w:eastAsia="Segoe UI" w:cs="Segoe UI" w:asciiTheme="minorAscii" w:hAnsiTheme="minorAscii"/>
                <w:b w:val="0"/>
                <w:bCs w:val="0"/>
                <w:i w:val="0"/>
                <w:iCs w:val="0"/>
                <w:caps w:val="0"/>
                <w:color w:val="auto"/>
                <w:spacing w:val="0"/>
                <w:sz w:val="16"/>
                <w:szCs w:val="16"/>
                <w:shd w:val="clear" w:fill="FFFFFF"/>
              </w:rPr>
            </w:pPr>
            <w:r>
              <w:rPr>
                <w:rFonts w:hint="default" w:eastAsia="Segoe UI" w:cs="Segoe UI" w:asciiTheme="minorAscii" w:hAnsiTheme="minorAscii"/>
                <w:b w:val="0"/>
                <w:bCs w:val="0"/>
                <w:i w:val="0"/>
                <w:iCs w:val="0"/>
                <w:caps w:val="0"/>
                <w:color w:val="auto"/>
                <w:spacing w:val="0"/>
                <w:sz w:val="16"/>
                <w:szCs w:val="16"/>
                <w:shd w:val="clear" w:fill="FFFFFF"/>
              </w:rPr>
              <w:t xml:space="preserve">- Hướng dẫn chẩn đoán, phân loại, dự đoán tiên lượng và ước tính tình trạng PD-L1 với độ chính xác cao. </w:t>
            </w:r>
          </w:p>
          <w:p w14:paraId="4AB7AD6C">
            <w:pPr>
              <w:numPr>
                <w:numId w:val="0"/>
              </w:numPr>
              <w:spacing w:after="160" w:line="278" w:lineRule="auto"/>
              <w:jc w:val="left"/>
              <w:rPr>
                <w:rFonts w:hint="default" w:eastAsia="Segoe UI" w:cs="Segoe UI" w:asciiTheme="minorAscii" w:hAnsiTheme="minorAscii"/>
                <w:b w:val="0"/>
                <w:bCs w:val="0"/>
                <w:i w:val="0"/>
                <w:iCs w:val="0"/>
                <w:caps w:val="0"/>
                <w:color w:val="auto"/>
                <w:spacing w:val="0"/>
                <w:sz w:val="16"/>
                <w:szCs w:val="16"/>
                <w:shd w:val="clear" w:fill="FFFFFF"/>
              </w:rPr>
            </w:pPr>
            <w:r>
              <w:rPr>
                <w:rFonts w:hint="default" w:eastAsia="Segoe UI" w:cs="Segoe UI" w:asciiTheme="minorAscii" w:hAnsiTheme="minorAscii"/>
                <w:b w:val="0"/>
                <w:bCs w:val="0"/>
                <w:i w:val="0"/>
                <w:iCs w:val="0"/>
                <w:caps w:val="0"/>
                <w:color w:val="auto"/>
                <w:spacing w:val="0"/>
                <w:sz w:val="16"/>
                <w:szCs w:val="16"/>
                <w:shd w:val="clear" w:fill="FFFFFF"/>
              </w:rPr>
              <w:t>- Giúp vượt qua hạn chế về số lượng bác sĩ bệnh lý, chủ quan trong chẩn đoán và biến đổi trong quan sát.</w:t>
            </w:r>
          </w:p>
          <w:p w14:paraId="71595E33">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 xml:space="preserve"> - Giảm nhu cầu về các vết nhuộm đặc biệt, bảo tồn vật liệu cho xét nghiệm phân tử.</w:t>
            </w:r>
          </w:p>
        </w:tc>
        <w:tc>
          <w:tcPr>
            <w:tcW w:w="1299" w:type="dxa"/>
          </w:tcPr>
          <w:p w14:paraId="47D12F90">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Độ chính xác của các mô hình học sâu trong việc chẩn đoán ung thư phổi qua ảnh cắt lớp vi tính đạt từ 89.24% đến hơn 97%, tùy thuộc vào mô hình và bộ dữ liệu được sử dụng. Một số nghiên cứu cụ thể đạt độ chính xác lên đến 100% cho các nhiệm vụ phân loại nhất định.</w:t>
            </w:r>
          </w:p>
        </w:tc>
        <w:tc>
          <w:tcPr>
            <w:tcW w:w="1421" w:type="dxa"/>
          </w:tcPr>
          <w:p w14:paraId="689D24EE">
            <w:pPr>
              <w:numPr>
                <w:numId w:val="0"/>
              </w:numPr>
              <w:spacing w:after="160" w:line="278" w:lineRule="auto"/>
              <w:jc w:val="left"/>
              <w:rPr>
                <w:rFonts w:hint="default" w:eastAsia="Segoe UI" w:cs="Segoe UI" w:asciiTheme="minorAscii" w:hAnsiTheme="minorAscii"/>
                <w:b w:val="0"/>
                <w:bCs w:val="0"/>
                <w:i w:val="0"/>
                <w:iCs w:val="0"/>
                <w:caps w:val="0"/>
                <w:color w:val="auto"/>
                <w:spacing w:val="0"/>
                <w:sz w:val="16"/>
                <w:szCs w:val="16"/>
                <w:shd w:val="clear" w:fill="FFFFFF"/>
              </w:rPr>
            </w:pPr>
            <w:r>
              <w:rPr>
                <w:rFonts w:hint="default" w:eastAsia="Segoe UI" w:cs="Segoe UI" w:asciiTheme="minorAscii" w:hAnsiTheme="minorAscii"/>
                <w:b w:val="0"/>
                <w:bCs w:val="0"/>
                <w:i w:val="0"/>
                <w:iCs w:val="0"/>
                <w:caps w:val="0"/>
                <w:color w:val="auto"/>
                <w:spacing w:val="0"/>
                <w:sz w:val="16"/>
                <w:szCs w:val="16"/>
                <w:shd w:val="clear" w:fill="FFFFFF"/>
              </w:rPr>
              <w:t>- Yêu cầu lượng lớn dữ liệu đã được dán nhãn để đạt hiệu suất tốt, đòi hỏi hàng nghìn lần chú thích bởi các bác sĩ bệnh lý.</w:t>
            </w:r>
          </w:p>
          <w:p w14:paraId="4B0B15D5">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 xml:space="preserve"> - Các thuật toán học sâu chủ yếu được thiết kế cho các vấn đề phân loại, như nhận dạng hình ảnh và xử lý ngôn ngữ tự nhiên, và ít hiệu quả hơn cho các loại vấn đề khác như hồi quy, phân cụm, v.v.</w:t>
            </w:r>
          </w:p>
        </w:tc>
      </w:tr>
      <w:tr w14:paraId="5F64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0CFF289B">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5</w:t>
            </w:r>
          </w:p>
        </w:tc>
        <w:tc>
          <w:tcPr>
            <w:tcW w:w="2155" w:type="dxa"/>
          </w:tcPr>
          <w:p w14:paraId="4EB8610E">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44" w:afterAutospacing="0"/>
              <w:ind w:left="0" w:right="0" w:firstLine="0"/>
              <w:rPr>
                <w:rFonts w:hint="default" w:eastAsia="Segoe UI" w:cs="Segoe UI" w:asciiTheme="minorAscii" w:hAnsiTheme="minorAscii"/>
                <w:b w:val="0"/>
                <w:bCs w:val="0"/>
                <w:i w:val="0"/>
                <w:iCs w:val="0"/>
                <w:caps w:val="0"/>
                <w:color w:val="auto"/>
                <w:spacing w:val="0"/>
                <w:sz w:val="16"/>
                <w:szCs w:val="16"/>
              </w:rPr>
            </w:pPr>
            <w:r>
              <w:rPr>
                <w:rFonts w:hint="default" w:eastAsia="Segoe UI" w:cs="Segoe UI" w:asciiTheme="minorAscii" w:hAnsiTheme="minorAscii"/>
                <w:b w:val="0"/>
                <w:bCs w:val="0"/>
                <w:i w:val="0"/>
                <w:iCs w:val="0"/>
                <w:caps w:val="0"/>
                <w:color w:val="auto"/>
                <w:spacing w:val="0"/>
                <w:sz w:val="16"/>
                <w:szCs w:val="16"/>
                <w:bdr w:val="single" w:color="E5E7EB" w:sz="2" w:space="0"/>
                <w:shd w:val="clear" w:fill="FFFFFF"/>
              </w:rPr>
              <w:t>Standalone deep learning versus experts for diagnosis lung cancer on chest computed tomography: a systematic review</w:t>
            </w:r>
          </w:p>
          <w:p w14:paraId="3DB124B9">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p>
        </w:tc>
        <w:tc>
          <w:tcPr>
            <w:tcW w:w="1587" w:type="dxa"/>
          </w:tcPr>
          <w:p w14:paraId="4EEA4A86">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Mô hình AI trong nghiên cứu này là các thuật toán học sâu (DL), đặc biệt là mạng nơ-ron tích chập (convolutional neural networks), được sử dụng để phân tích hình ảnh và phát hiện ung thư phổi trên ảnh cắt lớp vi tính.</w:t>
            </w:r>
          </w:p>
        </w:tc>
        <w:tc>
          <w:tcPr>
            <w:tcW w:w="1458" w:type="dxa"/>
          </w:tcPr>
          <w:p w14:paraId="5D0F639D">
            <w:pPr>
              <w:numPr>
                <w:numId w:val="0"/>
              </w:numPr>
              <w:spacing w:after="160" w:line="278" w:lineRule="auto"/>
              <w:jc w:val="left"/>
              <w:rPr>
                <w:rFonts w:hint="default" w:eastAsia="Segoe UI" w:cs="Segoe UI" w:asciiTheme="minorAscii" w:hAnsiTheme="minorAscii"/>
                <w:b w:val="0"/>
                <w:bCs w:val="0"/>
                <w:i w:val="0"/>
                <w:iCs w:val="0"/>
                <w:caps w:val="0"/>
                <w:color w:val="auto"/>
                <w:spacing w:val="0"/>
                <w:sz w:val="16"/>
                <w:szCs w:val="16"/>
                <w:shd w:val="clear" w:fill="FFFFFF"/>
              </w:rPr>
            </w:pPr>
            <w:r>
              <w:rPr>
                <w:rFonts w:hint="default" w:eastAsia="Segoe UI" w:cs="Segoe UI" w:asciiTheme="minorAscii" w:hAnsiTheme="minorAscii"/>
                <w:b w:val="0"/>
                <w:bCs w:val="0"/>
                <w:i w:val="0"/>
                <w:iCs w:val="0"/>
                <w:caps w:val="0"/>
                <w:color w:val="auto"/>
                <w:spacing w:val="0"/>
                <w:sz w:val="16"/>
                <w:szCs w:val="16"/>
                <w:shd w:val="clear" w:fill="FFFFFF"/>
              </w:rPr>
              <w:t xml:space="preserve">- Cải thiện độ chính xác trong chẩn đoán, đặc biệt là độ đặc hiệu cao hơn so với chuyên gia con người. </w:t>
            </w:r>
          </w:p>
          <w:p w14:paraId="72AF66E8">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 xml:space="preserve">- Giảm thiểu sai sót chẩn đoán và tăng hiệu quả trong sàng lọc ung thư phổi. </w:t>
            </w:r>
          </w:p>
        </w:tc>
        <w:tc>
          <w:tcPr>
            <w:tcW w:w="1299" w:type="dxa"/>
          </w:tcPr>
          <w:p w14:paraId="64AA3C73">
            <w:pPr>
              <w:numPr>
                <w:numId w:val="0"/>
              </w:numPr>
              <w:spacing w:after="160" w:line="278" w:lineRule="auto"/>
              <w:jc w:val="left"/>
              <w:rPr>
                <w:rFonts w:hint="default" w:eastAsia="Segoe UI" w:cs="Segoe UI" w:asciiTheme="minorAscii" w:hAnsiTheme="minorAscii"/>
                <w:b w:val="0"/>
                <w:bCs w:val="0"/>
                <w:i w:val="0"/>
                <w:iCs w:val="0"/>
                <w:caps w:val="0"/>
                <w:color w:val="auto"/>
                <w:spacing w:val="0"/>
                <w:sz w:val="16"/>
                <w:szCs w:val="16"/>
                <w:shd w:val="clear" w:fill="FFFFFF"/>
              </w:rPr>
            </w:pPr>
            <w:r>
              <w:rPr>
                <w:rFonts w:hint="default" w:eastAsia="Segoe UI" w:cs="Segoe UI" w:asciiTheme="minorAscii" w:hAnsiTheme="minorAscii"/>
                <w:b w:val="0"/>
                <w:bCs w:val="0"/>
                <w:i w:val="0"/>
                <w:iCs w:val="0"/>
                <w:caps w:val="0"/>
                <w:color w:val="auto"/>
                <w:spacing w:val="0"/>
                <w:sz w:val="16"/>
                <w:szCs w:val="16"/>
                <w:shd w:val="clear" w:fill="FFFFFF"/>
              </w:rPr>
              <w:t xml:space="preserve">- Độ chính xác của thuật toán học sâu (DL): Độ nhạy 82%, Độ đặc hiệu 75% </w:t>
            </w:r>
          </w:p>
          <w:p w14:paraId="2116A7EE">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 Độ chính xác của chuyên gia con người: Độ nhạy 81%, Độ đặc hiệu 69%</w:t>
            </w:r>
          </w:p>
        </w:tc>
        <w:tc>
          <w:tcPr>
            <w:tcW w:w="1421" w:type="dxa"/>
          </w:tcPr>
          <w:p w14:paraId="69C5E475">
            <w:pPr>
              <w:numPr>
                <w:numId w:val="0"/>
              </w:numPr>
              <w:spacing w:after="160" w:line="278" w:lineRule="auto"/>
              <w:jc w:val="left"/>
              <w:rPr>
                <w:rFonts w:hint="default" w:eastAsia="Segoe UI" w:cs="Segoe UI" w:asciiTheme="minorAscii" w:hAnsiTheme="minorAscii"/>
                <w:b w:val="0"/>
                <w:bCs w:val="0"/>
                <w:i w:val="0"/>
                <w:iCs w:val="0"/>
                <w:caps w:val="0"/>
                <w:color w:val="auto"/>
                <w:spacing w:val="0"/>
                <w:sz w:val="16"/>
                <w:szCs w:val="16"/>
                <w:shd w:val="clear" w:fill="FFFFFF"/>
              </w:rPr>
            </w:pPr>
            <w:r>
              <w:rPr>
                <w:rFonts w:hint="default" w:eastAsia="Segoe UI" w:cs="Segoe UI" w:asciiTheme="minorAscii" w:hAnsiTheme="minorAscii"/>
                <w:b w:val="0"/>
                <w:bCs w:val="0"/>
                <w:i w:val="0"/>
                <w:iCs w:val="0"/>
                <w:caps w:val="0"/>
                <w:color w:val="auto"/>
                <w:spacing w:val="0"/>
                <w:sz w:val="16"/>
                <w:szCs w:val="16"/>
                <w:shd w:val="clear" w:fill="FFFFFF"/>
              </w:rPr>
              <w:t xml:space="preserve">- Nghiên cứu chỉ bao gồm các nghiên cứu không can thiệp, AI không được sử dụng trực tiếp trong chẩn đoán bệnh nhân. </w:t>
            </w:r>
          </w:p>
          <w:p w14:paraId="6B96F5C8">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 xml:space="preserve">- Phân tích dựa trên dữ liệu tổng hợp, không có dữ liệu bệnh nhân cá nhân, hạn chế việc đánh giá </w:t>
            </w:r>
            <w:r>
              <w:rPr>
                <w:rFonts w:hint="default" w:eastAsia="Segoe UI" w:cs="Segoe UI" w:asciiTheme="minorAscii" w:hAnsiTheme="minorAscii"/>
                <w:b w:val="0"/>
                <w:bCs w:val="0"/>
                <w:i w:val="0"/>
                <w:iCs w:val="0"/>
                <w:caps w:val="0"/>
                <w:color w:val="auto"/>
                <w:spacing w:val="0"/>
                <w:sz w:val="16"/>
                <w:szCs w:val="16"/>
                <w:shd w:val="clear" w:fill="FFFFFF"/>
                <w:lang w:val="en-US"/>
              </w:rPr>
              <w:t xml:space="preserve">cụ thể </w:t>
            </w:r>
            <w:r>
              <w:rPr>
                <w:rFonts w:hint="default" w:eastAsia="Segoe UI" w:cs="Segoe UI" w:asciiTheme="minorAscii" w:hAnsiTheme="minorAscii"/>
                <w:b w:val="0"/>
                <w:bCs w:val="0"/>
                <w:i w:val="0"/>
                <w:iCs w:val="0"/>
                <w:caps w:val="0"/>
                <w:color w:val="auto"/>
                <w:spacing w:val="0"/>
                <w:sz w:val="16"/>
                <w:szCs w:val="16"/>
                <w:shd w:val="clear" w:fill="FFFFFF"/>
              </w:rPr>
              <w:t>cho từng bệnh nhân.</w:t>
            </w:r>
          </w:p>
        </w:tc>
      </w:tr>
      <w:tr w14:paraId="0989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254EBFE1">
            <w:pPr>
              <w:numPr>
                <w:numId w:val="0"/>
              </w:numPr>
              <w:spacing w:after="160" w:line="278" w:lineRule="auto"/>
              <w:jc w:val="center"/>
              <w:rPr>
                <w:rFonts w:hint="default" w:cs="Times New Roman" w:asciiTheme="minorAscii" w:hAnsiTheme="minorAscii"/>
                <w:b/>
                <w:bCs/>
                <w:vertAlign w:val="baseline"/>
                <w:lang w:val="en-US"/>
              </w:rPr>
            </w:pPr>
            <w:r>
              <w:rPr>
                <w:rFonts w:hint="default" w:cs="Times New Roman" w:asciiTheme="minorAscii" w:hAnsiTheme="minorAscii"/>
                <w:b/>
                <w:bCs/>
                <w:vertAlign w:val="baseline"/>
                <w:lang w:val="en-US"/>
              </w:rPr>
              <w:t>6</w:t>
            </w:r>
          </w:p>
        </w:tc>
        <w:tc>
          <w:tcPr>
            <w:tcW w:w="2155" w:type="dxa"/>
          </w:tcPr>
          <w:p w14:paraId="5C09B5EA">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44" w:afterAutospacing="0"/>
              <w:ind w:left="0" w:right="0" w:firstLine="0"/>
              <w:jc w:val="left"/>
              <w:rPr>
                <w:rFonts w:hint="default" w:eastAsia="Segoe UI" w:cs="Segoe UI" w:asciiTheme="minorAscii" w:hAnsiTheme="minorAscii"/>
                <w:b w:val="0"/>
                <w:bCs w:val="0"/>
                <w:i w:val="0"/>
                <w:iCs w:val="0"/>
                <w:caps w:val="0"/>
                <w:color w:val="auto"/>
                <w:spacing w:val="0"/>
                <w:sz w:val="16"/>
                <w:szCs w:val="16"/>
              </w:rPr>
            </w:pPr>
            <w:r>
              <w:rPr>
                <w:rFonts w:hint="default" w:eastAsia="Segoe UI" w:cs="Segoe UI" w:asciiTheme="minorAscii" w:hAnsiTheme="minorAscii"/>
                <w:b w:val="0"/>
                <w:bCs w:val="0"/>
                <w:i w:val="0"/>
                <w:iCs w:val="0"/>
                <w:caps w:val="0"/>
                <w:color w:val="auto"/>
                <w:spacing w:val="0"/>
                <w:sz w:val="16"/>
                <w:szCs w:val="16"/>
                <w:bdr w:val="single" w:color="E5E7EB" w:sz="2" w:space="0"/>
                <w:shd w:val="clear" w:fill="FFFFFF"/>
              </w:rPr>
              <w:t>Deep Learning Techniques for Lung Cancer Diagnosis with Computed Tomography Imaging: A Systematic Review for Detection, Segmentation, and Classification</w:t>
            </w:r>
          </w:p>
          <w:p w14:paraId="5DEE1B10">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p>
        </w:tc>
        <w:tc>
          <w:tcPr>
            <w:tcW w:w="1587" w:type="dxa"/>
          </w:tcPr>
          <w:p w14:paraId="21122F80">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Mô hình AI trong nghiên cứu của Kabiru Abdullahi, K. Ramakrishnan, Aziah Ali (2025) bao gồm các kiến trúc học sâu như mạng nơ-ron tích chập (CNN) và biến đổi hình ảnh (transformer)</w:t>
            </w:r>
          </w:p>
        </w:tc>
        <w:tc>
          <w:tcPr>
            <w:tcW w:w="1458" w:type="dxa"/>
          </w:tcPr>
          <w:p w14:paraId="239BDCE2">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lang w:val="en-US"/>
              </w:rPr>
              <w:t>L</w:t>
            </w:r>
            <w:r>
              <w:rPr>
                <w:rFonts w:hint="default" w:eastAsia="Segoe UI" w:cs="Segoe UI" w:asciiTheme="minorAscii" w:hAnsiTheme="minorAscii"/>
                <w:b w:val="0"/>
                <w:bCs w:val="0"/>
                <w:i w:val="0"/>
                <w:iCs w:val="0"/>
                <w:caps w:val="0"/>
                <w:color w:val="auto"/>
                <w:spacing w:val="0"/>
                <w:sz w:val="16"/>
                <w:szCs w:val="16"/>
                <w:shd w:val="clear" w:fill="FFFFFF"/>
              </w:rPr>
              <w:t>ợi ích của AI và Học sâu trong việc phát hiện ung thư phổi qua ảnh cắt lớp vi tính bao gồm độ chính xác cao trong việc phát hiện và phân loại nốt phổi, với tỷ lệ phát hiện nốt lên đến 95% và độ chính xác phân loại lên đến 99%. Tuy nhiên, vẫn còn những hạn chế về tính tái tạo và ứng dụng thực tế, cần được giải quyết để tận dụng tối đa lợi ích của công nghệ này.</w:t>
            </w:r>
          </w:p>
        </w:tc>
        <w:tc>
          <w:tcPr>
            <w:tcW w:w="1299" w:type="dxa"/>
          </w:tcPr>
          <w:p w14:paraId="6427C539">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Độ chính xác kết quả đạt từ 95% đến 99.6% tùy thuộc vào nhiệm vụ cụ thể như phát hiện, phân đoạn và phân loại.</w:t>
            </w:r>
          </w:p>
        </w:tc>
        <w:tc>
          <w:tcPr>
            <w:tcW w:w="1421" w:type="dxa"/>
          </w:tcPr>
          <w:p w14:paraId="54EEAD0E">
            <w:pPr>
              <w:numPr>
                <w:numId w:val="0"/>
              </w:numPr>
              <w:spacing w:after="160" w:line="278" w:lineRule="auto"/>
              <w:jc w:val="left"/>
              <w:rPr>
                <w:rFonts w:hint="default" w:eastAsia="Segoe UI" w:cs="Segoe UI" w:asciiTheme="minorAscii" w:hAnsiTheme="minorAscii"/>
                <w:b w:val="0"/>
                <w:bCs w:val="0"/>
                <w:i w:val="0"/>
                <w:iCs w:val="0"/>
                <w:caps w:val="0"/>
                <w:color w:val="auto"/>
                <w:spacing w:val="0"/>
                <w:sz w:val="16"/>
                <w:szCs w:val="16"/>
                <w:shd w:val="clear" w:fill="FFFFFF"/>
              </w:rPr>
            </w:pPr>
            <w:r>
              <w:rPr>
                <w:rFonts w:hint="default" w:eastAsia="Segoe UI" w:cs="Segoe UI" w:asciiTheme="minorAscii" w:hAnsiTheme="minorAscii"/>
                <w:b w:val="0"/>
                <w:bCs w:val="0"/>
                <w:i w:val="0"/>
                <w:iCs w:val="0"/>
                <w:caps w:val="0"/>
                <w:color w:val="auto"/>
                <w:spacing w:val="0"/>
                <w:sz w:val="16"/>
                <w:szCs w:val="16"/>
                <w:shd w:val="clear" w:fill="FFFFFF"/>
              </w:rPr>
              <w:t xml:space="preserve">- Hạn chế về khả năng tái tạo và </w:t>
            </w:r>
            <w:bookmarkStart w:id="0" w:name="_GoBack"/>
            <w:bookmarkEnd w:id="0"/>
            <w:r>
              <w:rPr>
                <w:rFonts w:hint="default" w:eastAsia="Segoe UI" w:cs="Segoe UI" w:asciiTheme="minorAscii" w:hAnsiTheme="minorAscii"/>
                <w:b w:val="0"/>
                <w:bCs w:val="0"/>
                <w:i w:val="0"/>
                <w:iCs w:val="0"/>
                <w:caps w:val="0"/>
                <w:color w:val="auto"/>
                <w:spacing w:val="0"/>
                <w:sz w:val="16"/>
                <w:szCs w:val="16"/>
                <w:shd w:val="clear" w:fill="FFFFFF"/>
              </w:rPr>
              <w:t xml:space="preserve">ứng dụng trong thế giới thực do thiếu dữ liệu, biến đổi trong chú thích và thiếu tính tổng quát. </w:t>
            </w:r>
          </w:p>
          <w:p w14:paraId="6DB5C8F5">
            <w:pPr>
              <w:numPr>
                <w:numId w:val="0"/>
              </w:numPr>
              <w:spacing w:after="160" w:line="278" w:lineRule="auto"/>
              <w:jc w:val="left"/>
              <w:rPr>
                <w:rFonts w:hint="default" w:eastAsia="Segoe UI" w:cs="Segoe UI" w:asciiTheme="minorAscii" w:hAnsiTheme="minorAscii"/>
                <w:b w:val="0"/>
                <w:bCs w:val="0"/>
                <w:i w:val="0"/>
                <w:iCs w:val="0"/>
                <w:caps w:val="0"/>
                <w:color w:val="auto"/>
                <w:spacing w:val="0"/>
                <w:sz w:val="16"/>
                <w:szCs w:val="16"/>
                <w:shd w:val="clear" w:fill="FFFFFF"/>
              </w:rPr>
            </w:pPr>
            <w:r>
              <w:rPr>
                <w:rFonts w:hint="default" w:eastAsia="Segoe UI" w:cs="Segoe UI" w:asciiTheme="minorAscii" w:hAnsiTheme="minorAscii"/>
                <w:b w:val="0"/>
                <w:bCs w:val="0"/>
                <w:i w:val="0"/>
                <w:iCs w:val="0"/>
                <w:caps w:val="0"/>
                <w:color w:val="auto"/>
                <w:spacing w:val="0"/>
                <w:sz w:val="16"/>
                <w:szCs w:val="16"/>
                <w:shd w:val="clear" w:fill="FFFFFF"/>
              </w:rPr>
              <w:t>- Thiếu thông tin chi tiết về siêu tham số và giao thức xác thực trong nhiều nghiên cứu.</w:t>
            </w:r>
          </w:p>
          <w:p w14:paraId="42D3F048">
            <w:pPr>
              <w:numPr>
                <w:numId w:val="0"/>
              </w:numPr>
              <w:spacing w:after="160" w:line="278" w:lineRule="auto"/>
              <w:jc w:val="left"/>
              <w:rPr>
                <w:rFonts w:hint="default" w:cs="Times New Roman" w:asciiTheme="minorAscii" w:hAnsiTheme="minorAscii"/>
                <w:b w:val="0"/>
                <w:bCs w:val="0"/>
                <w:color w:val="auto"/>
                <w:sz w:val="16"/>
                <w:szCs w:val="16"/>
                <w:vertAlign w:val="baseline"/>
                <w:lang w:val="en-US"/>
              </w:rPr>
            </w:pPr>
            <w:r>
              <w:rPr>
                <w:rFonts w:hint="default" w:eastAsia="Segoe UI" w:cs="Segoe UI" w:asciiTheme="minorAscii" w:hAnsiTheme="minorAscii"/>
                <w:b w:val="0"/>
                <w:bCs w:val="0"/>
                <w:i w:val="0"/>
                <w:iCs w:val="0"/>
                <w:caps w:val="0"/>
                <w:color w:val="auto"/>
                <w:spacing w:val="0"/>
                <w:sz w:val="16"/>
                <w:szCs w:val="16"/>
                <w:shd w:val="clear" w:fill="FFFFFF"/>
              </w:rPr>
              <w:t xml:space="preserve"> - Rủi ro về việc học quá mức do dữ liệu từ một trung tâm duy nhất.</w:t>
            </w:r>
          </w:p>
        </w:tc>
      </w:tr>
    </w:tbl>
    <w:p w14:paraId="1FF3B356">
      <w:pPr>
        <w:numPr>
          <w:numId w:val="0"/>
        </w:numPr>
        <w:spacing w:after="160" w:line="278" w:lineRule="auto"/>
        <w:ind w:leftChars="0"/>
        <w:jc w:val="both"/>
        <w:rPr>
          <w:rFonts w:hint="default" w:cs="Times New Roman" w:asciiTheme="minorAscii" w:hAnsiTheme="minorAscii"/>
          <w:b/>
          <w:bCs/>
          <w:lang w:val="en-US"/>
        </w:rPr>
      </w:pPr>
    </w:p>
    <w:p w14:paraId="08F9E3FC">
      <w:pPr>
        <w:numPr>
          <w:ilvl w:val="0"/>
          <w:numId w:val="1"/>
        </w:numPr>
        <w:spacing w:after="160" w:line="278" w:lineRule="auto"/>
        <w:ind w:left="0" w:leftChars="0" w:firstLine="0" w:firstLineChars="0"/>
        <w:jc w:val="both"/>
        <w:rPr>
          <w:rFonts w:hint="default" w:cs="Times New Roman" w:asciiTheme="minorAscii" w:hAnsiTheme="minorAscii"/>
          <w:b/>
          <w:bCs/>
          <w:lang w:val="en-US"/>
        </w:rPr>
      </w:pPr>
      <w:r>
        <w:rPr>
          <w:rFonts w:hint="default" w:cs="Times New Roman" w:asciiTheme="minorAscii" w:hAnsiTheme="minorAscii"/>
          <w:b/>
          <w:bCs/>
          <w:lang w:val="en-US"/>
        </w:rPr>
        <w:t xml:space="preserve">Nhận xét ngắn gọn về kết quả tổng hợp </w:t>
      </w:r>
    </w:p>
    <w:p w14:paraId="4D7926AB">
      <w:pPr>
        <w:pStyle w:val="5"/>
        <w:keepNext w:val="0"/>
        <w:keepLines w:val="0"/>
        <w:widowControl/>
        <w:suppressLineNumbers w:val="0"/>
      </w:pPr>
      <w:r>
        <w:t>Từ kết quả tổng hợp của 6 nghiên cứu trên, có thể rút ra một số nhận định sâu sắc về việc ứng dụng Học sâu (Deep Learning) trong chẩn đoán ung thư phổi:</w:t>
      </w:r>
    </w:p>
    <w:p w14:paraId="1EC75168">
      <w:pPr>
        <w:pStyle w:val="5"/>
        <w:keepNext w:val="0"/>
        <w:keepLines w:val="0"/>
        <w:widowControl/>
        <w:numPr>
          <w:ilvl w:val="0"/>
          <w:numId w:val="3"/>
        </w:numPr>
        <w:suppressLineNumbers w:val="0"/>
        <w:ind w:left="420" w:leftChars="0" w:hanging="420" w:firstLineChars="0"/>
      </w:pPr>
      <w:r>
        <w:rPr>
          <w:b/>
          <w:bCs/>
        </w:rPr>
        <w:t>Về xu hướng và hiệu năng chẩn đoán:</w:t>
      </w:r>
      <w:r>
        <w:t xml:space="preserve"> Các kiến trúc mạng nơ-ron tích chập (đặc biệt là 3D-CNN và ResNet) đang đóng vai trò thống trị trong phân tích ảnh CT. Kết quả từ các nghiên cứu đều cho thấy sự đồng thuận cao về hiệu suất: Mô hình AI thường đạt độ chính xác (Accuracy) và diện tích dưới đường cong (AUC) vượt mức 90%. Đáng chú ý, trong nhiều thử nghiệm, AI cho thấy khả năng phát hiện các nốt sần siêu nhỏ (micro-nodules) nhạy bén hơn, mang lại kết quả ngang bằng hoặc thậm chí nhỉnh hơn từ 5-10% so với các bác sĩ điện quang giàu kinh nghiệm.</w:t>
      </w:r>
    </w:p>
    <w:p w14:paraId="02E3C99C">
      <w:pPr>
        <w:pStyle w:val="5"/>
        <w:keepNext w:val="0"/>
        <w:keepLines w:val="0"/>
        <w:widowControl/>
        <w:numPr>
          <w:ilvl w:val="0"/>
          <w:numId w:val="3"/>
        </w:numPr>
        <w:suppressLineNumbers w:val="0"/>
        <w:ind w:left="420" w:leftChars="0" w:hanging="420" w:firstLineChars="0"/>
      </w:pPr>
      <w:r>
        <w:rPr>
          <w:b/>
          <w:bCs/>
        </w:rPr>
        <w:t>Về giá trị thực tiễn:</w:t>
      </w:r>
      <w:r>
        <w:t xml:space="preserve"> Sức mạnh cốt lõi của các mô hình này không chỉ nằm ở độ chính xác mà còn ở khả năng xử lý khối lượng lớn hình ảnh ba chiều phức tạp trong thời gian cực ngắn. Điều này giúp giảm thiểu đáng kể tỷ lệ chẩn đoán sót (âm tính giả) do yếu tố mệt mỏi chủ quan của con người.</w:t>
      </w:r>
    </w:p>
    <w:p w14:paraId="3C9E5DD5">
      <w:pPr>
        <w:pStyle w:val="5"/>
        <w:keepNext w:val="0"/>
        <w:keepLines w:val="0"/>
        <w:widowControl/>
        <w:numPr>
          <w:ilvl w:val="0"/>
          <w:numId w:val="3"/>
        </w:numPr>
        <w:suppressLineNumbers w:val="0"/>
        <w:ind w:left="420" w:leftChars="0" w:hanging="420" w:firstLineChars="0"/>
      </w:pPr>
      <w:r>
        <w:rPr>
          <w:b/>
          <w:bCs/>
        </w:rPr>
        <w:t>Về khoảng trống nghiên cứu và hạn chế:</w:t>
      </w:r>
      <w:r>
        <w:t xml:space="preserve"> Dù có tiềm năng lớn, các nghiên cứu cũng chỉ ra những rào cản nhất định trước khi triển khai AI vào lâm sàng đại trà. Thứ nhất, bài toán "dương tính giả" (báo động nhầm các nốt lành tính thành ác tính) vẫn còn tồn tại. Thứ hai, hầu hết các mô hình hiện tại được huấn luyện và đánh giá trên các bộ dữ liệu hồi cứu có sẵn (như LIDC-IDRI). Vẫn còn thiếu vắng các thử nghiệm lâm sàng tiến cứu (prospective studies) trên nhiều quần thể bệnh nhân đa dạng để kiểm chứng tính tổng quát hóa và độ tin cậy thực tế của thuật toán.</w:t>
      </w:r>
    </w:p>
    <w:p w14:paraId="595208E5">
      <w:pPr>
        <w:numPr>
          <w:numId w:val="0"/>
        </w:numPr>
        <w:spacing w:after="160" w:line="278" w:lineRule="auto"/>
        <w:ind w:leftChars="0"/>
        <w:jc w:val="both"/>
        <w:rPr>
          <w:rFonts w:hint="default" w:cs="Times New Roman" w:asciiTheme="minorAscii" w:hAnsiTheme="minorAscii"/>
          <w:b/>
          <w:bCs/>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F5AC9"/>
    <w:multiLevelType w:val="singleLevel"/>
    <w:tmpl w:val="8F3F5AC9"/>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
    <w:nsid w:val="A0915690"/>
    <w:multiLevelType w:val="singleLevel"/>
    <w:tmpl w:val="A0915690"/>
    <w:lvl w:ilvl="0" w:tentative="0">
      <w:start w:val="1"/>
      <w:numFmt w:val="upperRoman"/>
      <w:suff w:val="space"/>
      <w:lvlText w:val="%1."/>
      <w:lvlJc w:val="left"/>
    </w:lvl>
  </w:abstractNum>
  <w:abstractNum w:abstractNumId="2">
    <w:nsid w:val="1C0B2DDB"/>
    <w:multiLevelType w:val="singleLevel"/>
    <w:tmpl w:val="1C0B2DDB"/>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223FB"/>
    <w:rsid w:val="4CB22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2026-06-06T19:04:00Z</dcterms:created>
  <dc:creator>phong</dc:creator>
  <cp:lastModifiedBy>25021932 Lê Đức Phong</cp:lastModifiedBy>
  <dcterms:modified xsi:type="dcterms:W3CDTF">2026-06-06T20:29:09Z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514F4275F732406C9F0DE26F1B159A38_11</vt:lpwstr>
  </property>
  <property fmtid="{D5CDD505-2E9C-101B-9397-08002B2CF9AE}" pid="4" name="KSOTemplateDocerSaveRecord">
    <vt:lpwstr>eyJoZGlkIjoiNTk5ZGU1NTQxNzgwMGRkYTMzM2Y4OTk2OTliOTc2YTgiLCJ1c2VySWQiOiIxMzkyMjc0MzI5MTQ4In0=</vt:lpwstr>
  </property>
</Properties>
</file>