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Researcher 部署问题</w:t>
        <w:br/>
        <w:t>与解决方案</w:t>
      </w:r>
    </w:p>
    <w:p>
      <w:pPr>
        <w:widowControl/>
      </w:pPr>
      <w:r>
        <w:t>部署记录与汇报材料    2026年10月22日</w:t>
      </w:r>
    </w:p>
    <w:p>
      <w:pPr>
        <w:pStyle w:val="Heading2"/>
      </w:pPr>
      <w:r>
        <w:t>一  本次汇报的范围</w:t>
      </w:r>
    </w:p>
    <w:p>
      <w:pPr>
        <w:widowControl/>
      </w:pPr>
      <w:r>
        <w:t>本次整理的是 AI-Researcher 在 Windows 环境下部署时出现的三个问题：工具函数导入失败、容器在 60 秒内未就绪，以及 Docker Desktop Linux 引擎连接失败。三类报错发生在不同阶段，处理方法也不同，不能统一归因于模型或 API 配置。</w:t>
      </w:r>
    </w:p>
    <w:p>
      <w:pPr>
        <w:widowControl/>
      </w:pPr>
      <w:r>
        <w:t>目前，Obsidian 证据读取、模型生成和 Markdown 自动保存已跑通。该模式不使用 Docker，因此这次成功只能说明文献处理链路可用，不能据此认定原始自动研究链路中的所有 Agent 和容器服务都已通过验证。</w:t>
      </w:r>
    </w:p>
    <w:p>
      <w:pPr>
        <w:pStyle w:val="Heading2"/>
      </w:pPr>
      <w:r>
        <w:t>二  三个问题的区别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CF2"/>
          </w:tcPr>
          <w:p>
            <w:pPr>
              <w:spacing w:before="100" w:after="100" w:line="269" w:lineRule="auto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CF2"/>
          </w:tcPr>
          <w:p>
            <w:pPr>
              <w:spacing w:before="100" w:after="100" w:line="269" w:lineRule="auto"/>
            </w:pPr>
            <w:r>
              <w:rPr>
                <w:b/>
                <w:sz w:val="21"/>
              </w:rPr>
              <w:t>中断位置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CF2"/>
          </w:tcPr>
          <w:p>
            <w:pPr>
              <w:spacing w:before="100" w:after="100" w:line="269" w:lineRule="auto"/>
            </w:pPr>
            <w:r>
              <w:rPr>
                <w:b/>
                <w:sz w:val="21"/>
              </w:rPr>
              <w:t>优先处理事项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工具函数无法导入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Python 加载 Agent 模块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确认函数定义、工具注册及包级导出是否一致。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容器 60 秒内未就绪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容器和内部服务的就绪检查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核对容器状态、端口映射及 tcp_server.py 的响应。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Linux 引擎管道不存在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Docker 客户端连接引擎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69" w:lineRule="auto"/>
            </w:pPr>
            <w:r>
              <w:rPr>
                <w:b w:val="0"/>
                <w:sz w:val="21"/>
              </w:rPr>
              <w:t>先恢复 Docker Desktop Linux 引擎连接。</w:t>
            </w:r>
          </w:p>
        </w:tc>
      </w:tr>
    </w:tbl>
    <w:p>
      <w:pPr>
        <w:pStyle w:val="Heading2"/>
      </w:pPr>
      <w:r>
        <w:t>三  排查顺序</w:t>
      </w:r>
    </w:p>
    <w:p>
      <w:pPr>
        <w:widowControl/>
      </w:pPr>
      <w:r>
        <w:t>启动前先用 docker info 确认引擎可连接；运行任务后，再检查容器和内部服务。工具导入则单独验证。前两步是依赖关系，工具导入是另一项独立检查，避免在 Docker 未启动时反复修改 Python 代码。</w:t>
      </w:r>
    </w:p>
    <w:p>
      <w:pPr>
        <w:widowControl/>
      </w:pPr>
      <w:r>
        <w:t>后续各页分别保留报错、说明排查依据，并列出解决步骤和验收条件。涉及代码修改的内容以当前文件为依据；没有对应成功日志的完整链路，不作已修复的结论。</w:t>
      </w:r>
    </w:p>
    <w:p>
      <w:r>
        <w:br w:type="page"/>
      </w:r>
    </w:p>
    <w:p>
      <w:pPr>
        <w:pStyle w:val="Heading1"/>
      </w:pPr>
      <w:r>
        <w:t>问题一  工具函数导入失败</w:t>
      </w:r>
    </w:p>
    <w:p>
      <w:pPr>
        <w:pStyle w:val="Heading2"/>
      </w:pPr>
      <w:r>
        <w:t>当时的报错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Error: Run failed - cannot import name 'gen_code_tree_structure'</w:t>
        <w:br/>
        <w:t>from 'research_agent.inno.tools'</w:t>
        <w:br/>
        <w:t>(E:\xidian-ai-security-class-project-new-main\projects\</w:t>
        <w:br/>
        <w:t>project-01-ai-researcher\research_agent\inno\tools\__init__.py)</w:t>
      </w:r>
    </w:p>
    <w:p>
      <w:pPr>
        <w:widowControl/>
      </w:pPr>
      <w:r>
        <w:t>上面的路径为排版换行，报错内容指向 tools 包的 __init__.py。程序在加载相关 Agent 时就中断，尚未进入工具执行阶段。</w:t>
      </w:r>
    </w:p>
    <w:p>
      <w:pPr>
        <w:pStyle w:val="Heading2"/>
      </w:pPr>
      <w:r>
        <w:t>原因与排查依据</w:t>
      </w:r>
    </w:p>
    <w:p>
      <w:pPr>
        <w:widowControl/>
      </w:pPr>
      <w:r>
        <w:t>当前代码中，gen_code_tree_structure 定义在 terminal_tools.py，并使用 @register_tool 注册。tools/__init__.py 会递归加载工具模块，再从 registry.tools 中导出工具。如果某个模块导入失败，异常会被打印为 Warning 后继续运行；这时函数未进入注册表，后续从 tools 包导入便可能失败。</w:t>
      </w:r>
    </w:p>
    <w:p>
      <w:pPr>
        <w:widowControl/>
      </w:pPr>
      <w:r>
        <w:t>因此，该报错说明包级导出结果中缺少这个名称，但仅凭报错不能确定是路径写错，还是依赖或模块初始化失败。需要同时检查报错前面的 Warning，而不是直接认定函数不存在。</w:t>
      </w:r>
    </w:p>
    <w:p>
      <w:pPr>
        <w:pStyle w:val="Heading2"/>
      </w:pPr>
      <w:r>
        <w:t>解决步骤</w:t>
      </w:r>
    </w:p>
    <w:p>
      <w:pPr>
        <w:widowControl/>
      </w:pPr>
      <w:r>
        <w:t>1. 先确认实际定义仍在 terminal_tools.py，函数名与调用处拼写一致。使用项目自己的虚拟环境，避免误用其他 Python 解释器。</w:t>
      </w:r>
    </w:p>
    <w:p>
      <w:pPr>
        <w:widowControl/>
      </w:pPr>
      <w:r>
        <w:t>2. 检查工具模块加载时最早出现的异常。如果是缺少依赖或循环导入，先处理该异常。不要只在 __all__ 中增加名称，因为那不会创建函数对象。</w:t>
      </w:r>
    </w:p>
    <w:p>
      <w:pPr>
        <w:widowControl/>
      </w:pPr>
      <w:r>
        <w:t>3. 对适合直接导入的调用点，使用明确的模块路径，减少对包级动态导出的依赖。示例为：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from research_agent.inno.tools.terminal_tools import gen_code_tree_structure</w:t>
      </w:r>
    </w:p>
    <w:p>
      <w:pPr>
        <w:pStyle w:val="Heading2"/>
      </w:pPr>
      <w:r>
        <w:t>如何验证</w:t>
      </w:r>
    </w:p>
    <w:p>
      <w:pPr>
        <w:widowControl/>
      </w:pPr>
      <w:r>
        <w:t>在项目根目录打开 PowerShell，依次验证直接导入和原来使用的包级导入。两条命令含义不同，直接导入成功并不代表包级导出已经恢复。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.\.venv\Scripts\python.exe -c "from research_agent.inno.tools.terminal_tools import gen_code_tree_structure; print('direct import OK')"</w:t>
        <w:br/>
        <w:t>.\.venv\Scripts\python.exe -c "from research_agent.inno.tools import gen_code_tree_structure; print('package import OK')"</w:t>
      </w:r>
    </w:p>
    <w:p>
      <w:pPr>
        <w:widowControl/>
      </w:pPr>
      <w:r>
        <w:t>验收时还应单独加载曾报错的 Agent。当前部分调用点已采用直接模块导入，仍有调用点依赖包级导出；本次文档核对未重新运行全部 Agent，不能把 Obsidian 模式成功当作这一问题的完整验收。</w:t>
      </w:r>
    </w:p>
    <w:p>
      <w:r>
        <w:br w:type="page"/>
      </w:r>
    </w:p>
    <w:p>
      <w:pPr>
        <w:pStyle w:val="Heading1"/>
      </w:pPr>
      <w:r>
        <w:t>问题二  容器在 60 秒内未就绪</w:t>
      </w:r>
    </w:p>
    <w:p>
      <w:pPr>
        <w:pStyle w:val="Heading2"/>
      </w:pPr>
      <w:r>
        <w:t>当时的报错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Error: Run failed - Container</w:t>
        <w:br/>
        <w:t>paper_eval_one_layer_vq_qwen3.7-flash</w:t>
        <w:br/>
        <w:t>failed to start within 60 seconds</w:t>
      </w:r>
    </w:p>
    <w:p>
      <w:pPr>
        <w:pStyle w:val="Heading2"/>
      </w:pPr>
      <w:r>
        <w:t>原因与排查依据</w:t>
      </w:r>
    </w:p>
    <w:p>
      <w:pPr>
        <w:widowControl/>
      </w:pPr>
      <w:r>
        <w:t>这条报错表示等待容器就绪的时间用完，不等于已经确定容器没有启动。当前 docker_env.py 的检查还包括：容器处于 Running 状态、容器 8000 端口存在宿主机映射，以及通过 TCP 执行 ps aux 能找到 tcp_server.py。任何一项不满足，都会继续等待并可能超时。</w:t>
      </w:r>
    </w:p>
    <w:p>
      <w:pPr>
        <w:widowControl/>
      </w:pPr>
      <w:r>
        <w:t>可能原因包括容器启动后退出、内部 TCP 服务未启动、端口映射不正确，或初始化较慢。具体是哪一种，需要查看当次状态和日志；不能仅凭 60 秒这个提示下结论。</w:t>
      </w:r>
    </w:p>
    <w:p>
      <w:pPr>
        <w:pStyle w:val="Heading2"/>
      </w:pPr>
      <w:r>
        <w:t>解决步骤</w:t>
      </w:r>
    </w:p>
    <w:p>
      <w:pPr>
        <w:widowControl/>
      </w:pPr>
      <w:r>
        <w:t>在 PowerShell 中先设置当次报错的容器名，再查看状态、日志和端口。以下命令均为只读检查。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$c = 'paper_eval_one_layer_vq_qwen3.7-flash'</w:t>
        <w:br/>
        <w:t>docker ps -a --filter "name=$c"</w:t>
        <w:br/>
        <w:t>docker inspect --format '{{.State.Status}}' $c</w:t>
        <w:br/>
        <w:t>docker logs --tail 100 $c</w:t>
        <w:br/>
        <w:t>docker port $c</w:t>
        <w:br/>
        <w:t>docker exec $c ps aux</w:t>
      </w:r>
    </w:p>
    <w:p>
      <w:pPr>
        <w:widowControl/>
      </w:pPr>
      <w:r>
        <w:t>如果容器已退出，先按日志修复启动错误；如果为 Running 但没有 tcp_server.py，则检查容器入口程序和 supervisor 的服务配置。如果缺少 8000 端口映射，应核对建容器参数。若日志明确显示服务仍在正常初始化，可再评估延长等待时间，不能只改超时值掩盖故障。</w:t>
      </w:r>
    </w:p>
    <w:p>
      <w:pPr>
        <w:widowControl/>
      </w:pPr>
      <w:r>
        <w:t>遇到宿主机端口已占用时，应确认占用者是否为旧容器；停止明确不再使用的容器，或为新任务配置独立端口。不要直接删除所有容器，也不要以为关闭网页就会释放容器端口。</w:t>
      </w:r>
    </w:p>
    <w:p>
      <w:pPr>
        <w:pStyle w:val="Heading2"/>
      </w:pPr>
      <w:r>
        <w:t>后续日志与验收结果</w:t>
      </w:r>
    </w:p>
    <w:p>
      <w:pPr>
        <w:widowControl/>
      </w:pPr>
      <w:r>
        <w:t>后续提供的运行日志中出现了以下内容，说明该容器在那次运行中已经通过检查，程序也进入了浏览器环境初始化阶段。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python /app/tcp_server.py</w:t>
        <w:br/>
        <w:t>Container 'paper_eval_one_layer_vq_qwen3.7-flash'</w:t>
        <w:br/>
        <w:t>is already running and ready.</w:t>
        <w:br/>
        <w:t>Starting browser env...</w:t>
      </w:r>
    </w:p>
    <w:p>
      <w:pPr>
        <w:widowControl/>
      </w:pPr>
      <w:r>
        <w:t>这能说明后续运行时服务已经就绪，但不能据此反推第一次超时的唯一原因。后续模型名或容器名变化后，应重新核对对应实例，不沿用旧容器的成功结论。</w:t>
      </w:r>
    </w:p>
    <w:p>
      <w:r>
        <w:br w:type="page"/>
      </w:r>
    </w:p>
    <w:p>
      <w:pPr>
        <w:pStyle w:val="Heading1"/>
      </w:pPr>
      <w:r>
        <w:t>问题三  Docker Linux 引擎连接失败</w:t>
      </w:r>
    </w:p>
    <w:p>
      <w:pPr>
        <w:pStyle w:val="Heading2"/>
      </w:pPr>
      <w:r>
        <w:t>当时的报错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Error: Run failed - Failed to start container:</w:t>
        <w:br/>
        <w:t>failed to connect to the docker API at</w:t>
        <w:br/>
        <w:t>npipe:////./pipe/dockerDesktopLinuxEngine;</w:t>
        <w:br/>
        <w:t>check if the path is correct and if the daemon is running:</w:t>
        <w:br/>
        <w:t>open //./pipe/dockerDesktopLinuxEngine:</w:t>
        <w:br/>
        <w:t>The system cannot find the file specified.</w:t>
      </w:r>
    </w:p>
    <w:p>
      <w:pPr>
        <w:pStyle w:val="Heading2"/>
      </w:pPr>
      <w:r>
        <w:t>报错含义</w:t>
      </w:r>
    </w:p>
    <w:p>
      <w:pPr>
        <w:widowControl/>
      </w:pPr>
      <w:r>
        <w:t>Windows 上的 Docker 客户端需要连接后台引擎。这里报出的命名管道用于连接 Docker Desktop 的 Linux 引擎；管道不可用时，程序连容器创建接口都无法访问。它发生在容器就绪检查之前，与 60 秒超时不是同一层问题，也不属于模型 API 故障。</w:t>
      </w:r>
    </w:p>
    <w:p>
      <w:pPr>
        <w:widowControl/>
      </w:pPr>
      <w:r>
        <w:t>常见情况是 Docker Desktop 没有启动、Linux 引擎还在初始化、当前处于 Windows 容器模式，或 Docker 连接配置指向了不可用端点。此时不应先修改 AI-Researcher 的模型名或等待参数。</w:t>
      </w:r>
    </w:p>
    <w:p>
      <w:pPr>
        <w:pStyle w:val="Heading2"/>
      </w:pPr>
      <w:r>
        <w:t>解决步骤</w:t>
      </w:r>
    </w:p>
    <w:p>
      <w:pPr>
        <w:widowControl/>
      </w:pPr>
      <w:r>
        <w:t>1. 打开 Docker Desktop，等待引擎完成启动，并确认当前使用 Linux 容器。随后在 PowerShell 中检查客户端能否取得服务端信息。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docker version</w:t>
        <w:br/>
        <w:t>docker info</w:t>
        <w:br/>
        <w:t>docker context ls</w:t>
        <w:br/>
        <w:t>Get-ChildItem Env:DOCKER_HOST,Env:DOCKER_CONTEXT -ErrorAction SilentlyContinue</w:t>
      </w:r>
    </w:p>
    <w:p>
      <w:pPr>
        <w:widowControl/>
      </w:pPr>
      <w:r>
        <w:t>2. 如果存在 desktop-linux 上下文且确认它对应本机 Linux 引擎，可切换后重新检查。若环境变量指定了其他连接端点，应先确认用途，避免误改远程 Docker 配置。</w:t>
      </w:r>
    </w:p>
    <w:p>
      <w:pPr>
        <w:keepLines/>
        <w:spacing w:line="252" w:lineRule="auto" w:before="60" w:after="140"/>
      </w:pPr>
      <w:r>
        <w:rPr>
          <w:rFonts w:ascii="Consolas" w:hAnsi="Consolas" w:eastAsia="等线"/>
          <w:sz w:val="18"/>
        </w:rPr>
        <w:t>docker context use desktop-linux</w:t>
        <w:br/>
        <w:t>docker info</w:t>
      </w:r>
    </w:p>
    <w:p>
      <w:pPr>
        <w:widowControl/>
      </w:pPr>
      <w:r>
        <w:t>3. 只有 Docker Desktop 提示 WSL 后端异常时，再检查 wsl --status 和 wsl -l -v，按提示处理或正常重启 Docker Desktop。不把重置 Docker、删除镜像或 wsl --shutdown 作为默认操作，避免中断其他任务。</w:t>
      </w:r>
    </w:p>
    <w:p>
      <w:pPr>
        <w:pStyle w:val="Heading2"/>
      </w:pPr>
      <w:r>
        <w:t>验收条件与当前边界</w:t>
      </w:r>
    </w:p>
    <w:p>
      <w:pPr>
        <w:widowControl/>
      </w:pPr>
      <w:r>
        <w:t>docker version 能显示 Server 信息，且 docker info 不再报管道错误后，才重试原任务。随后仍需单独确认容器和 TCP 服务就绪。Obsidian 专用模式不依赖 Docker；它已经成功运行，但不能用于证明 Linux 引擎问题已经恢复。</w:t>
      </w:r>
    </w:p>
    <w:p>
      <w:pPr>
        <w:pStyle w:val="Heading2"/>
      </w:pPr>
      <w:r>
        <w:t>汇报结论</w:t>
      </w:r>
    </w:p>
    <w:p>
      <w:pPr>
        <w:widowControl/>
      </w:pPr>
      <w:r>
        <w:t>这三个问题分别对应 Python 工具加载、容器内部服务和 Docker 后台引擎。实际处理应先确定故障所在层级，再做最小修改。当前已有容器后续就绪的日志依据，也已完成文献处理链路；原始自动研究链路仍需按上述验收条件分别复核。</w:t>
      </w:r>
    </w:p>
    <w:p>
      <w:pPr>
        <w:widowControl/>
      </w:pPr>
      <w:r>
        <w:t>核对依据：部署期间保留的原始报错与后续日志；项目中的 tools/__init__.py、tools/terminal_tools.py、environment/docker_env.py。以上相对路径均位于 research_agent/inno 下。文档整理于 2026年10月22日。</w:t>
      </w:r>
    </w:p>
    <w:sectPr w:rsidR="00FC693F" w:rsidRPr="0006063C" w:rsidSect="00034616">
      <w:footerReference w:type="default" r:id="rId9"/>
      <w:pgSz w:w="12240" w:h="15840"/>
      <w:pgMar w:top="1049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Researcher 部署问题与解决方案</dc:title>
  <dc:subject>工具导入失败 容器就绪超时 Docker Linux 引擎不可用</dc:subject>
  <dc:creator/>
  <cp:keywords>AI-Researcher, Windows, Docker, 部署排障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