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0CA8" w14:textId="7708158D" w:rsidR="00F7707B" w:rsidRDefault="00AF0C12">
      <w:r>
        <w:rPr>
          <w:rFonts w:hint="eastAsia"/>
        </w:rPr>
        <w:t>计算器功能分析</w:t>
      </w:r>
    </w:p>
    <w:sectPr w:rsidR="00F7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7B"/>
    <w:rsid w:val="00AF0C12"/>
    <w:rsid w:val="00F7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94F1"/>
  <w15:chartTrackingRefBased/>
  <w15:docId w15:val="{5B3776EC-AE13-4770-AFA2-8381B3A4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dingyu liu</dc:creator>
  <cp:keywords/>
  <dc:description/>
  <cp:lastModifiedBy>dingyu liu</cp:lastModifiedBy>
  <cp:revision>3</cp:revision>
  <dcterms:created xsi:type="dcterms:W3CDTF">2021-06-11T05:59:00Z</dcterms:created>
  <dcterms:modified xsi:type="dcterms:W3CDTF">2021-06-11T05:59:00Z</dcterms:modified>
</cp:coreProperties>
</file>