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F084E" w14:textId="77777777" w:rsidR="00C43627" w:rsidRDefault="00FA584C" w:rsidP="00C43627">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 xml:space="preserve">OCTAVA – Optical Coherence Tomography Angiography Vascular Analyser </w:t>
      </w:r>
    </w:p>
    <w:p w14:paraId="6CCE525E" w14:textId="2CF7DB89" w:rsidR="00E35409" w:rsidRDefault="00C43627" w:rsidP="00E35409">
      <w:pPr>
        <w:spacing w:line="276" w:lineRule="auto"/>
        <w:jc w:val="both"/>
        <w:rPr>
          <w:rFonts w:ascii="Times New Roman" w:hAnsi="Times New Roman" w:cs="Times New Roman"/>
          <w:sz w:val="21"/>
          <w:szCs w:val="21"/>
          <w:lang w:val="en-GB"/>
        </w:rPr>
      </w:pPr>
      <w:r>
        <w:rPr>
          <w:rFonts w:ascii="Times New Roman" w:hAnsi="Times New Roman" w:cs="Times New Roman"/>
          <w:b/>
          <w:bCs/>
          <w:sz w:val="21"/>
          <w:szCs w:val="21"/>
          <w:lang w:val="en-GB"/>
        </w:rPr>
        <w:t xml:space="preserve">OCTAVA </w:t>
      </w:r>
      <w:r w:rsidR="00FA584C" w:rsidRPr="00E35409">
        <w:rPr>
          <w:rFonts w:ascii="Times New Roman" w:hAnsi="Times New Roman" w:cs="Times New Roman"/>
          <w:sz w:val="21"/>
          <w:szCs w:val="21"/>
          <w:lang w:val="en-GB"/>
        </w:rPr>
        <w:t xml:space="preserve">is an open-source </w:t>
      </w:r>
      <w:r w:rsidR="00E35409">
        <w:rPr>
          <w:rFonts w:ascii="Times New Roman" w:hAnsi="Times New Roman" w:cs="Times New Roman"/>
          <w:sz w:val="21"/>
          <w:szCs w:val="21"/>
          <w:lang w:val="en-GB"/>
        </w:rPr>
        <w:t>software</w:t>
      </w:r>
      <w:r w:rsidR="00FA584C" w:rsidRPr="00E35409">
        <w:rPr>
          <w:rFonts w:ascii="Times New Roman" w:hAnsi="Times New Roman" w:cs="Times New Roman"/>
          <w:sz w:val="21"/>
          <w:szCs w:val="21"/>
          <w:lang w:val="en-GB"/>
        </w:rPr>
        <w:t xml:space="preserve"> designed for the automated extraction and quantitative analysis of OCTA-derived microvascular metrics</w:t>
      </w:r>
      <w:r w:rsidR="00E35409">
        <w:rPr>
          <w:rFonts w:ascii="Times New Roman" w:hAnsi="Times New Roman" w:cs="Times New Roman"/>
          <w:sz w:val="21"/>
          <w:szCs w:val="21"/>
          <w:lang w:val="en-GB"/>
        </w:rPr>
        <w:t xml:space="preserve"> from en-face images downloaded from the OCTA camera</w:t>
      </w:r>
      <w:r w:rsidR="00FA584C" w:rsidRPr="00E35409">
        <w:rPr>
          <w:rFonts w:ascii="Times New Roman" w:hAnsi="Times New Roman" w:cs="Times New Roman"/>
          <w:sz w:val="21"/>
          <w:szCs w:val="21"/>
          <w:lang w:val="en-GB"/>
        </w:rPr>
        <w:t xml:space="preserve">. </w:t>
      </w:r>
      <w:r w:rsidR="00E35409">
        <w:rPr>
          <w:rFonts w:ascii="Times New Roman" w:hAnsi="Times New Roman" w:cs="Times New Roman"/>
          <w:sz w:val="21"/>
          <w:szCs w:val="21"/>
          <w:lang w:val="en-GB"/>
        </w:rPr>
        <w:t>OCTAVA</w:t>
      </w:r>
      <w:r w:rsidR="00FA584C" w:rsidRPr="00E35409">
        <w:rPr>
          <w:rFonts w:ascii="Times New Roman" w:hAnsi="Times New Roman" w:cs="Times New Roman"/>
          <w:sz w:val="21"/>
          <w:szCs w:val="21"/>
          <w:lang w:val="en-GB"/>
        </w:rPr>
        <w:t xml:space="preserve"> provides a user-friendly graphical interface </w:t>
      </w:r>
      <w:r w:rsidR="00E35409" w:rsidRPr="00E35409">
        <w:rPr>
          <w:rFonts w:ascii="Times New Roman" w:hAnsi="Times New Roman" w:cs="Times New Roman"/>
          <w:sz w:val="21"/>
          <w:szCs w:val="21"/>
          <w:lang w:val="en-GB"/>
        </w:rPr>
        <w:t>that facilitates</w:t>
      </w:r>
      <w:r w:rsidR="00FA584C" w:rsidRPr="00E35409">
        <w:rPr>
          <w:rFonts w:ascii="Times New Roman" w:hAnsi="Times New Roman" w:cs="Times New Roman"/>
          <w:sz w:val="21"/>
          <w:szCs w:val="21"/>
          <w:lang w:val="en-GB"/>
        </w:rPr>
        <w:t xml:space="preserve"> detailed, non-invasive analysis of retinal, optic nerve head, and skin blood vessels, which is crucial for studying and diagnosing vascular diseases. </w:t>
      </w:r>
      <w:r w:rsidR="00644AAA" w:rsidRPr="00E35409">
        <w:rPr>
          <w:rFonts w:ascii="Times New Roman" w:hAnsi="Times New Roman" w:cs="Times New Roman"/>
          <w:sz w:val="21"/>
          <w:szCs w:val="21"/>
          <w:lang w:val="en-GB"/>
        </w:rPr>
        <w:t>The software does not provide automated image quality assessment; users are therefore responsible for evaluating image quality independently.</w:t>
      </w:r>
    </w:p>
    <w:p w14:paraId="192B56E9" w14:textId="77777777" w:rsidR="009B05DB" w:rsidRDefault="009B05DB" w:rsidP="00E35409">
      <w:pPr>
        <w:spacing w:line="276" w:lineRule="auto"/>
        <w:jc w:val="both"/>
        <w:rPr>
          <w:rFonts w:ascii="Times New Roman" w:hAnsi="Times New Roman" w:cs="Times New Roman"/>
          <w:sz w:val="21"/>
          <w:szCs w:val="21"/>
          <w:lang w:val="en-GB"/>
        </w:rPr>
      </w:pPr>
    </w:p>
    <w:p w14:paraId="0ADF5001" w14:textId="77777777" w:rsidR="009B05DB" w:rsidRPr="00E35409" w:rsidRDefault="009B05DB" w:rsidP="009B05DB">
      <w:pPr>
        <w:shd w:val="clear" w:color="auto" w:fill="F2F2F2" w:themeFill="background1" w:themeFillShade="F2"/>
        <w:spacing w:line="276" w:lineRule="auto"/>
        <w:ind w:right="238"/>
        <w:jc w:val="both"/>
        <w:rPr>
          <w:rFonts w:ascii="Times New Roman" w:hAnsi="Times New Roman" w:cs="Times New Roman"/>
          <w:b/>
          <w:bCs/>
          <w:noProof/>
          <w:sz w:val="21"/>
          <w:szCs w:val="21"/>
          <w:lang w:val="en-GB"/>
          <w14:ligatures w14:val="standardContextual"/>
        </w:rPr>
      </w:pPr>
      <w:r w:rsidRPr="00E35409">
        <w:rPr>
          <w:rFonts w:ascii="Times New Roman" w:hAnsi="Times New Roman" w:cs="Times New Roman"/>
          <w:b/>
          <w:bCs/>
          <w:noProof/>
          <w:sz w:val="21"/>
          <w:szCs w:val="21"/>
          <w:lang w:val="en-GB"/>
          <w14:ligatures w14:val="standardContextual"/>
        </w:rPr>
        <w:t>When using OCTAVA, cite the following peer-reviewed articles:</w:t>
      </w:r>
    </w:p>
    <w:p w14:paraId="340CF11C" w14:textId="77777777" w:rsidR="009B05DB" w:rsidRPr="00E35409" w:rsidRDefault="009B05DB" w:rsidP="009B05DB">
      <w:pPr>
        <w:spacing w:after="240" w:line="276" w:lineRule="auto"/>
        <w:ind w:right="238"/>
        <w:jc w:val="both"/>
        <w:rPr>
          <w:rFonts w:ascii="Times New Roman" w:hAnsi="Times New Roman" w:cs="Times New Roman"/>
          <w:noProof/>
          <w:sz w:val="21"/>
          <w:szCs w:val="21"/>
          <w:lang w:val="en-GB"/>
          <w14:ligatures w14:val="standardContextual"/>
        </w:rPr>
      </w:pPr>
      <w:r w:rsidRPr="00E35409">
        <w:rPr>
          <w:rFonts w:ascii="Times New Roman" w:hAnsi="Times New Roman" w:cs="Times New Roman"/>
          <w:noProof/>
          <w:sz w:val="21"/>
          <w:szCs w:val="21"/>
          <w:lang w:val="en-GB"/>
          <w14:ligatures w14:val="standardContextual"/>
        </w:rPr>
        <w:t xml:space="preserve">Untracht, G. R., Durkee, M. S., Zhao, M., Kwok-Cheung Lam, A., Sikorski, B. L., Sarunic, M. V., Andersen, P. E., Sampson, D. D., Chen, F. K., &amp; Sampson, D. M. (2024). Towards standardising retinal OCT angiography image analysis with open-source toolbox OCTAVA. Scientific reports, 14(1), 5979. </w:t>
      </w:r>
      <w:hyperlink r:id="rId11" w:history="1">
        <w:r w:rsidRPr="00E35409">
          <w:rPr>
            <w:rStyle w:val="Hyperlink"/>
            <w:rFonts w:ascii="Times New Roman" w:hAnsi="Times New Roman" w:cs="Times New Roman"/>
            <w:noProof/>
            <w:sz w:val="21"/>
            <w:szCs w:val="21"/>
            <w:lang w:val="en-GB"/>
            <w14:ligatures w14:val="standardContextual"/>
          </w:rPr>
          <w:t>https://doi.org/10.1038/s41598-024-53501-6</w:t>
        </w:r>
      </w:hyperlink>
    </w:p>
    <w:p w14:paraId="6F8A823B" w14:textId="77777777" w:rsidR="009B05DB" w:rsidRPr="00E35409" w:rsidRDefault="009B05DB" w:rsidP="009B05DB">
      <w:pPr>
        <w:spacing w:after="240" w:line="276" w:lineRule="auto"/>
        <w:jc w:val="both"/>
        <w:rPr>
          <w:rFonts w:ascii="Times New Roman" w:hAnsi="Times New Roman" w:cs="Times New Roman"/>
          <w:sz w:val="21"/>
          <w:szCs w:val="21"/>
          <w:lang w:val="en-GB"/>
        </w:rPr>
        <w:sectPr w:rsidR="009B05DB" w:rsidRPr="00E35409" w:rsidSect="009B05DB">
          <w:headerReference w:type="first" r:id="rId12"/>
          <w:type w:val="continuous"/>
          <w:pgSz w:w="11906" w:h="16838"/>
          <w:pgMar w:top="720" w:right="720" w:bottom="720" w:left="720" w:header="708" w:footer="708" w:gutter="0"/>
          <w:cols w:space="708"/>
          <w:titlePg/>
          <w:docGrid w:linePitch="360"/>
        </w:sectPr>
      </w:pPr>
      <w:r w:rsidRPr="00E35409">
        <w:rPr>
          <w:rFonts w:ascii="Times New Roman" w:hAnsi="Times New Roman" w:cs="Times New Roman"/>
          <w:noProof/>
          <w:sz w:val="21"/>
          <w:szCs w:val="21"/>
          <w:lang w:val="en-GB"/>
          <w14:ligatures w14:val="standardContextual"/>
        </w:rPr>
        <w:t xml:space="preserve">Untracht, G. R., Matos, R. S., Dikaios, N., Bapir, M., Durrani, A. K., Butsabong, T., Campagnolo, P., Sampson, D. D., Heiss, C., &amp; Sampson, D. M. (2021). OCTAVA: An open-source toolbox for quantitative analysis of optical coherence tomography angiography images. PloS one, 16(12), e0261052. </w:t>
      </w:r>
      <w:hyperlink r:id="rId13" w:history="1">
        <w:r w:rsidRPr="00E35409">
          <w:rPr>
            <w:rStyle w:val="Hyperlink"/>
            <w:rFonts w:ascii="Times New Roman" w:hAnsi="Times New Roman" w:cs="Times New Roman"/>
            <w:noProof/>
            <w:sz w:val="21"/>
            <w:szCs w:val="21"/>
            <w:lang w:val="en-GB"/>
            <w14:ligatures w14:val="standardContextual"/>
          </w:rPr>
          <w:t>https://doi.org/10.1371/journal.pone.0261052</w:t>
        </w:r>
      </w:hyperlink>
    </w:p>
    <w:p w14:paraId="5B197142" w14:textId="77777777" w:rsidR="009B05DB" w:rsidRDefault="009B05DB" w:rsidP="00E35409">
      <w:pPr>
        <w:spacing w:line="276" w:lineRule="auto"/>
        <w:jc w:val="both"/>
        <w:rPr>
          <w:rFonts w:ascii="Times New Roman" w:hAnsi="Times New Roman" w:cs="Times New Roman"/>
          <w:sz w:val="21"/>
          <w:szCs w:val="21"/>
          <w:lang w:val="en-GB"/>
        </w:rPr>
      </w:pPr>
    </w:p>
    <w:p w14:paraId="487B7929" w14:textId="7294C95B" w:rsidR="00FA584C" w:rsidRPr="00E35409" w:rsidRDefault="00E35409" w:rsidP="00C43627">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How to Use OCTAVA</w:t>
      </w:r>
    </w:p>
    <w:p w14:paraId="436D8BC4" w14:textId="48A09138" w:rsidR="00FA584C" w:rsidRPr="00E35409" w:rsidRDefault="00FA584C"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OCTAVA Graphical User Interface (GUI) is an intuitive interface featuring buttons, dropdown menus, and real-time visualisation panels for seamless user interaction.</w:t>
      </w:r>
    </w:p>
    <w:p w14:paraId="5A68CCDF" w14:textId="77777777" w:rsidR="00FA584C" w:rsidRPr="00E35409" w:rsidRDefault="00FA584C" w:rsidP="00E35409">
      <w:pPr>
        <w:spacing w:line="276" w:lineRule="auto"/>
        <w:jc w:val="both"/>
        <w:rPr>
          <w:rFonts w:ascii="Times New Roman" w:hAnsi="Times New Roman" w:cs="Times New Roman"/>
          <w:sz w:val="21"/>
          <w:szCs w:val="21"/>
          <w:lang w:val="en-GB"/>
        </w:rPr>
      </w:pPr>
    </w:p>
    <w:p w14:paraId="6B9E92D5" w14:textId="20CC7EFC" w:rsidR="00FA584C" w:rsidRPr="00E35409" w:rsidRDefault="00FA584C" w:rsidP="00E35409">
      <w:pPr>
        <w:spacing w:line="276" w:lineRule="auto"/>
        <w:jc w:val="both"/>
        <w:rPr>
          <w:rFonts w:ascii="Times New Roman" w:hAnsi="Times New Roman" w:cs="Times New Roman"/>
          <w:color w:val="C00000"/>
          <w:sz w:val="21"/>
          <w:szCs w:val="21"/>
          <w:lang w:val="en-GB"/>
        </w:rPr>
      </w:pPr>
      <w:r w:rsidRPr="00E35409">
        <w:rPr>
          <w:rFonts w:ascii="Times New Roman" w:hAnsi="Times New Roman" w:cs="Times New Roman"/>
          <w:color w:val="C00000"/>
          <w:sz w:val="21"/>
          <w:szCs w:val="21"/>
          <w:highlight w:val="yellow"/>
          <w:lang w:val="en-GB"/>
        </w:rPr>
        <w:t>PICTURE and DESCRIPTION HERE</w:t>
      </w:r>
    </w:p>
    <w:p w14:paraId="2DC27C64" w14:textId="77777777" w:rsidR="00FA584C" w:rsidRPr="00E35409" w:rsidRDefault="00FA584C" w:rsidP="00E35409">
      <w:pPr>
        <w:spacing w:line="276" w:lineRule="auto"/>
        <w:jc w:val="both"/>
        <w:rPr>
          <w:rFonts w:ascii="Times New Roman" w:hAnsi="Times New Roman" w:cs="Times New Roman"/>
          <w:sz w:val="21"/>
          <w:szCs w:val="21"/>
          <w:lang w:val="en-GB"/>
        </w:rPr>
      </w:pPr>
    </w:p>
    <w:p w14:paraId="638FE63E" w14:textId="020B0FE8" w:rsidR="00E35409" w:rsidRPr="00E35409" w:rsidRDefault="00E35409"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The user first selects the image type for </w:t>
      </w:r>
      <w:r>
        <w:rPr>
          <w:rFonts w:ascii="Times New Roman" w:hAnsi="Times New Roman" w:cs="Times New Roman"/>
          <w:sz w:val="21"/>
          <w:szCs w:val="21"/>
          <w:lang w:val="en-GB"/>
        </w:rPr>
        <w:t>analysis: R</w:t>
      </w:r>
      <w:r w:rsidRPr="00E35409">
        <w:rPr>
          <w:rFonts w:ascii="Times New Roman" w:hAnsi="Times New Roman" w:cs="Times New Roman"/>
          <w:sz w:val="21"/>
          <w:szCs w:val="21"/>
          <w:lang w:val="en-GB"/>
        </w:rPr>
        <w:t>etina, optic nerve head (ONH), or skin</w:t>
      </w:r>
      <w:r>
        <w:rPr>
          <w:rFonts w:ascii="Times New Roman" w:hAnsi="Times New Roman" w:cs="Times New Roman"/>
          <w:sz w:val="21"/>
          <w:szCs w:val="21"/>
          <w:lang w:val="en-GB"/>
        </w:rPr>
        <w:t xml:space="preserve"> and insert image size</w:t>
      </w:r>
      <w:r w:rsidRPr="00E35409">
        <w:rPr>
          <w:rFonts w:ascii="Times New Roman" w:hAnsi="Times New Roman" w:cs="Times New Roman"/>
          <w:sz w:val="21"/>
          <w:szCs w:val="21"/>
          <w:lang w:val="en-GB"/>
        </w:rPr>
        <w:t xml:space="preserve"> The image is then processed with a series of image-processing techniques to generate OCTA microvascular metrics and, where applicable, foveal avascular zone metrics.</w:t>
      </w:r>
    </w:p>
    <w:p w14:paraId="4F56DB21" w14:textId="77777777" w:rsidR="00E35409" w:rsidRPr="00E35409" w:rsidRDefault="00E35409" w:rsidP="00E35409">
      <w:pPr>
        <w:spacing w:after="120" w:line="276" w:lineRule="auto"/>
        <w:jc w:val="both"/>
        <w:rPr>
          <w:rFonts w:ascii="Times New Roman" w:hAnsi="Times New Roman" w:cs="Times New Roman"/>
          <w:sz w:val="21"/>
          <w:szCs w:val="21"/>
          <w:lang w:val="en-GB"/>
        </w:rPr>
      </w:pPr>
    </w:p>
    <w:p w14:paraId="12E6B2C6" w14:textId="735AA5D3" w:rsidR="00E35409" w:rsidRPr="00E35409" w:rsidRDefault="00E35409" w:rsidP="00E35409">
      <w:pPr>
        <w:spacing w:after="240" w:line="276" w:lineRule="auto"/>
        <w:jc w:val="both"/>
        <w:rPr>
          <w:rFonts w:ascii="Times New Roman" w:hAnsi="Times New Roman" w:cs="Times New Roman"/>
          <w:color w:val="C00000"/>
          <w:sz w:val="21"/>
          <w:szCs w:val="21"/>
          <w:lang w:val="en-GB"/>
        </w:rPr>
      </w:pPr>
      <w:r w:rsidRPr="00E35409">
        <w:rPr>
          <w:rFonts w:ascii="Times New Roman" w:hAnsi="Times New Roman" w:cs="Times New Roman"/>
          <w:sz w:val="21"/>
          <w:szCs w:val="21"/>
          <w:lang w:val="en-GB"/>
        </w:rPr>
        <w:t xml:space="preserve">First, vessels in the image are segmented using filtering and binarisation techniques. Filtering enhances vessel visibility while reducing noise, improving overall image quality. The binarisation step then classifies pixels, assigning white to vessel structures and black to background </w:t>
      </w:r>
      <w:r w:rsidRPr="00E35409">
        <w:rPr>
          <w:rFonts w:ascii="Times New Roman" w:hAnsi="Times New Roman" w:cs="Times New Roman"/>
          <w:color w:val="000000" w:themeColor="text1"/>
          <w:sz w:val="21"/>
          <w:szCs w:val="21"/>
          <w:lang w:val="en-GB"/>
        </w:rPr>
        <w:t>noise. In the current version of OCTAVA, we use ……</w:t>
      </w:r>
    </w:p>
    <w:p w14:paraId="3736D709" w14:textId="77777777" w:rsidR="00E35409" w:rsidRPr="00E35409" w:rsidRDefault="00E35409" w:rsidP="00E35409">
      <w:pPr>
        <w:spacing w:line="276" w:lineRule="auto"/>
        <w:jc w:val="both"/>
        <w:rPr>
          <w:rFonts w:ascii="Times New Roman" w:hAnsi="Times New Roman" w:cs="Times New Roman"/>
          <w:color w:val="C00000"/>
          <w:sz w:val="21"/>
          <w:szCs w:val="21"/>
          <w:lang w:val="en-GB"/>
        </w:rPr>
      </w:pPr>
    </w:p>
    <w:p w14:paraId="2FFF36E6" w14:textId="5EF81BE9" w:rsidR="00E35409" w:rsidRPr="00E35409" w:rsidRDefault="00E35409"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color w:val="C00000"/>
          <w:sz w:val="21"/>
          <w:szCs w:val="21"/>
          <w:highlight w:val="yellow"/>
          <w:lang w:val="en-GB"/>
        </w:rPr>
        <w:t>Raw Image, Binarised Image and Skeletonised Image Figure Panel Here</w:t>
      </w:r>
    </w:p>
    <w:p w14:paraId="4B0854AC" w14:textId="77777777" w:rsidR="00E35409" w:rsidRPr="00E35409" w:rsidRDefault="00E35409" w:rsidP="00E35409">
      <w:pPr>
        <w:spacing w:line="276" w:lineRule="auto"/>
        <w:jc w:val="both"/>
        <w:rPr>
          <w:rFonts w:ascii="Times New Roman" w:hAnsi="Times New Roman" w:cs="Times New Roman"/>
          <w:sz w:val="21"/>
          <w:szCs w:val="21"/>
          <w:lang w:val="en-GB"/>
        </w:rPr>
      </w:pPr>
    </w:p>
    <w:p w14:paraId="6DA92A41" w14:textId="77777777" w:rsidR="00E35409" w:rsidRPr="00E35409" w:rsidRDefault="00E35409" w:rsidP="00E35409">
      <w:pPr>
        <w:spacing w:line="276" w:lineRule="auto"/>
        <w:jc w:val="both"/>
        <w:rPr>
          <w:rFonts w:ascii="Times New Roman" w:hAnsi="Times New Roman" w:cs="Times New Roman"/>
          <w:sz w:val="21"/>
          <w:szCs w:val="21"/>
          <w:lang w:val="en-GB"/>
        </w:rPr>
      </w:pPr>
    </w:p>
    <w:p w14:paraId="26174943" w14:textId="77777777" w:rsidR="00E35409" w:rsidRPr="00E35409" w:rsidRDefault="00E35409" w:rsidP="00E35409">
      <w:pPr>
        <w:spacing w:line="276" w:lineRule="auto"/>
        <w:jc w:val="both"/>
        <w:rPr>
          <w:rFonts w:ascii="Times New Roman" w:hAnsi="Times New Roman" w:cs="Times New Roman"/>
          <w:sz w:val="21"/>
          <w:szCs w:val="21"/>
          <w:lang w:val="en-GB"/>
        </w:rPr>
      </w:pPr>
    </w:p>
    <w:p w14:paraId="79B769AA" w14:textId="17DA668D" w:rsidR="00E35409" w:rsidRPr="00E35409" w:rsidRDefault="00E35409"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OCTAVA supports both single</w:t>
      </w:r>
      <w:r>
        <w:rPr>
          <w:rFonts w:ascii="Times New Roman" w:hAnsi="Times New Roman" w:cs="Times New Roman"/>
          <w:sz w:val="21"/>
          <w:szCs w:val="21"/>
          <w:lang w:val="en-GB"/>
        </w:rPr>
        <w:t>-</w:t>
      </w:r>
      <w:r w:rsidRPr="00E35409">
        <w:rPr>
          <w:rFonts w:ascii="Times New Roman" w:hAnsi="Times New Roman" w:cs="Times New Roman"/>
          <w:sz w:val="21"/>
          <w:szCs w:val="21"/>
          <w:lang w:val="en-GB"/>
        </w:rPr>
        <w:t xml:space="preserve"> and batch</w:t>
      </w:r>
      <w:r>
        <w:rPr>
          <w:rFonts w:ascii="Times New Roman" w:hAnsi="Times New Roman" w:cs="Times New Roman"/>
          <w:sz w:val="21"/>
          <w:szCs w:val="21"/>
          <w:lang w:val="en-GB"/>
        </w:rPr>
        <w:t>-</w:t>
      </w:r>
      <w:r w:rsidRPr="00E35409">
        <w:rPr>
          <w:rFonts w:ascii="Times New Roman" w:hAnsi="Times New Roman" w:cs="Times New Roman"/>
          <w:sz w:val="21"/>
          <w:szCs w:val="21"/>
          <w:lang w:val="en-GB"/>
        </w:rPr>
        <w:t>processing, enhancing its utility for handling large-scale studies.</w:t>
      </w:r>
    </w:p>
    <w:p w14:paraId="7F5D2CE3" w14:textId="77777777" w:rsidR="00E35409" w:rsidRDefault="00E35409" w:rsidP="00E35409">
      <w:pPr>
        <w:spacing w:line="276" w:lineRule="auto"/>
        <w:jc w:val="both"/>
        <w:rPr>
          <w:rFonts w:ascii="Times New Roman" w:hAnsi="Times New Roman" w:cs="Times New Roman"/>
          <w:sz w:val="21"/>
          <w:szCs w:val="21"/>
          <w:lang w:val="en-GB"/>
        </w:rPr>
      </w:pPr>
    </w:p>
    <w:p w14:paraId="0F9A68B8" w14:textId="77777777" w:rsidR="00E35409" w:rsidRDefault="00E35409" w:rsidP="00E35409">
      <w:pPr>
        <w:spacing w:line="276" w:lineRule="auto"/>
        <w:jc w:val="both"/>
        <w:rPr>
          <w:rFonts w:ascii="Times New Roman" w:hAnsi="Times New Roman" w:cs="Times New Roman"/>
          <w:sz w:val="21"/>
          <w:szCs w:val="21"/>
          <w:lang w:val="en-GB"/>
        </w:rPr>
      </w:pPr>
    </w:p>
    <w:p w14:paraId="488FC391" w14:textId="77777777" w:rsidR="00E35409" w:rsidRPr="00E35409" w:rsidRDefault="00E35409" w:rsidP="00E35409">
      <w:pPr>
        <w:spacing w:line="276" w:lineRule="auto"/>
        <w:jc w:val="both"/>
        <w:rPr>
          <w:rFonts w:ascii="Times New Roman" w:hAnsi="Times New Roman" w:cs="Times New Roman"/>
          <w:sz w:val="21"/>
          <w:szCs w:val="21"/>
          <w:lang w:val="en-GB"/>
        </w:rPr>
      </w:pPr>
    </w:p>
    <w:p w14:paraId="647EA884" w14:textId="77777777" w:rsidR="00E35409" w:rsidRPr="00E35409" w:rsidRDefault="00E35409" w:rsidP="00E35409">
      <w:pPr>
        <w:spacing w:line="276" w:lineRule="auto"/>
        <w:jc w:val="both"/>
        <w:rPr>
          <w:rFonts w:ascii="Times New Roman" w:hAnsi="Times New Roman" w:cs="Times New Roman"/>
          <w:sz w:val="21"/>
          <w:szCs w:val="21"/>
          <w:lang w:val="en-GB"/>
        </w:rPr>
      </w:pPr>
    </w:p>
    <w:p w14:paraId="1225E2BC" w14:textId="77777777" w:rsidR="00E35409" w:rsidRPr="00E35409" w:rsidRDefault="00E35409" w:rsidP="00E35409">
      <w:pPr>
        <w:spacing w:line="276" w:lineRule="auto"/>
        <w:jc w:val="both"/>
        <w:rPr>
          <w:rFonts w:ascii="Times New Roman" w:hAnsi="Times New Roman" w:cs="Times New Roman"/>
          <w:sz w:val="21"/>
          <w:szCs w:val="21"/>
          <w:lang w:val="en-GB"/>
        </w:rPr>
      </w:pPr>
    </w:p>
    <w:p w14:paraId="49A31CCA" w14:textId="77777777" w:rsidR="00C43627" w:rsidRDefault="00C43627" w:rsidP="00C43627">
      <w:pPr>
        <w:shd w:val="clear" w:color="auto" w:fill="F2F2F2" w:themeFill="background1" w:themeFillShade="F2"/>
        <w:spacing w:line="276" w:lineRule="auto"/>
        <w:jc w:val="both"/>
        <w:rPr>
          <w:rFonts w:ascii="Times New Roman" w:hAnsi="Times New Roman" w:cs="Times New Roman"/>
          <w:b/>
          <w:bCs/>
          <w:sz w:val="21"/>
          <w:szCs w:val="21"/>
          <w:lang w:val="en-GB"/>
        </w:rPr>
      </w:pPr>
      <w:r>
        <w:rPr>
          <w:rFonts w:ascii="Times New Roman" w:hAnsi="Times New Roman" w:cs="Times New Roman"/>
          <w:b/>
          <w:bCs/>
          <w:sz w:val="21"/>
          <w:szCs w:val="21"/>
          <w:lang w:val="en-GB"/>
        </w:rPr>
        <w:t>OCTAVA OUTPUT</w:t>
      </w:r>
    </w:p>
    <w:p w14:paraId="39A132D0" w14:textId="4111241C" w:rsidR="00FA584C" w:rsidRPr="00E35409" w:rsidRDefault="00FA584C" w:rsidP="00E35409">
      <w:pPr>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OCTA-derived Microvascular Metrics</w:t>
      </w:r>
    </w:p>
    <w:p w14:paraId="2F5332F3" w14:textId="3006BAF1" w:rsidR="00FA584C" w:rsidRPr="00C43627" w:rsidRDefault="00FA584C"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OCTAVA can calculate multiple OCTA-derived metrics, summarised in the table below.</w:t>
      </w:r>
      <w:r w:rsidR="00C43627">
        <w:rPr>
          <w:rFonts w:ascii="Times New Roman" w:hAnsi="Times New Roman" w:cs="Times New Roman"/>
          <w:sz w:val="21"/>
          <w:szCs w:val="21"/>
          <w:lang w:val="en-GB"/>
        </w:rPr>
        <w:t xml:space="preserve"> </w:t>
      </w:r>
      <w:r w:rsidRPr="00E35409">
        <w:rPr>
          <w:rFonts w:ascii="Times New Roman" w:hAnsi="Times New Roman" w:cs="Times New Roman"/>
          <w:sz w:val="21"/>
          <w:szCs w:val="21"/>
          <w:lang w:val="en-GB"/>
        </w:rPr>
        <w:t xml:space="preserve">The metrics are saved in an Excel file to facilitate easy compilation of data from multiple subjects. When batch processing is selected, multiple input images can be analysed automatically. For each image, a separate output folder is created to store the corresponding results. Additionally, a summary Excel file is generated that consolidates the output data from all processed images. </w:t>
      </w:r>
      <w:r w:rsidRPr="00E35409">
        <w:rPr>
          <w:rFonts w:ascii="Times New Roman" w:hAnsi="Times New Roman" w:cs="Times New Roman"/>
          <w:color w:val="C00000"/>
          <w:sz w:val="21"/>
          <w:szCs w:val="21"/>
          <w:lang w:val="en-GB"/>
        </w:rPr>
        <w:t>For sub-region analysis, if the analysed image is de-centred and the sector is lacking more than 20% of the defined sub-region, the metrics for that sector are marked as NA.</w:t>
      </w:r>
    </w:p>
    <w:p w14:paraId="25D65AF0" w14:textId="77777777" w:rsidR="00FA584C" w:rsidRDefault="00FA584C" w:rsidP="00E35409">
      <w:pPr>
        <w:spacing w:line="276" w:lineRule="auto"/>
        <w:rPr>
          <w:rFonts w:ascii="Times New Roman" w:hAnsi="Times New Roman" w:cs="Times New Roman"/>
          <w:sz w:val="21"/>
          <w:szCs w:val="21"/>
          <w:lang w:val="en-GB"/>
        </w:rPr>
      </w:pPr>
    </w:p>
    <w:p w14:paraId="73EFA610" w14:textId="77777777" w:rsidR="009B05DB" w:rsidRDefault="009B05DB" w:rsidP="00E35409">
      <w:pPr>
        <w:spacing w:line="276" w:lineRule="auto"/>
        <w:rPr>
          <w:rFonts w:ascii="Times New Roman" w:hAnsi="Times New Roman" w:cs="Times New Roman"/>
          <w:sz w:val="21"/>
          <w:szCs w:val="21"/>
          <w:lang w:val="en-GB"/>
        </w:rPr>
      </w:pPr>
    </w:p>
    <w:p w14:paraId="086F6465" w14:textId="77777777" w:rsidR="009B05DB" w:rsidRDefault="009B05DB" w:rsidP="00E35409">
      <w:pPr>
        <w:spacing w:line="276" w:lineRule="auto"/>
        <w:rPr>
          <w:rFonts w:ascii="Times New Roman" w:hAnsi="Times New Roman" w:cs="Times New Roman"/>
          <w:sz w:val="21"/>
          <w:szCs w:val="21"/>
          <w:lang w:val="en-GB"/>
        </w:rPr>
      </w:pPr>
    </w:p>
    <w:p w14:paraId="7B71CF59" w14:textId="77777777" w:rsidR="009B05DB" w:rsidRDefault="009B05DB" w:rsidP="00E35409">
      <w:pPr>
        <w:spacing w:line="276" w:lineRule="auto"/>
        <w:rPr>
          <w:rFonts w:ascii="Times New Roman" w:hAnsi="Times New Roman" w:cs="Times New Roman"/>
          <w:sz w:val="21"/>
          <w:szCs w:val="21"/>
          <w:lang w:val="en-GB"/>
        </w:rPr>
        <w:sectPr w:rsidR="009B05DB" w:rsidSect="001247D8">
          <w:headerReference w:type="first" r:id="rId14"/>
          <w:type w:val="continuous"/>
          <w:pgSz w:w="11906" w:h="16838"/>
          <w:pgMar w:top="720" w:right="720" w:bottom="720" w:left="720" w:header="708" w:footer="708" w:gutter="0"/>
          <w:cols w:space="708"/>
          <w:titlePg/>
          <w:docGrid w:linePitch="360"/>
        </w:sectPr>
      </w:pPr>
    </w:p>
    <w:p w14:paraId="42ED7791" w14:textId="77777777" w:rsidR="009B05DB" w:rsidRPr="00E35409" w:rsidRDefault="009B05DB" w:rsidP="00E35409">
      <w:pPr>
        <w:spacing w:line="276" w:lineRule="auto"/>
        <w:rPr>
          <w:rFonts w:ascii="Times New Roman" w:hAnsi="Times New Roman" w:cs="Times New Roman"/>
          <w:sz w:val="21"/>
          <w:szCs w:val="21"/>
          <w:lang w:val="en-GB"/>
        </w:rPr>
      </w:pPr>
    </w:p>
    <w:tbl>
      <w:tblPr>
        <w:tblStyle w:val="TableGrid"/>
        <w:tblW w:w="15446" w:type="dxa"/>
        <w:tblLayout w:type="fixed"/>
        <w:tblLook w:val="04A0" w:firstRow="1" w:lastRow="0" w:firstColumn="1" w:lastColumn="0" w:noHBand="0" w:noVBand="1"/>
      </w:tblPr>
      <w:tblGrid>
        <w:gridCol w:w="1980"/>
        <w:gridCol w:w="992"/>
        <w:gridCol w:w="1418"/>
        <w:gridCol w:w="6095"/>
        <w:gridCol w:w="4961"/>
      </w:tblGrid>
      <w:tr w:rsidR="009B05DB" w:rsidRPr="00E35409" w14:paraId="6DDF06CD" w14:textId="326363BB" w:rsidTr="009B05DB">
        <w:tc>
          <w:tcPr>
            <w:tcW w:w="1980" w:type="dxa"/>
            <w:vAlign w:val="center"/>
          </w:tcPr>
          <w:p w14:paraId="2B6B67AE" w14:textId="77777777" w:rsidR="009B05DB" w:rsidRPr="00E35409" w:rsidRDefault="009B05DB" w:rsidP="009B05DB">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Metric (abbreviation)</w:t>
            </w:r>
          </w:p>
        </w:tc>
        <w:tc>
          <w:tcPr>
            <w:tcW w:w="992" w:type="dxa"/>
            <w:vAlign w:val="center"/>
          </w:tcPr>
          <w:p w14:paraId="5275446B" w14:textId="77777777" w:rsidR="009B05DB" w:rsidRPr="00E35409" w:rsidRDefault="009B05DB" w:rsidP="009B05DB">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Unit</w:t>
            </w:r>
          </w:p>
        </w:tc>
        <w:tc>
          <w:tcPr>
            <w:tcW w:w="1418" w:type="dxa"/>
            <w:vAlign w:val="center"/>
          </w:tcPr>
          <w:p w14:paraId="77CE9E46" w14:textId="77777777" w:rsidR="009B05DB" w:rsidRPr="00E35409" w:rsidRDefault="009B05DB" w:rsidP="009B05DB">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Analysed image</w:t>
            </w:r>
          </w:p>
        </w:tc>
        <w:tc>
          <w:tcPr>
            <w:tcW w:w="6095" w:type="dxa"/>
            <w:vAlign w:val="center"/>
          </w:tcPr>
          <w:p w14:paraId="4C9AE8BA" w14:textId="77777777" w:rsidR="009B05DB" w:rsidRPr="00E35409" w:rsidRDefault="009B05DB" w:rsidP="009B05DB">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Description and importance</w:t>
            </w:r>
          </w:p>
        </w:tc>
        <w:tc>
          <w:tcPr>
            <w:tcW w:w="4961" w:type="dxa"/>
            <w:vAlign w:val="center"/>
          </w:tcPr>
          <w:p w14:paraId="29F5C624" w14:textId="2B6BADE0" w:rsidR="009B05DB" w:rsidRPr="00E35409" w:rsidRDefault="009B05DB" w:rsidP="009B05DB">
            <w:pPr>
              <w:spacing w:line="276" w:lineRule="auto"/>
              <w:jc w:val="center"/>
              <w:rPr>
                <w:rFonts w:ascii="Times New Roman" w:hAnsi="Times New Roman" w:cs="Times New Roman"/>
                <w:b/>
                <w:bCs/>
                <w:sz w:val="21"/>
                <w:szCs w:val="21"/>
                <w:lang w:val="en-GB"/>
              </w:rPr>
            </w:pPr>
            <w:commentRangeStart w:id="0"/>
            <w:r>
              <w:rPr>
                <w:rFonts w:ascii="Times New Roman" w:hAnsi="Times New Roman" w:cs="Times New Roman"/>
                <w:b/>
                <w:bCs/>
                <w:sz w:val="21"/>
                <w:szCs w:val="21"/>
                <w:lang w:val="en-GB"/>
              </w:rPr>
              <w:t>Illustration</w:t>
            </w:r>
            <w:commentRangeEnd w:id="0"/>
            <w:r w:rsidRPr="00E35409">
              <w:rPr>
                <w:rStyle w:val="CommentReference"/>
                <w:rFonts w:ascii="Times New Roman" w:hAnsi="Times New Roman" w:cs="Times New Roman"/>
                <w:b/>
                <w:bCs/>
                <w:sz w:val="21"/>
                <w:szCs w:val="21"/>
                <w:lang w:val="en-GB"/>
              </w:rPr>
              <w:commentReference w:id="0"/>
            </w:r>
          </w:p>
        </w:tc>
      </w:tr>
      <w:tr w:rsidR="009B05DB" w:rsidRPr="00E35409" w14:paraId="54FA3079" w14:textId="54BF1850" w:rsidTr="009B05DB">
        <w:tc>
          <w:tcPr>
            <w:tcW w:w="1980" w:type="dxa"/>
            <w:vAlign w:val="center"/>
          </w:tcPr>
          <w:p w14:paraId="2014E182"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Vessel area density (VAD)</w:t>
            </w:r>
          </w:p>
        </w:tc>
        <w:tc>
          <w:tcPr>
            <w:tcW w:w="992" w:type="dxa"/>
            <w:vAlign w:val="center"/>
          </w:tcPr>
          <w:p w14:paraId="5C1BF571"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w:t>
            </w:r>
          </w:p>
        </w:tc>
        <w:tc>
          <w:tcPr>
            <w:tcW w:w="1418" w:type="dxa"/>
            <w:vAlign w:val="center"/>
          </w:tcPr>
          <w:p w14:paraId="37A3D940" w14:textId="2DB9BE1C"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23D246FD" w14:textId="3F42EFDF"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Perfused blood vessel area (white pixels) in the </w:t>
            </w: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 xml:space="preserve">ed OCTA MIP image divided by total image area (all pixels) multiplied by 100. Can be used to demonstrate ischemia. </w:t>
            </w:r>
          </w:p>
        </w:tc>
        <w:tc>
          <w:tcPr>
            <w:tcW w:w="4961" w:type="dxa"/>
          </w:tcPr>
          <w:p w14:paraId="4214889C"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073A9259" w14:textId="28C99074" w:rsidTr="009B05DB">
        <w:tc>
          <w:tcPr>
            <w:tcW w:w="1980" w:type="dxa"/>
            <w:vAlign w:val="center"/>
          </w:tcPr>
          <w:p w14:paraId="1D22869F"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Vessel length density (VLD)</w:t>
            </w:r>
          </w:p>
        </w:tc>
        <w:tc>
          <w:tcPr>
            <w:tcW w:w="992" w:type="dxa"/>
            <w:vAlign w:val="center"/>
          </w:tcPr>
          <w:p w14:paraId="5093547B"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w:t>
            </w:r>
          </w:p>
        </w:tc>
        <w:tc>
          <w:tcPr>
            <w:tcW w:w="1418" w:type="dxa"/>
            <w:vAlign w:val="center"/>
          </w:tcPr>
          <w:p w14:paraId="3F1CE0E7" w14:textId="0A8870D4"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ed</w:t>
            </w:r>
          </w:p>
        </w:tc>
        <w:tc>
          <w:tcPr>
            <w:tcW w:w="6095" w:type="dxa"/>
          </w:tcPr>
          <w:p w14:paraId="51ECDF2D" w14:textId="43698D8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color w:val="000000" w:themeColor="text1"/>
                <w:sz w:val="21"/>
                <w:szCs w:val="21"/>
                <w:lang w:val="en-GB"/>
              </w:rPr>
              <w:t xml:space="preserve">Total vessel length multiplied by the width of one pixel (i.e., total area of </w:t>
            </w:r>
            <w:r>
              <w:rPr>
                <w:rFonts w:ascii="Times New Roman" w:hAnsi="Times New Roman" w:cs="Times New Roman"/>
                <w:color w:val="000000" w:themeColor="text1"/>
                <w:sz w:val="21"/>
                <w:szCs w:val="21"/>
                <w:lang w:val="en-GB"/>
              </w:rPr>
              <w:t>skeletonis</w:t>
            </w:r>
            <w:r w:rsidRPr="00E35409">
              <w:rPr>
                <w:rFonts w:ascii="Times New Roman" w:hAnsi="Times New Roman" w:cs="Times New Roman"/>
                <w:color w:val="000000" w:themeColor="text1"/>
                <w:sz w:val="21"/>
                <w:szCs w:val="21"/>
                <w:lang w:val="en-GB"/>
              </w:rPr>
              <w:t xml:space="preserve">ed vessels) divided by the total image area and multiplied by 100. Length measurements are calculated from the </w:t>
            </w:r>
            <w:r>
              <w:rPr>
                <w:rFonts w:ascii="Times New Roman" w:hAnsi="Times New Roman" w:cs="Times New Roman"/>
                <w:color w:val="000000" w:themeColor="text1"/>
                <w:sz w:val="21"/>
                <w:szCs w:val="21"/>
                <w:lang w:val="en-GB"/>
              </w:rPr>
              <w:t>skeletonis</w:t>
            </w:r>
            <w:r w:rsidRPr="00E35409">
              <w:rPr>
                <w:rFonts w:ascii="Times New Roman" w:hAnsi="Times New Roman" w:cs="Times New Roman"/>
                <w:color w:val="000000" w:themeColor="text1"/>
                <w:sz w:val="21"/>
                <w:szCs w:val="21"/>
                <w:lang w:val="en-GB"/>
              </w:rPr>
              <w:t>ed OCTA MIP image. More sensitive than VAD to perfusion changes at the capillary level.</w:t>
            </w:r>
          </w:p>
        </w:tc>
        <w:tc>
          <w:tcPr>
            <w:tcW w:w="4961" w:type="dxa"/>
          </w:tcPr>
          <w:p w14:paraId="57B78C6E" w14:textId="77777777" w:rsidR="009B05DB" w:rsidRPr="00E35409" w:rsidRDefault="009B05DB" w:rsidP="00E35409">
            <w:pPr>
              <w:spacing w:line="276" w:lineRule="auto"/>
              <w:jc w:val="both"/>
              <w:rPr>
                <w:rFonts w:ascii="Times New Roman" w:hAnsi="Times New Roman" w:cs="Times New Roman"/>
                <w:color w:val="000000" w:themeColor="text1"/>
                <w:sz w:val="21"/>
                <w:szCs w:val="21"/>
                <w:lang w:val="en-GB"/>
              </w:rPr>
            </w:pPr>
          </w:p>
        </w:tc>
      </w:tr>
      <w:tr w:rsidR="009B05DB" w:rsidRPr="00E35409" w14:paraId="5258735F" w14:textId="37932D15" w:rsidTr="009B05DB">
        <w:tc>
          <w:tcPr>
            <w:tcW w:w="1980" w:type="dxa"/>
            <w:vAlign w:val="center"/>
          </w:tcPr>
          <w:p w14:paraId="6D0D215E"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Mean, median, and distribution of vessel diameter</w:t>
            </w:r>
          </w:p>
        </w:tc>
        <w:tc>
          <w:tcPr>
            <w:tcW w:w="992" w:type="dxa"/>
            <w:vAlign w:val="center"/>
          </w:tcPr>
          <w:p w14:paraId="2BC60677"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μm</w:t>
            </w:r>
          </w:p>
        </w:tc>
        <w:tc>
          <w:tcPr>
            <w:tcW w:w="1418" w:type="dxa"/>
            <w:vAlign w:val="center"/>
          </w:tcPr>
          <w:p w14:paraId="66F2CBAF" w14:textId="3D23B9C0"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0B7CEB38" w14:textId="0F40EDBD"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Mean, median, and distribution of diameter measurements are acquired using a Euclidian distance transform applied to the </w:t>
            </w: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 OCTA MIP. The mean (median) diameter is the mean (median) for a single vessel, including one value for each identified segment. Can inform on dilation, sprouting, or vessel regression.</w:t>
            </w:r>
          </w:p>
        </w:tc>
        <w:tc>
          <w:tcPr>
            <w:tcW w:w="4961" w:type="dxa"/>
          </w:tcPr>
          <w:p w14:paraId="24353F4B"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22E027B9" w14:textId="29C9F0B9" w:rsidTr="009B05DB">
        <w:tc>
          <w:tcPr>
            <w:tcW w:w="1980" w:type="dxa"/>
            <w:vAlign w:val="center"/>
          </w:tcPr>
          <w:p w14:paraId="264EEDE9"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Total, mean, median, and distribution of vessel length (VL)</w:t>
            </w:r>
          </w:p>
        </w:tc>
        <w:tc>
          <w:tcPr>
            <w:tcW w:w="992" w:type="dxa"/>
            <w:vAlign w:val="center"/>
          </w:tcPr>
          <w:p w14:paraId="3D09DAC9"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μm</w:t>
            </w:r>
          </w:p>
        </w:tc>
        <w:tc>
          <w:tcPr>
            <w:tcW w:w="1418" w:type="dxa"/>
            <w:vAlign w:val="center"/>
          </w:tcPr>
          <w:p w14:paraId="3E1B3460" w14:textId="6BA559F9"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ed</w:t>
            </w:r>
          </w:p>
        </w:tc>
        <w:tc>
          <w:tcPr>
            <w:tcW w:w="6095" w:type="dxa"/>
          </w:tcPr>
          <w:p w14:paraId="34B51B2C" w14:textId="6EAAA60B"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Total, mean, median, and distribution of the single-vessel centreline lengths including one value for each identified segment measured from the </w:t>
            </w: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 xml:space="preserve">ed image. Network interconnectivity and branching patterns can indicate oxygenation/nutrient delivery dysfunction. </w:t>
            </w:r>
          </w:p>
        </w:tc>
        <w:tc>
          <w:tcPr>
            <w:tcW w:w="4961" w:type="dxa"/>
          </w:tcPr>
          <w:p w14:paraId="43249FD4"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3B2E3E8F" w14:textId="6F1471D0" w:rsidTr="009B05DB">
        <w:tc>
          <w:tcPr>
            <w:tcW w:w="1980" w:type="dxa"/>
            <w:vAlign w:val="center"/>
          </w:tcPr>
          <w:p w14:paraId="0C60BBA7"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Branchpoint density (BD)</w:t>
            </w:r>
          </w:p>
        </w:tc>
        <w:tc>
          <w:tcPr>
            <w:tcW w:w="992" w:type="dxa"/>
            <w:vAlign w:val="center"/>
          </w:tcPr>
          <w:p w14:paraId="760BA82B"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nodes/mm</w:t>
            </w:r>
          </w:p>
        </w:tc>
        <w:tc>
          <w:tcPr>
            <w:tcW w:w="1418" w:type="dxa"/>
            <w:vAlign w:val="center"/>
          </w:tcPr>
          <w:p w14:paraId="383F63CC" w14:textId="55AC44AC"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ed</w:t>
            </w:r>
          </w:p>
        </w:tc>
        <w:tc>
          <w:tcPr>
            <w:tcW w:w="6095" w:type="dxa"/>
          </w:tcPr>
          <w:p w14:paraId="72E44B6B"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Number of identified nodes divided by total vessel length. May indicate resilience to occlusion or blockage of blood flow. </w:t>
            </w:r>
          </w:p>
        </w:tc>
        <w:tc>
          <w:tcPr>
            <w:tcW w:w="4961" w:type="dxa"/>
          </w:tcPr>
          <w:p w14:paraId="7E5F24AE"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0951717B" w14:textId="230F2B9C" w:rsidTr="009B05DB">
        <w:tc>
          <w:tcPr>
            <w:tcW w:w="1980" w:type="dxa"/>
            <w:vAlign w:val="center"/>
          </w:tcPr>
          <w:p w14:paraId="7822C2FF"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Mean (MeanT) and distribution of vessel tortuosity</w:t>
            </w:r>
          </w:p>
        </w:tc>
        <w:tc>
          <w:tcPr>
            <w:tcW w:w="992" w:type="dxa"/>
            <w:vAlign w:val="center"/>
          </w:tcPr>
          <w:p w14:paraId="689FA2AD"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4F30B238" w14:textId="664D782C"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ed</w:t>
            </w:r>
          </w:p>
        </w:tc>
        <w:tc>
          <w:tcPr>
            <w:tcW w:w="6095" w:type="dxa"/>
          </w:tcPr>
          <w:p w14:paraId="1A31F35A"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Tortuosity is calculated from the arc length-over-chord ratio. Can inform on pathological microvascular remodelling and/or ischemia.</w:t>
            </w:r>
          </w:p>
        </w:tc>
        <w:tc>
          <w:tcPr>
            <w:tcW w:w="4961" w:type="dxa"/>
          </w:tcPr>
          <w:p w14:paraId="1808D804"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7ED7BBEC" w14:textId="2653CADA" w:rsidTr="009B05DB">
        <w:tc>
          <w:tcPr>
            <w:tcW w:w="1980" w:type="dxa"/>
            <w:vAlign w:val="center"/>
          </w:tcPr>
          <w:p w14:paraId="147B2E7D"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Fractal dimension (D</w:t>
            </w:r>
            <w:r w:rsidRPr="00E35409">
              <w:rPr>
                <w:rFonts w:ascii="Times New Roman" w:hAnsi="Times New Roman" w:cs="Times New Roman"/>
                <w:sz w:val="21"/>
                <w:szCs w:val="21"/>
                <w:vertAlign w:val="subscript"/>
                <w:lang w:val="en-GB"/>
              </w:rPr>
              <w:t>F</w:t>
            </w:r>
            <w:r w:rsidRPr="00E35409">
              <w:rPr>
                <w:rFonts w:ascii="Times New Roman" w:hAnsi="Times New Roman" w:cs="Times New Roman"/>
                <w:sz w:val="21"/>
                <w:szCs w:val="21"/>
                <w:lang w:val="en-GB"/>
              </w:rPr>
              <w:t>)</w:t>
            </w:r>
          </w:p>
        </w:tc>
        <w:tc>
          <w:tcPr>
            <w:tcW w:w="992" w:type="dxa"/>
            <w:vAlign w:val="center"/>
          </w:tcPr>
          <w:p w14:paraId="54B32ABB"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787B200C" w14:textId="49FEA856"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26895D94"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Indication of how the network fills space on variable length scales, calculated using the box counting method. FD is commonly reported as FD ± FD</w:t>
            </w:r>
            <w:r w:rsidRPr="00E35409">
              <w:rPr>
                <w:rFonts w:ascii="Times New Roman" w:hAnsi="Times New Roman" w:cs="Times New Roman"/>
                <w:sz w:val="21"/>
                <w:szCs w:val="21"/>
                <w:vertAlign w:val="subscript"/>
                <w:lang w:val="en-GB"/>
              </w:rPr>
              <w:t>error</w:t>
            </w:r>
            <w:r w:rsidRPr="00E35409">
              <w:rPr>
                <w:rFonts w:ascii="Times New Roman" w:hAnsi="Times New Roman" w:cs="Times New Roman"/>
                <w:sz w:val="21"/>
                <w:szCs w:val="21"/>
                <w:lang w:val="en-GB"/>
              </w:rPr>
              <w:t>. Altered spatial distribution of the capillary network is an indicator of impairment of oxygenation and nutrient delivery.</w:t>
            </w:r>
          </w:p>
        </w:tc>
        <w:tc>
          <w:tcPr>
            <w:tcW w:w="4961" w:type="dxa"/>
          </w:tcPr>
          <w:p w14:paraId="7799C5EA"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5E73C652" w14:textId="614A8F1A" w:rsidTr="009B05DB">
        <w:tc>
          <w:tcPr>
            <w:tcW w:w="1980" w:type="dxa"/>
            <w:vAlign w:val="center"/>
          </w:tcPr>
          <w:p w14:paraId="35513FAD"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Foveal avascular zone area (FAZA)</w:t>
            </w:r>
          </w:p>
        </w:tc>
        <w:tc>
          <w:tcPr>
            <w:tcW w:w="992" w:type="dxa"/>
            <w:vAlign w:val="center"/>
          </w:tcPr>
          <w:p w14:paraId="09049BC1"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mm</w:t>
            </w:r>
            <w:r w:rsidRPr="00E35409">
              <w:rPr>
                <w:rFonts w:ascii="Times New Roman" w:hAnsi="Times New Roman" w:cs="Times New Roman"/>
                <w:sz w:val="21"/>
                <w:szCs w:val="21"/>
                <w:vertAlign w:val="superscript"/>
                <w:lang w:val="en-GB"/>
              </w:rPr>
              <w:t>2</w:t>
            </w:r>
          </w:p>
        </w:tc>
        <w:tc>
          <w:tcPr>
            <w:tcW w:w="1418" w:type="dxa"/>
            <w:vAlign w:val="center"/>
          </w:tcPr>
          <w:p w14:paraId="10D7EEAB" w14:textId="3AB06E70"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46EBC866"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Total area of black pixels enclosed by the FAZ segmentation contour. Changes in the FAZA can be indicative of macular oedema or ischemia and changes in retinal thickness. </w:t>
            </w:r>
          </w:p>
        </w:tc>
        <w:tc>
          <w:tcPr>
            <w:tcW w:w="4961" w:type="dxa"/>
          </w:tcPr>
          <w:p w14:paraId="0460C445"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23D705B8" w14:textId="0F564D28" w:rsidTr="009B05DB">
        <w:tc>
          <w:tcPr>
            <w:tcW w:w="1980" w:type="dxa"/>
            <w:vAlign w:val="center"/>
          </w:tcPr>
          <w:p w14:paraId="1A8C2CC1"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FAZ perimeter</w:t>
            </w:r>
          </w:p>
        </w:tc>
        <w:tc>
          <w:tcPr>
            <w:tcW w:w="992" w:type="dxa"/>
            <w:vAlign w:val="center"/>
          </w:tcPr>
          <w:p w14:paraId="0E9DB059"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mm</w:t>
            </w:r>
          </w:p>
        </w:tc>
        <w:tc>
          <w:tcPr>
            <w:tcW w:w="1418" w:type="dxa"/>
            <w:vAlign w:val="center"/>
          </w:tcPr>
          <w:p w14:paraId="5282FDB4" w14:textId="3FD32590"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064BC526"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Length of the perimeter of the FAZ segmentation contour. It provides an additional metric about the change in FAZA. </w:t>
            </w:r>
          </w:p>
        </w:tc>
        <w:tc>
          <w:tcPr>
            <w:tcW w:w="4961" w:type="dxa"/>
          </w:tcPr>
          <w:p w14:paraId="7CDAB2F2"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5774AC76" w14:textId="6D0FEFB0" w:rsidTr="009B05DB">
        <w:tc>
          <w:tcPr>
            <w:tcW w:w="1980" w:type="dxa"/>
            <w:vAlign w:val="center"/>
          </w:tcPr>
          <w:p w14:paraId="0B031F31"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lastRenderedPageBreak/>
              <w:t>FAZ axis ratio</w:t>
            </w:r>
          </w:p>
        </w:tc>
        <w:tc>
          <w:tcPr>
            <w:tcW w:w="992" w:type="dxa"/>
            <w:vAlign w:val="center"/>
          </w:tcPr>
          <w:p w14:paraId="11D048E3"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7E88D4C6" w14:textId="2E941ABC"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6257A57E"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Ratio between the major and minor axis of the ellipsoidal best fit to FAZ outline shape. Elongation of the FAZA can be indicative of changes in retinal thickness. </w:t>
            </w:r>
          </w:p>
        </w:tc>
        <w:tc>
          <w:tcPr>
            <w:tcW w:w="4961" w:type="dxa"/>
          </w:tcPr>
          <w:p w14:paraId="176B23DB"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220C888B" w14:textId="044B5836" w:rsidTr="009B05DB">
        <w:tc>
          <w:tcPr>
            <w:tcW w:w="1980" w:type="dxa"/>
            <w:vAlign w:val="center"/>
          </w:tcPr>
          <w:p w14:paraId="320914F8"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FAZ circularity</w:t>
            </w:r>
          </w:p>
        </w:tc>
        <w:tc>
          <w:tcPr>
            <w:tcW w:w="992" w:type="dxa"/>
            <w:vAlign w:val="center"/>
          </w:tcPr>
          <w:p w14:paraId="2176295D"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4D1DA243" w14:textId="5F0CEBBF"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04E6B724" w14:textId="414312D0"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FAZ area multiplied by 4</w:t>
            </w:r>
            <w:r w:rsidR="00EC6790">
              <w:rPr>
                <w:rFonts w:ascii="Times New Roman" w:hAnsi="Times New Roman" w:cs="Times New Roman"/>
                <w:sz w:val="21"/>
                <w:szCs w:val="21"/>
                <w:lang w:val="en-GB"/>
              </w:rPr>
              <w:t>p</w:t>
            </w:r>
            <w:r w:rsidRPr="00E35409">
              <w:rPr>
                <w:rFonts w:ascii="Times New Roman" w:hAnsi="Times New Roman" w:cs="Times New Roman"/>
                <w:sz w:val="21"/>
                <w:szCs w:val="21"/>
                <w:lang w:val="en-GB"/>
              </w:rPr>
              <w:t xml:space="preserve"> divided by FAZ perimeter. Indicates elongation of the FAZ, which can be indicative of changes in retinal thickness.</w:t>
            </w:r>
          </w:p>
        </w:tc>
        <w:tc>
          <w:tcPr>
            <w:tcW w:w="4961" w:type="dxa"/>
          </w:tcPr>
          <w:p w14:paraId="5983C650"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65286C38" w14:textId="2F5BDBD5" w:rsidTr="009B05DB">
        <w:tc>
          <w:tcPr>
            <w:tcW w:w="1980" w:type="dxa"/>
            <w:vAlign w:val="center"/>
          </w:tcPr>
          <w:p w14:paraId="55DEF345"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FAZ acircularity index</w:t>
            </w:r>
          </w:p>
        </w:tc>
        <w:tc>
          <w:tcPr>
            <w:tcW w:w="992" w:type="dxa"/>
            <w:vAlign w:val="center"/>
          </w:tcPr>
          <w:p w14:paraId="65276F70"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34EAFF91" w14:textId="253DDE04"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365B3C63"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Ratio between the measured perimeter and the perimeter of a circular area of the same size. Indication of elongation of the FAZ. </w:t>
            </w:r>
          </w:p>
        </w:tc>
        <w:tc>
          <w:tcPr>
            <w:tcW w:w="4961" w:type="dxa"/>
          </w:tcPr>
          <w:p w14:paraId="720D3C03"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5FAF7E40" w14:textId="00C443CB" w:rsidTr="009B05DB">
        <w:tc>
          <w:tcPr>
            <w:tcW w:w="1980" w:type="dxa"/>
            <w:vAlign w:val="center"/>
          </w:tcPr>
          <w:p w14:paraId="5ACC7A68"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Foveal avascular density 300 (FD-300)</w:t>
            </w:r>
          </w:p>
        </w:tc>
        <w:tc>
          <w:tcPr>
            <w:tcW w:w="992" w:type="dxa"/>
            <w:vAlign w:val="center"/>
          </w:tcPr>
          <w:p w14:paraId="7180CE5B"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w:t>
            </w:r>
          </w:p>
        </w:tc>
        <w:tc>
          <w:tcPr>
            <w:tcW w:w="1418" w:type="dxa"/>
            <w:vAlign w:val="center"/>
          </w:tcPr>
          <w:p w14:paraId="75796C72" w14:textId="79471245"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4E424720"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Percentage of the area occupied by vessels (white pixels) divided by the area in a 300-μm width rim surrounding the FAZ. This rim width value was originally chosen based on the relationship between FAZ and ganglion cell complex thickness in normal eyes to better distinguish between normal variations in FAZ and those due to pathology.</w:t>
            </w:r>
          </w:p>
        </w:tc>
        <w:tc>
          <w:tcPr>
            <w:tcW w:w="4961" w:type="dxa"/>
          </w:tcPr>
          <w:p w14:paraId="04696A3D" w14:textId="77777777" w:rsidR="009B05DB" w:rsidRPr="00E35409" w:rsidRDefault="009B05DB" w:rsidP="00E35409">
            <w:pPr>
              <w:spacing w:line="276" w:lineRule="auto"/>
              <w:jc w:val="both"/>
              <w:rPr>
                <w:rFonts w:ascii="Times New Roman" w:hAnsi="Times New Roman" w:cs="Times New Roman"/>
                <w:sz w:val="21"/>
                <w:szCs w:val="21"/>
                <w:lang w:val="en-GB"/>
              </w:rPr>
            </w:pPr>
          </w:p>
        </w:tc>
      </w:tr>
    </w:tbl>
    <w:p w14:paraId="7467DBBE" w14:textId="77777777" w:rsidR="00FA584C" w:rsidRPr="00E35409" w:rsidRDefault="00FA584C" w:rsidP="00E35409">
      <w:pPr>
        <w:spacing w:line="276" w:lineRule="auto"/>
        <w:jc w:val="both"/>
        <w:rPr>
          <w:rFonts w:ascii="Times New Roman" w:hAnsi="Times New Roman" w:cs="Times New Roman"/>
          <w:sz w:val="21"/>
          <w:szCs w:val="21"/>
          <w:lang w:val="en-GB"/>
        </w:rPr>
      </w:pPr>
    </w:p>
    <w:p w14:paraId="1795D369" w14:textId="77777777" w:rsidR="00FA584C" w:rsidRDefault="00FA584C" w:rsidP="00E35409">
      <w:pPr>
        <w:spacing w:line="276" w:lineRule="auto"/>
        <w:jc w:val="both"/>
        <w:rPr>
          <w:rFonts w:ascii="Times New Roman" w:hAnsi="Times New Roman" w:cs="Times New Roman"/>
          <w:sz w:val="21"/>
          <w:szCs w:val="21"/>
          <w:lang w:val="en-GB"/>
        </w:rPr>
      </w:pPr>
    </w:p>
    <w:p w14:paraId="0553B2AE" w14:textId="77777777" w:rsidR="009B05DB" w:rsidRDefault="009B05DB" w:rsidP="00E35409">
      <w:pPr>
        <w:spacing w:line="276" w:lineRule="auto"/>
        <w:jc w:val="both"/>
        <w:rPr>
          <w:rFonts w:ascii="Times New Roman" w:hAnsi="Times New Roman" w:cs="Times New Roman"/>
          <w:sz w:val="21"/>
          <w:szCs w:val="21"/>
          <w:lang w:val="en-GB"/>
        </w:rPr>
      </w:pPr>
    </w:p>
    <w:p w14:paraId="025FCEFE" w14:textId="77777777" w:rsidR="009B05DB" w:rsidRDefault="009B05DB" w:rsidP="00E35409">
      <w:pPr>
        <w:spacing w:line="276" w:lineRule="auto"/>
        <w:jc w:val="both"/>
        <w:rPr>
          <w:rFonts w:ascii="Times New Roman" w:hAnsi="Times New Roman" w:cs="Times New Roman"/>
          <w:sz w:val="21"/>
          <w:szCs w:val="21"/>
          <w:lang w:val="en-GB"/>
        </w:rPr>
      </w:pPr>
    </w:p>
    <w:p w14:paraId="5BA03AAD" w14:textId="77777777" w:rsidR="009B05DB" w:rsidRDefault="009B05DB" w:rsidP="00E35409">
      <w:pPr>
        <w:spacing w:line="276" w:lineRule="auto"/>
        <w:jc w:val="both"/>
        <w:rPr>
          <w:rFonts w:ascii="Times New Roman" w:hAnsi="Times New Roman" w:cs="Times New Roman"/>
          <w:sz w:val="21"/>
          <w:szCs w:val="21"/>
          <w:lang w:val="en-GB"/>
        </w:rPr>
        <w:sectPr w:rsidR="009B05DB" w:rsidSect="009B05DB">
          <w:pgSz w:w="16838" w:h="11906" w:orient="landscape"/>
          <w:pgMar w:top="720" w:right="720" w:bottom="720" w:left="720" w:header="708" w:footer="708" w:gutter="0"/>
          <w:cols w:space="708"/>
          <w:titlePg/>
          <w:docGrid w:linePitch="360"/>
        </w:sectPr>
      </w:pPr>
    </w:p>
    <w:p w14:paraId="7F2F0FC0" w14:textId="77777777" w:rsidR="00FA584C" w:rsidRPr="00E35409" w:rsidRDefault="00FA584C" w:rsidP="00E35409">
      <w:pPr>
        <w:spacing w:line="276" w:lineRule="auto"/>
        <w:jc w:val="both"/>
        <w:rPr>
          <w:rFonts w:ascii="Times New Roman" w:hAnsi="Times New Roman" w:cs="Times New Roman"/>
          <w:b/>
          <w:bCs/>
          <w:sz w:val="21"/>
          <w:szCs w:val="21"/>
          <w:lang w:val="en-GB"/>
        </w:rPr>
      </w:pPr>
    </w:p>
    <w:p w14:paraId="2EBA6DBF" w14:textId="77777777" w:rsidR="00C43627" w:rsidRPr="00E35409" w:rsidRDefault="00C43627" w:rsidP="00C43627">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SOFTWARE AVAILABILITY</w:t>
      </w:r>
      <w:r>
        <w:rPr>
          <w:rFonts w:ascii="Times New Roman" w:hAnsi="Times New Roman" w:cs="Times New Roman"/>
          <w:b/>
          <w:bCs/>
          <w:sz w:val="21"/>
          <w:szCs w:val="21"/>
          <w:lang w:val="en-GB"/>
        </w:rPr>
        <w:t xml:space="preserve"> and INSTALLATION</w:t>
      </w:r>
    </w:p>
    <w:p w14:paraId="41111453"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MATLAB source </w:t>
      </w:r>
      <w:commentRangeStart w:id="1"/>
      <w:r w:rsidRPr="00E35409">
        <w:rPr>
          <w:rFonts w:ascii="Times New Roman" w:hAnsi="Times New Roman" w:cs="Times New Roman"/>
          <w:sz w:val="21"/>
          <w:szCs w:val="21"/>
          <w:lang w:val="en-GB"/>
        </w:rPr>
        <w:t>code</w:t>
      </w:r>
      <w:commentRangeEnd w:id="1"/>
      <w:r w:rsidRPr="00E35409">
        <w:rPr>
          <w:rStyle w:val="CommentReference"/>
          <w:rFonts w:ascii="Times New Roman" w:hAnsi="Times New Roman" w:cs="Times New Roman"/>
          <w:sz w:val="21"/>
          <w:szCs w:val="21"/>
          <w:lang w:val="en-GB"/>
        </w:rPr>
        <w:commentReference w:id="1"/>
      </w:r>
      <w:r w:rsidRPr="00E35409">
        <w:rPr>
          <w:rFonts w:ascii="Times New Roman" w:hAnsi="Times New Roman" w:cs="Times New Roman"/>
          <w:sz w:val="21"/>
          <w:szCs w:val="21"/>
          <w:lang w:val="en-GB"/>
        </w:rPr>
        <w:t>:</w:t>
      </w:r>
    </w:p>
    <w:p w14:paraId="4745891F"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Python source code:</w:t>
      </w:r>
    </w:p>
    <w:p w14:paraId="51AA435A"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PC Stand-alone version:</w:t>
      </w:r>
    </w:p>
    <w:p w14:paraId="0BE6AC6A"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Mac Stand-alone version:</w:t>
      </w:r>
    </w:p>
    <w:p w14:paraId="2B711462"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Dataset with OCTAVA-generated output for testing:  </w:t>
      </w:r>
    </w:p>
    <w:p w14:paraId="1DAEF7BC" w14:textId="77777777" w:rsidR="00FA584C" w:rsidRPr="00E35409" w:rsidRDefault="00FA584C" w:rsidP="00E35409">
      <w:pPr>
        <w:spacing w:line="276" w:lineRule="auto"/>
        <w:jc w:val="both"/>
        <w:rPr>
          <w:rFonts w:ascii="Times New Roman" w:hAnsi="Times New Roman" w:cs="Times New Roman"/>
          <w:sz w:val="21"/>
          <w:szCs w:val="21"/>
          <w:lang w:val="en-GB"/>
        </w:rPr>
      </w:pPr>
    </w:p>
    <w:p w14:paraId="39F288B1" w14:textId="77777777" w:rsidR="00644AAA" w:rsidRPr="00E35409" w:rsidRDefault="00644AAA" w:rsidP="00E35409">
      <w:pPr>
        <w:spacing w:line="276" w:lineRule="auto"/>
        <w:jc w:val="both"/>
        <w:rPr>
          <w:rFonts w:ascii="Times New Roman" w:hAnsi="Times New Roman" w:cs="Times New Roman"/>
          <w:sz w:val="21"/>
          <w:szCs w:val="21"/>
          <w:lang w:val="en-GB"/>
        </w:rPr>
      </w:pPr>
    </w:p>
    <w:p w14:paraId="05DDC17F" w14:textId="18A61F6C" w:rsidR="007F7E91" w:rsidRPr="00E35409" w:rsidRDefault="007F7E91" w:rsidP="00E35409">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AUTHORS:</w:t>
      </w:r>
    </w:p>
    <w:p w14:paraId="6E3F6691" w14:textId="7670BE59" w:rsidR="007F7E91" w:rsidRPr="00E35409" w:rsidRDefault="007F7E91" w:rsidP="00E35409">
      <w:p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color w:val="000000" w:themeColor="text1"/>
          <w:sz w:val="21"/>
          <w:szCs w:val="21"/>
          <w:lang w:val="en-GB"/>
        </w:rPr>
        <w:t>The following individuals made substantial intellectual contributions to the design, implementation, and maintenance of the OCTAVA 3.0 software and take responsibility for its content:</w:t>
      </w:r>
    </w:p>
    <w:p w14:paraId="58CECAB0" w14:textId="2708A7E9"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D</w:t>
      </w:r>
      <w:r w:rsidR="009B05DB" w:rsidRPr="009B05DB">
        <w:rPr>
          <w:rFonts w:ascii="Times New Roman" w:hAnsi="Times New Roman" w:cs="Times New Roman"/>
          <w:b/>
          <w:bCs/>
          <w:color w:val="000000" w:themeColor="text1"/>
          <w:sz w:val="21"/>
          <w:szCs w:val="21"/>
          <w:lang w:val="en-GB"/>
        </w:rPr>
        <w:t>anuta</w:t>
      </w:r>
      <w:r w:rsidRPr="009B05DB">
        <w:rPr>
          <w:rFonts w:ascii="Times New Roman" w:hAnsi="Times New Roman" w:cs="Times New Roman"/>
          <w:b/>
          <w:bCs/>
          <w:color w:val="000000" w:themeColor="text1"/>
          <w:sz w:val="21"/>
          <w:szCs w:val="21"/>
          <w:lang w:val="en-GB"/>
        </w:rPr>
        <w:t xml:space="preserve"> Sampson</w:t>
      </w:r>
      <w:r w:rsidRPr="00E35409">
        <w:rPr>
          <w:rFonts w:ascii="Times New Roman" w:hAnsi="Times New Roman" w:cs="Times New Roman"/>
          <w:color w:val="000000" w:themeColor="text1"/>
          <w:sz w:val="21"/>
          <w:szCs w:val="21"/>
          <w:lang w:val="en-GB"/>
        </w:rPr>
        <w:t xml:space="preserve"> (Lions Eye Institute)</w:t>
      </w:r>
    </w:p>
    <w:p w14:paraId="634D9C38" w14:textId="5BA0FD93" w:rsidR="007F7E91"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M</w:t>
      </w:r>
      <w:r w:rsidR="009B05DB" w:rsidRPr="009B05DB">
        <w:rPr>
          <w:rFonts w:ascii="Times New Roman" w:hAnsi="Times New Roman" w:cs="Times New Roman"/>
          <w:b/>
          <w:bCs/>
          <w:color w:val="000000" w:themeColor="text1"/>
          <w:sz w:val="21"/>
          <w:szCs w:val="21"/>
          <w:lang w:val="en-GB"/>
        </w:rPr>
        <w:t>ila</w:t>
      </w:r>
      <w:r w:rsidRPr="009B05DB">
        <w:rPr>
          <w:rFonts w:ascii="Times New Roman" w:hAnsi="Times New Roman" w:cs="Times New Roman"/>
          <w:b/>
          <w:bCs/>
          <w:color w:val="000000" w:themeColor="text1"/>
          <w:sz w:val="21"/>
          <w:szCs w:val="21"/>
          <w:lang w:val="en-GB"/>
        </w:rPr>
        <w:t xml:space="preserve"> Zhang</w:t>
      </w:r>
      <w:r w:rsidRPr="00E35409">
        <w:rPr>
          <w:rFonts w:ascii="Times New Roman" w:hAnsi="Times New Roman" w:cs="Times New Roman"/>
          <w:color w:val="000000" w:themeColor="text1"/>
          <w:sz w:val="21"/>
          <w:szCs w:val="21"/>
          <w:lang w:val="en-GB"/>
        </w:rPr>
        <w:t xml:space="preserve"> (Lions Eye Institute)</w:t>
      </w:r>
    </w:p>
    <w:p w14:paraId="30BF9A4F" w14:textId="1BB93C2A" w:rsidR="00C43627" w:rsidRPr="00E35409" w:rsidRDefault="00C43627"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Dayu Liu</w:t>
      </w:r>
      <w:r>
        <w:rPr>
          <w:rFonts w:ascii="Times New Roman" w:hAnsi="Times New Roman" w:cs="Times New Roman"/>
          <w:color w:val="000000" w:themeColor="text1"/>
          <w:sz w:val="21"/>
          <w:szCs w:val="21"/>
          <w:lang w:val="en-GB"/>
        </w:rPr>
        <w:t xml:space="preserve"> (Lions Eye Institute)</w:t>
      </w:r>
    </w:p>
    <w:p w14:paraId="0342B4BF" w14:textId="0CD758E8"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G</w:t>
      </w:r>
      <w:r w:rsidR="009B05DB" w:rsidRPr="009B05DB">
        <w:rPr>
          <w:rFonts w:ascii="Times New Roman" w:hAnsi="Times New Roman" w:cs="Times New Roman"/>
          <w:b/>
          <w:bCs/>
          <w:color w:val="000000" w:themeColor="text1"/>
          <w:sz w:val="21"/>
          <w:szCs w:val="21"/>
          <w:lang w:val="en-GB"/>
        </w:rPr>
        <w:t>avrielle</w:t>
      </w:r>
      <w:r w:rsidRPr="009B05DB">
        <w:rPr>
          <w:rFonts w:ascii="Times New Roman" w:hAnsi="Times New Roman" w:cs="Times New Roman"/>
          <w:b/>
          <w:bCs/>
          <w:color w:val="000000" w:themeColor="text1"/>
          <w:sz w:val="21"/>
          <w:szCs w:val="21"/>
          <w:lang w:val="en-GB"/>
        </w:rPr>
        <w:t xml:space="preserve"> Untracht</w:t>
      </w:r>
      <w:r w:rsidRPr="00E35409">
        <w:rPr>
          <w:rFonts w:ascii="Times New Roman" w:hAnsi="Times New Roman" w:cs="Times New Roman"/>
          <w:color w:val="000000" w:themeColor="text1"/>
          <w:sz w:val="21"/>
          <w:szCs w:val="21"/>
          <w:lang w:val="en-GB"/>
        </w:rPr>
        <w:t xml:space="preserve"> (</w:t>
      </w:r>
      <w:r w:rsidRPr="00E35409">
        <w:rPr>
          <w:rFonts w:ascii="Times New Roman" w:hAnsi="Times New Roman" w:cs="Times New Roman"/>
          <w:sz w:val="21"/>
          <w:szCs w:val="21"/>
          <w:lang w:val="en-US"/>
        </w:rPr>
        <w:t>Technical University of Denmark)</w:t>
      </w:r>
    </w:p>
    <w:p w14:paraId="55DDD546" w14:textId="6802E18F"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M</w:t>
      </w:r>
      <w:r w:rsidR="009B05DB" w:rsidRPr="009B05DB">
        <w:rPr>
          <w:rFonts w:ascii="Times New Roman" w:hAnsi="Times New Roman" w:cs="Times New Roman"/>
          <w:b/>
          <w:bCs/>
          <w:color w:val="000000" w:themeColor="text1"/>
          <w:sz w:val="21"/>
          <w:szCs w:val="21"/>
          <w:lang w:val="en-GB"/>
        </w:rPr>
        <w:t>adeleine</w:t>
      </w:r>
      <w:r w:rsidRPr="009B05DB">
        <w:rPr>
          <w:rFonts w:ascii="Times New Roman" w:hAnsi="Times New Roman" w:cs="Times New Roman"/>
          <w:b/>
          <w:bCs/>
          <w:color w:val="000000" w:themeColor="text1"/>
          <w:sz w:val="21"/>
          <w:szCs w:val="21"/>
          <w:lang w:val="en-GB"/>
        </w:rPr>
        <w:t xml:space="preserve"> Torcasso</w:t>
      </w:r>
      <w:r w:rsidRPr="00E35409">
        <w:rPr>
          <w:rFonts w:ascii="Times New Roman" w:hAnsi="Times New Roman" w:cs="Times New Roman"/>
          <w:color w:val="000000" w:themeColor="text1"/>
          <w:sz w:val="21"/>
          <w:szCs w:val="21"/>
          <w:lang w:val="en-GB"/>
        </w:rPr>
        <w:t xml:space="preserve"> (</w:t>
      </w:r>
      <w:r w:rsidRPr="00E35409">
        <w:rPr>
          <w:rFonts w:ascii="Times New Roman" w:hAnsi="Times New Roman" w:cs="Times New Roman"/>
          <w:sz w:val="21"/>
          <w:szCs w:val="21"/>
        </w:rPr>
        <w:t>University of Chicago)</w:t>
      </w:r>
    </w:p>
    <w:p w14:paraId="74852D35" w14:textId="77777777" w:rsidR="007F7E91" w:rsidRPr="00E35409" w:rsidRDefault="007F7E91" w:rsidP="00E35409">
      <w:pPr>
        <w:spacing w:after="120" w:line="276" w:lineRule="auto"/>
        <w:jc w:val="both"/>
        <w:rPr>
          <w:rFonts w:ascii="Times New Roman" w:hAnsi="Times New Roman" w:cs="Times New Roman"/>
          <w:color w:val="000000" w:themeColor="text1"/>
          <w:sz w:val="21"/>
          <w:szCs w:val="21"/>
          <w:lang w:val="en-GB"/>
        </w:rPr>
      </w:pPr>
    </w:p>
    <w:p w14:paraId="7EC91B41" w14:textId="14294924" w:rsidR="007F7E91" w:rsidRPr="00E35409" w:rsidRDefault="007F7E91" w:rsidP="00E35409">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CONTRIBUTORS:</w:t>
      </w:r>
    </w:p>
    <w:p w14:paraId="0346C9C7" w14:textId="61F576A3" w:rsidR="007F7E91" w:rsidRPr="00E35409" w:rsidRDefault="007F7E91" w:rsidP="00E35409">
      <w:p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color w:val="000000" w:themeColor="text1"/>
          <w:sz w:val="21"/>
          <w:szCs w:val="21"/>
          <w:lang w:val="en-GB"/>
        </w:rPr>
        <w:t>We gratefully acknowledge the following individuals for their contributions to this project, including code translation and advancement, testing, debugging, and discussions:</w:t>
      </w:r>
    </w:p>
    <w:p w14:paraId="2F7F1348" w14:textId="46B3BD14"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Martin Utrera</w:t>
      </w:r>
      <w:r w:rsidRPr="00E35409">
        <w:rPr>
          <w:rFonts w:ascii="Times New Roman" w:hAnsi="Times New Roman" w:cs="Times New Roman"/>
          <w:color w:val="000000" w:themeColor="text1"/>
          <w:sz w:val="21"/>
          <w:szCs w:val="21"/>
          <w:lang w:val="en-GB"/>
        </w:rPr>
        <w:t xml:space="preserve"> (University of Chicago); partial code translation and extensions</w:t>
      </w:r>
    </w:p>
    <w:p w14:paraId="7BEBC3BC" w14:textId="62049E98"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Jiashuai Chai</w:t>
      </w:r>
      <w:r w:rsidRPr="00E35409">
        <w:rPr>
          <w:rFonts w:ascii="Times New Roman" w:hAnsi="Times New Roman" w:cs="Times New Roman"/>
          <w:color w:val="000000" w:themeColor="text1"/>
          <w:sz w:val="21"/>
          <w:szCs w:val="21"/>
          <w:lang w:val="en-GB"/>
        </w:rPr>
        <w:t xml:space="preserve"> (Lions Eye Institute); partial code translation and extensions</w:t>
      </w:r>
    </w:p>
    <w:p w14:paraId="6A18EC14" w14:textId="0D45375E"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Laurel Chow</w:t>
      </w:r>
      <w:r w:rsidRPr="00E35409">
        <w:rPr>
          <w:rFonts w:ascii="Times New Roman" w:hAnsi="Times New Roman" w:cs="Times New Roman"/>
          <w:color w:val="000000" w:themeColor="text1"/>
          <w:sz w:val="21"/>
          <w:szCs w:val="21"/>
          <w:lang w:val="en-GB"/>
        </w:rPr>
        <w:t xml:space="preserve"> (University of Western Australia); partial code translation and extensions</w:t>
      </w:r>
    </w:p>
    <w:p w14:paraId="74D279A0" w14:textId="032635DB" w:rsidR="00CA31E2" w:rsidRPr="00E35409" w:rsidRDefault="00CA31E2"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 xml:space="preserve">Ishita Sharma </w:t>
      </w:r>
      <w:r w:rsidRPr="00E35409">
        <w:rPr>
          <w:rFonts w:ascii="Times New Roman" w:hAnsi="Times New Roman" w:cs="Times New Roman"/>
          <w:color w:val="000000" w:themeColor="text1"/>
          <w:sz w:val="21"/>
          <w:szCs w:val="21"/>
          <w:lang w:val="en-GB"/>
        </w:rPr>
        <w:t>(Lions Eye Institute); partial code translation and extensions</w:t>
      </w:r>
    </w:p>
    <w:p w14:paraId="7961B920" w14:textId="7CD8179F"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Simon Hoffman</w:t>
      </w:r>
      <w:r w:rsidRPr="00E35409">
        <w:rPr>
          <w:rFonts w:ascii="Times New Roman" w:hAnsi="Times New Roman" w:cs="Times New Roman"/>
          <w:color w:val="000000" w:themeColor="text1"/>
          <w:sz w:val="21"/>
          <w:szCs w:val="21"/>
          <w:lang w:val="en-GB"/>
        </w:rPr>
        <w:t xml:space="preserve"> (Karlsruhe Institute of Technology); discussions; documentation feedback</w:t>
      </w:r>
    </w:p>
    <w:p w14:paraId="6AAA8CEE" w14:textId="7E315633"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Ondine Gordon</w:t>
      </w:r>
      <w:r w:rsidRPr="00E35409">
        <w:rPr>
          <w:rFonts w:ascii="Times New Roman" w:hAnsi="Times New Roman" w:cs="Times New Roman"/>
          <w:color w:val="000000" w:themeColor="text1"/>
          <w:sz w:val="21"/>
          <w:szCs w:val="21"/>
          <w:lang w:val="en-GB"/>
        </w:rPr>
        <w:t xml:space="preserve"> (Western Australia; consumer feedback); discussions; documentation feedback</w:t>
      </w:r>
    </w:p>
    <w:p w14:paraId="19C621AE" w14:textId="6C4A1CD4"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Tim Benson</w:t>
      </w:r>
      <w:r w:rsidRPr="00E35409">
        <w:rPr>
          <w:rFonts w:ascii="Times New Roman" w:hAnsi="Times New Roman" w:cs="Times New Roman"/>
          <w:color w:val="000000" w:themeColor="text1"/>
          <w:sz w:val="21"/>
          <w:szCs w:val="21"/>
          <w:lang w:val="en-GB"/>
        </w:rPr>
        <w:t xml:space="preserve"> (Western Australia; consumer feedback); discussions; documentation feedback</w:t>
      </w:r>
    </w:p>
    <w:p w14:paraId="7BA71BE9" w14:textId="77777777" w:rsidR="007F7E91" w:rsidRPr="00E35409" w:rsidRDefault="007F7E91" w:rsidP="00E35409">
      <w:pPr>
        <w:spacing w:after="120" w:line="276" w:lineRule="auto"/>
        <w:jc w:val="both"/>
        <w:rPr>
          <w:rFonts w:ascii="Times New Roman" w:hAnsi="Times New Roman" w:cs="Times New Roman"/>
          <w:color w:val="000000" w:themeColor="text1"/>
          <w:sz w:val="21"/>
          <w:szCs w:val="21"/>
          <w:lang w:val="en-GB"/>
        </w:rPr>
      </w:pPr>
    </w:p>
    <w:p w14:paraId="6DB34E59" w14:textId="0ADC3185" w:rsidR="005D49D9" w:rsidRPr="00E35409" w:rsidRDefault="007F7E91" w:rsidP="00E35409">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CONTRIBUTION TAXONOMY</w:t>
      </w:r>
      <w:r w:rsidR="00427C32" w:rsidRPr="00E35409">
        <w:rPr>
          <w:rFonts w:ascii="Times New Roman" w:hAnsi="Times New Roman" w:cs="Times New Roman"/>
          <w:b/>
          <w:bCs/>
          <w:sz w:val="21"/>
          <w:szCs w:val="21"/>
          <w:lang w:val="en-GB"/>
        </w:rPr>
        <w:t>:</w:t>
      </w:r>
    </w:p>
    <w:p w14:paraId="32AFF134" w14:textId="045172BD"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Conceptualisation</w:t>
      </w:r>
      <w:r w:rsidRPr="00E35409">
        <w:rPr>
          <w:rFonts w:ascii="Times New Roman" w:hAnsi="Times New Roman" w:cs="Times New Roman"/>
          <w:sz w:val="21"/>
          <w:szCs w:val="21"/>
          <w:lang w:val="en-GB"/>
        </w:rPr>
        <w:t>: Sampson, Untracht &amp; Torcasso</w:t>
      </w:r>
    </w:p>
    <w:p w14:paraId="27D33118" w14:textId="22F120C7"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Software architecture</w:t>
      </w:r>
      <w:r w:rsidRPr="00E35409">
        <w:rPr>
          <w:rFonts w:ascii="Times New Roman" w:hAnsi="Times New Roman" w:cs="Times New Roman"/>
          <w:sz w:val="21"/>
          <w:szCs w:val="21"/>
          <w:lang w:val="en-GB"/>
        </w:rPr>
        <w:t>: Zhang</w:t>
      </w:r>
      <w:r w:rsidR="00C43627">
        <w:rPr>
          <w:rFonts w:ascii="Times New Roman" w:hAnsi="Times New Roman" w:cs="Times New Roman"/>
          <w:sz w:val="21"/>
          <w:szCs w:val="21"/>
          <w:lang w:val="en-GB"/>
        </w:rPr>
        <w:t xml:space="preserve"> </w:t>
      </w:r>
      <w:r w:rsidR="009B05DB">
        <w:rPr>
          <w:rFonts w:ascii="Times New Roman" w:hAnsi="Times New Roman" w:cs="Times New Roman"/>
          <w:sz w:val="21"/>
          <w:szCs w:val="21"/>
          <w:lang w:val="en-GB"/>
        </w:rPr>
        <w:t xml:space="preserve">and </w:t>
      </w:r>
      <w:r w:rsidR="009B05DB" w:rsidRPr="00E35409">
        <w:rPr>
          <w:rFonts w:ascii="Times New Roman" w:hAnsi="Times New Roman" w:cs="Times New Roman"/>
          <w:sz w:val="21"/>
          <w:szCs w:val="21"/>
          <w:lang w:val="en-GB"/>
        </w:rPr>
        <w:t>Untracht</w:t>
      </w:r>
    </w:p>
    <w:p w14:paraId="5417179A" w14:textId="19EC2683"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Core implementation</w:t>
      </w:r>
      <w:r w:rsidRPr="00E35409">
        <w:rPr>
          <w:rFonts w:ascii="Times New Roman" w:hAnsi="Times New Roman" w:cs="Times New Roman"/>
          <w:sz w:val="21"/>
          <w:szCs w:val="21"/>
          <w:lang w:val="en-GB"/>
        </w:rPr>
        <w:t>: Binarisation (Zhang), Skeletonisation (Utrera &amp; Chai), FAZ segmentation (Chow and Liu; ONH Module (Chai)</w:t>
      </w:r>
    </w:p>
    <w:p w14:paraId="45B79D0D" w14:textId="4E967857"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Validation and testing</w:t>
      </w:r>
      <w:r w:rsidRPr="00E35409">
        <w:rPr>
          <w:rFonts w:ascii="Times New Roman" w:hAnsi="Times New Roman" w:cs="Times New Roman"/>
          <w:sz w:val="21"/>
          <w:szCs w:val="21"/>
          <w:lang w:val="en-GB"/>
        </w:rPr>
        <w:t>: Sampson &amp; Zhang</w:t>
      </w:r>
    </w:p>
    <w:p w14:paraId="29CD81D1" w14:textId="5D7AB923"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Documentation</w:t>
      </w:r>
      <w:r w:rsidRPr="00E35409">
        <w:rPr>
          <w:rFonts w:ascii="Times New Roman" w:hAnsi="Times New Roman" w:cs="Times New Roman"/>
          <w:sz w:val="21"/>
          <w:szCs w:val="21"/>
          <w:lang w:val="en-GB"/>
        </w:rPr>
        <w:t>: Sampson, Zhang, Untracht &amp; Torcasso</w:t>
      </w:r>
    </w:p>
    <w:p w14:paraId="339CBE1F" w14:textId="5CC2C4F1" w:rsidR="001247D8"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Consumer feedback</w:t>
      </w:r>
      <w:r w:rsidRPr="00E35409">
        <w:rPr>
          <w:rFonts w:ascii="Times New Roman" w:hAnsi="Times New Roman" w:cs="Times New Roman"/>
          <w:sz w:val="21"/>
          <w:szCs w:val="21"/>
          <w:lang w:val="en-GB"/>
        </w:rPr>
        <w:t xml:space="preserve">: Hoffmann, </w:t>
      </w:r>
      <w:r w:rsidR="007950A7" w:rsidRPr="00E35409">
        <w:rPr>
          <w:rFonts w:ascii="Times New Roman" w:hAnsi="Times New Roman" w:cs="Times New Roman"/>
          <w:sz w:val="21"/>
          <w:szCs w:val="21"/>
          <w:lang w:val="en-GB"/>
        </w:rPr>
        <w:t xml:space="preserve">Gordon </w:t>
      </w:r>
      <w:r w:rsidRPr="00E35409">
        <w:rPr>
          <w:rFonts w:ascii="Times New Roman" w:hAnsi="Times New Roman" w:cs="Times New Roman"/>
          <w:sz w:val="21"/>
          <w:szCs w:val="21"/>
          <w:lang w:val="en-GB"/>
        </w:rPr>
        <w:t>&amp;</w:t>
      </w:r>
      <w:r w:rsidR="007950A7" w:rsidRPr="00E35409">
        <w:rPr>
          <w:rFonts w:ascii="Times New Roman" w:hAnsi="Times New Roman" w:cs="Times New Roman"/>
          <w:sz w:val="21"/>
          <w:szCs w:val="21"/>
          <w:lang w:val="en-GB"/>
        </w:rPr>
        <w:t xml:space="preserve"> Benson </w:t>
      </w:r>
    </w:p>
    <w:p w14:paraId="2F5E0F12" w14:textId="370A3E0C"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Supervision</w:t>
      </w:r>
      <w:r w:rsidRPr="00E35409">
        <w:rPr>
          <w:rFonts w:ascii="Times New Roman" w:hAnsi="Times New Roman" w:cs="Times New Roman"/>
          <w:sz w:val="21"/>
          <w:szCs w:val="21"/>
          <w:lang w:val="en-GB"/>
        </w:rPr>
        <w:t>: Sampson</w:t>
      </w:r>
    </w:p>
    <w:p w14:paraId="344202F9" w14:textId="560313CF" w:rsidR="001247D8" w:rsidRPr="00E35409" w:rsidRDefault="001247D8" w:rsidP="00E35409">
      <w:pPr>
        <w:spacing w:line="276" w:lineRule="auto"/>
        <w:jc w:val="both"/>
        <w:rPr>
          <w:rFonts w:ascii="Times New Roman" w:hAnsi="Times New Roman" w:cs="Times New Roman"/>
          <w:sz w:val="21"/>
          <w:szCs w:val="21"/>
          <w:lang w:val="en-GB"/>
        </w:rPr>
        <w:sectPr w:rsidR="001247D8" w:rsidRPr="00E35409" w:rsidSect="009B05DB">
          <w:headerReference w:type="first" r:id="rId19"/>
          <w:pgSz w:w="11906" w:h="16838"/>
          <w:pgMar w:top="720" w:right="720" w:bottom="720" w:left="720" w:header="708" w:footer="708" w:gutter="0"/>
          <w:cols w:space="708"/>
          <w:docGrid w:linePitch="360"/>
        </w:sectPr>
      </w:pPr>
    </w:p>
    <w:p w14:paraId="2DBBC1BA"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0531DAC4"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4017BA0C"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38BBB12D"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02B0F7F0"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3FE46D60"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1ED375A8"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3772DCE5"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72E8B9B3"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7061A5DF"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499DC633"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0037CDD7"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74ED0BE8"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135EA55F"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23D278DE"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5CA2DCCC"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0C318844"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75BEC46A"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40277E79"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1723E761"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5770399F" w14:textId="77777777" w:rsidR="005D49D9" w:rsidRPr="00E35409" w:rsidRDefault="005D49D9" w:rsidP="00E35409">
      <w:pPr>
        <w:spacing w:after="120" w:line="276" w:lineRule="auto"/>
        <w:jc w:val="both"/>
        <w:rPr>
          <w:rFonts w:ascii="Times New Roman" w:hAnsi="Times New Roman" w:cs="Times New Roman"/>
          <w:sz w:val="21"/>
          <w:szCs w:val="21"/>
          <w:lang w:val="en-GB"/>
        </w:rPr>
        <w:sectPr w:rsidR="005D49D9" w:rsidRPr="00E35409" w:rsidSect="009B05DB">
          <w:pgSz w:w="11906" w:h="16838"/>
          <w:pgMar w:top="720" w:right="720" w:bottom="720" w:left="720" w:header="708" w:footer="708" w:gutter="0"/>
          <w:cols w:space="708"/>
          <w:docGrid w:linePitch="360"/>
        </w:sectPr>
      </w:pPr>
    </w:p>
    <w:p w14:paraId="4FEF2817" w14:textId="795BD462" w:rsidR="00DE4659" w:rsidRPr="009B05DB" w:rsidRDefault="009B05DB" w:rsidP="009B05DB">
      <w:pPr>
        <w:spacing w:after="120"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lastRenderedPageBreak/>
        <w:t>SOME NOTES FROM THE PREVIOUS OCTAVA IN MATLAB – THAT CAN BE USEFUL</w:t>
      </w:r>
    </w:p>
    <w:p w14:paraId="7A880F6F" w14:textId="77777777" w:rsidR="00DE4659" w:rsidRPr="00E35409" w:rsidRDefault="00C94AA2" w:rsidP="00E35409">
      <w:pPr>
        <w:shd w:val="clear" w:color="auto" w:fill="FFC000" w:themeFill="accent4"/>
        <w:spacing w:after="120"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Batch processing:</w:t>
      </w:r>
    </w:p>
    <w:tbl>
      <w:tblPr>
        <w:tblStyle w:val="TableGrid"/>
        <w:tblW w:w="0" w:type="auto"/>
        <w:tblLook w:val="04A0" w:firstRow="1" w:lastRow="0" w:firstColumn="1" w:lastColumn="0" w:noHBand="0" w:noVBand="1"/>
      </w:tblPr>
      <w:tblGrid>
        <w:gridCol w:w="5228"/>
        <w:gridCol w:w="5228"/>
      </w:tblGrid>
      <w:tr w:rsidR="00DE4659" w:rsidRPr="00E35409" w14:paraId="59CD15C2" w14:textId="77777777" w:rsidTr="00CA0753">
        <w:tc>
          <w:tcPr>
            <w:tcW w:w="5228" w:type="dxa"/>
            <w:shd w:val="clear" w:color="auto" w:fill="D4FF22"/>
          </w:tcPr>
          <w:p w14:paraId="7800C6DE" w14:textId="10BD56C0" w:rsidR="00DE4659" w:rsidRPr="00E35409" w:rsidRDefault="00DE4659" w:rsidP="00E35409">
            <w:pPr>
              <w:spacing w:before="60" w:after="60"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One image size in the folder</w:t>
            </w:r>
          </w:p>
        </w:tc>
        <w:tc>
          <w:tcPr>
            <w:tcW w:w="5228" w:type="dxa"/>
            <w:shd w:val="clear" w:color="auto" w:fill="FFA2E4"/>
          </w:tcPr>
          <w:p w14:paraId="50DA17BA" w14:textId="69E63E08" w:rsidR="00DE4659" w:rsidRPr="00E35409" w:rsidRDefault="00DE4659" w:rsidP="00E35409">
            <w:pPr>
              <w:spacing w:before="60" w:after="60"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Variable image size in the folder</w:t>
            </w:r>
            <w:r w:rsidR="0050136A" w:rsidRPr="00E35409">
              <w:rPr>
                <w:rFonts w:ascii="Times New Roman" w:hAnsi="Times New Roman" w:cs="Times New Roman"/>
                <w:b/>
                <w:bCs/>
                <w:sz w:val="21"/>
                <w:szCs w:val="21"/>
                <w:lang w:val="en-GB"/>
              </w:rPr>
              <w:t xml:space="preserve"> *</w:t>
            </w:r>
          </w:p>
        </w:tc>
      </w:tr>
      <w:tr w:rsidR="00CA0753" w:rsidRPr="00E35409" w14:paraId="49094D4D" w14:textId="77777777" w:rsidTr="00DE4659">
        <w:tc>
          <w:tcPr>
            <w:tcW w:w="5228" w:type="dxa"/>
          </w:tcPr>
          <w:p w14:paraId="110BE5EE" w14:textId="77777777"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rPr>
            </w:pPr>
            <w:r w:rsidRPr="00E35409">
              <w:rPr>
                <w:rFonts w:ascii="Times New Roman" w:hAnsi="Times New Roman" w:cs="Times New Roman"/>
                <w:sz w:val="21"/>
                <w:szCs w:val="21"/>
              </w:rPr>
              <w:t xml:space="preserve">Set </w:t>
            </w:r>
            <w:r w:rsidRPr="00E35409">
              <w:rPr>
                <w:rFonts w:ascii="Times New Roman" w:hAnsi="Times New Roman" w:cs="Times New Roman"/>
                <w:b/>
                <w:bCs/>
                <w:sz w:val="21"/>
                <w:szCs w:val="21"/>
              </w:rPr>
              <w:t>Frangi</w:t>
            </w:r>
            <w:r w:rsidRPr="00E35409">
              <w:rPr>
                <w:rFonts w:ascii="Times New Roman" w:hAnsi="Times New Roman" w:cs="Times New Roman"/>
                <w:sz w:val="21"/>
                <w:szCs w:val="21"/>
              </w:rPr>
              <w:t xml:space="preserve"> Parameters (</w:t>
            </w:r>
            <w:r w:rsidRPr="00E35409">
              <w:rPr>
                <w:rFonts w:ascii="Times New Roman" w:hAnsi="Times New Roman" w:cs="Times New Roman"/>
                <w:b/>
                <w:bCs/>
                <w:sz w:val="21"/>
                <w:szCs w:val="21"/>
              </w:rPr>
              <w:t>max</w:t>
            </w:r>
            <w:r w:rsidRPr="00E35409">
              <w:rPr>
                <w:rFonts w:ascii="Times New Roman" w:hAnsi="Times New Roman" w:cs="Times New Roman"/>
                <w:sz w:val="21"/>
                <w:szCs w:val="21"/>
              </w:rPr>
              <w:t xml:space="preserve"> and</w:t>
            </w:r>
            <w:r w:rsidRPr="00E35409">
              <w:rPr>
                <w:rFonts w:ascii="Times New Roman" w:hAnsi="Times New Roman" w:cs="Times New Roman"/>
                <w:b/>
                <w:bCs/>
                <w:sz w:val="21"/>
                <w:szCs w:val="21"/>
              </w:rPr>
              <w:t xml:space="preserve"> min</w:t>
            </w:r>
            <w:r w:rsidRPr="00E35409">
              <w:rPr>
                <w:rFonts w:ascii="Times New Roman" w:hAnsi="Times New Roman" w:cs="Times New Roman"/>
                <w:sz w:val="21"/>
                <w:szCs w:val="21"/>
              </w:rPr>
              <w:t>).</w:t>
            </w:r>
          </w:p>
          <w:p w14:paraId="1080A7F7" w14:textId="77777777"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w:t>
            </w:r>
            <w:r w:rsidRPr="00E35409">
              <w:rPr>
                <w:rFonts w:ascii="Times New Roman" w:hAnsi="Times New Roman" w:cs="Times New Roman"/>
                <w:b/>
                <w:bCs/>
                <w:sz w:val="21"/>
                <w:szCs w:val="21"/>
                <w:lang w:val="en-GB"/>
              </w:rPr>
              <w:t>segmentation method</w:t>
            </w:r>
            <w:r w:rsidRPr="00E35409">
              <w:rPr>
                <w:rFonts w:ascii="Times New Roman" w:hAnsi="Times New Roman" w:cs="Times New Roman"/>
                <w:sz w:val="21"/>
                <w:szCs w:val="21"/>
                <w:lang w:val="en-GB"/>
              </w:rPr>
              <w:t>.</w:t>
            </w:r>
          </w:p>
          <w:p w14:paraId="32B873AA" w14:textId="68EF6144"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w:t>
            </w:r>
            <w:r w:rsidRPr="00E35409">
              <w:rPr>
                <w:rFonts w:ascii="Times New Roman" w:hAnsi="Times New Roman" w:cs="Times New Roman"/>
                <w:b/>
                <w:bCs/>
                <w:sz w:val="21"/>
                <w:szCs w:val="21"/>
                <w:lang w:val="en-GB"/>
              </w:rPr>
              <w:t>Twig</w:t>
            </w:r>
            <w:r w:rsidRPr="00E35409">
              <w:rPr>
                <w:rFonts w:ascii="Times New Roman" w:hAnsi="Times New Roman" w:cs="Times New Roman"/>
                <w:sz w:val="21"/>
                <w:szCs w:val="21"/>
                <w:lang w:val="en-GB"/>
              </w:rPr>
              <w:t xml:space="preserve"> size (or </w:t>
            </w:r>
            <w:r w:rsidRPr="00E35409">
              <w:rPr>
                <w:rFonts w:ascii="Times New Roman" w:hAnsi="Times New Roman" w:cs="Times New Roman"/>
                <w:b/>
                <w:bCs/>
                <w:sz w:val="21"/>
                <w:szCs w:val="21"/>
                <w:lang w:val="en-GB"/>
              </w:rPr>
              <w:t xml:space="preserve">AT kernel size </w:t>
            </w:r>
            <w:r w:rsidRPr="00E35409">
              <w:rPr>
                <w:rFonts w:ascii="Times New Roman" w:hAnsi="Times New Roman" w:cs="Times New Roman"/>
                <w:sz w:val="21"/>
                <w:szCs w:val="21"/>
                <w:lang w:val="en-GB"/>
              </w:rPr>
              <w:t xml:space="preserve">(if your segmentation method is adaptive thresholding). Note: Fuzzy means is recommended </w:t>
            </w:r>
            <w:r w:rsidR="0050136A" w:rsidRPr="00E35409">
              <w:rPr>
                <w:rFonts w:ascii="Times New Roman" w:hAnsi="Times New Roman" w:cs="Times New Roman"/>
                <w:sz w:val="21"/>
                <w:szCs w:val="21"/>
                <w:lang w:val="en-GB"/>
              </w:rPr>
              <w:t>over AT</w:t>
            </w:r>
          </w:p>
          <w:p w14:paraId="693A1ECA" w14:textId="77777777"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Insert </w:t>
            </w:r>
            <w:r w:rsidRPr="00E35409">
              <w:rPr>
                <w:rFonts w:ascii="Times New Roman" w:hAnsi="Times New Roman" w:cs="Times New Roman"/>
                <w:b/>
                <w:bCs/>
                <w:sz w:val="21"/>
                <w:szCs w:val="21"/>
                <w:lang w:val="en-GB"/>
              </w:rPr>
              <w:t>image size</w:t>
            </w:r>
            <w:r w:rsidRPr="00E35409">
              <w:rPr>
                <w:rFonts w:ascii="Times New Roman" w:hAnsi="Times New Roman" w:cs="Times New Roman"/>
                <w:sz w:val="21"/>
                <w:szCs w:val="21"/>
                <w:lang w:val="en-GB"/>
              </w:rPr>
              <w:t xml:space="preserve"> (the length of the scan in mm). </w:t>
            </w:r>
          </w:p>
          <w:p w14:paraId="263DFB21" w14:textId="4065A478"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path for the </w:t>
            </w:r>
            <w:r w:rsidRPr="00E35409">
              <w:rPr>
                <w:rFonts w:ascii="Times New Roman" w:hAnsi="Times New Roman" w:cs="Times New Roman"/>
                <w:b/>
                <w:bCs/>
                <w:sz w:val="21"/>
                <w:szCs w:val="21"/>
                <w:lang w:val="en-GB"/>
              </w:rPr>
              <w:t>Raw data folder</w:t>
            </w:r>
            <w:r w:rsidRPr="00E35409">
              <w:rPr>
                <w:rFonts w:ascii="Times New Roman" w:hAnsi="Times New Roman" w:cs="Times New Roman"/>
                <w:sz w:val="21"/>
                <w:szCs w:val="21"/>
                <w:lang w:val="en-GB"/>
              </w:rPr>
              <w:t xml:space="preserve">. </w:t>
            </w:r>
          </w:p>
          <w:p w14:paraId="0B0502C8" w14:textId="774D64D4"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Tick </w:t>
            </w:r>
            <w:r w:rsidRPr="00E35409">
              <w:rPr>
                <w:rFonts w:ascii="Times New Roman" w:hAnsi="Times New Roman" w:cs="Times New Roman"/>
                <w:b/>
                <w:bCs/>
                <w:sz w:val="21"/>
                <w:szCs w:val="21"/>
                <w:lang w:val="en-GB"/>
              </w:rPr>
              <w:t>Batch resize</w:t>
            </w:r>
            <w:r w:rsidRPr="00E35409">
              <w:rPr>
                <w:rFonts w:ascii="Times New Roman" w:hAnsi="Times New Roman" w:cs="Times New Roman"/>
                <w:sz w:val="21"/>
                <w:szCs w:val="21"/>
                <w:lang w:val="en-GB"/>
              </w:rPr>
              <w:t xml:space="preserve"> to 1000 if your input data not scaled to 1000 </w:t>
            </w:r>
            <w:r w:rsidRPr="00E35409">
              <w:rPr>
                <w:rFonts w:ascii="Times New Roman" w:hAnsi="Times New Roman" w:cs="Times New Roman"/>
                <w:sz w:val="21"/>
                <w:szCs w:val="21"/>
                <w:lang w:val="en-GB"/>
              </w:rPr>
              <w:sym w:font="Symbol" w:char="F0B4"/>
            </w:r>
            <w:r w:rsidRPr="00E35409">
              <w:rPr>
                <w:rFonts w:ascii="Times New Roman" w:hAnsi="Times New Roman" w:cs="Times New Roman"/>
                <w:sz w:val="21"/>
                <w:szCs w:val="21"/>
                <w:lang w:val="en-GB"/>
              </w:rPr>
              <w:t xml:space="preserve"> 1000 pixels. </w:t>
            </w:r>
          </w:p>
          <w:p w14:paraId="0ADAC356" w14:textId="3822DC2C"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If you aim to undertake </w:t>
            </w:r>
            <w:r w:rsidRPr="00E35409">
              <w:rPr>
                <w:rFonts w:ascii="Times New Roman" w:hAnsi="Times New Roman" w:cs="Times New Roman"/>
                <w:b/>
                <w:bCs/>
                <w:sz w:val="21"/>
                <w:szCs w:val="21"/>
                <w:lang w:val="en-GB"/>
              </w:rPr>
              <w:t>regional analysis</w:t>
            </w:r>
            <w:r w:rsidRPr="00E35409">
              <w:rPr>
                <w:rFonts w:ascii="Times New Roman" w:hAnsi="Times New Roman" w:cs="Times New Roman"/>
                <w:sz w:val="21"/>
                <w:szCs w:val="21"/>
                <w:lang w:val="en-GB"/>
              </w:rPr>
              <w:t xml:space="preserve"> and </w:t>
            </w:r>
            <w:r w:rsidRPr="00E35409">
              <w:rPr>
                <w:rFonts w:ascii="Times New Roman" w:hAnsi="Times New Roman" w:cs="Times New Roman"/>
                <w:b/>
                <w:bCs/>
                <w:sz w:val="21"/>
                <w:szCs w:val="21"/>
                <w:lang w:val="en-GB"/>
              </w:rPr>
              <w:t>segment FAZ</w:t>
            </w:r>
            <w:r w:rsidRPr="00E35409">
              <w:rPr>
                <w:rFonts w:ascii="Times New Roman" w:hAnsi="Times New Roman" w:cs="Times New Roman"/>
                <w:sz w:val="21"/>
                <w:szCs w:val="21"/>
                <w:lang w:val="en-GB"/>
              </w:rPr>
              <w:t xml:space="preserve"> make sure that these are ticked in Batch Processing section.  </w:t>
            </w:r>
          </w:p>
          <w:p w14:paraId="47827CB0" w14:textId="05D61465" w:rsidR="00CA0753" w:rsidRPr="00E35409" w:rsidRDefault="00CA0753" w:rsidP="00E35409">
            <w:pPr>
              <w:pStyle w:val="ListParagraph"/>
              <w:numPr>
                <w:ilvl w:val="0"/>
                <w:numId w:val="5"/>
              </w:numPr>
              <w:spacing w:after="120" w:line="276" w:lineRule="auto"/>
              <w:jc w:val="both"/>
              <w:rPr>
                <w:rFonts w:ascii="Times New Roman" w:hAnsi="Times New Roman" w:cs="Times New Roman"/>
                <w:color w:val="C00000"/>
                <w:sz w:val="21"/>
                <w:szCs w:val="21"/>
                <w:lang w:val="en-GB"/>
              </w:rPr>
            </w:pPr>
            <w:r w:rsidRPr="00E35409">
              <w:rPr>
                <w:rFonts w:ascii="Times New Roman" w:hAnsi="Times New Roman" w:cs="Times New Roman"/>
                <w:color w:val="C00000"/>
                <w:sz w:val="21"/>
                <w:szCs w:val="21"/>
                <w:lang w:val="en-GB"/>
              </w:rPr>
              <w:t xml:space="preserve">If </w:t>
            </w:r>
            <w:r w:rsidR="0050136A" w:rsidRPr="00E35409">
              <w:rPr>
                <w:rFonts w:ascii="Times New Roman" w:hAnsi="Times New Roman" w:cs="Times New Roman"/>
                <w:color w:val="C00000"/>
                <w:sz w:val="21"/>
                <w:szCs w:val="21"/>
                <w:lang w:val="en-GB"/>
              </w:rPr>
              <w:t>all images to be analyzed are the same size</w:t>
            </w:r>
            <w:r w:rsidRPr="00E35409">
              <w:rPr>
                <w:rFonts w:ascii="Times New Roman" w:hAnsi="Times New Roman" w:cs="Times New Roman"/>
                <w:color w:val="C00000"/>
                <w:sz w:val="21"/>
                <w:szCs w:val="21"/>
                <w:lang w:val="en-GB"/>
              </w:rPr>
              <w:t xml:space="preserve">, the </w:t>
            </w:r>
            <w:r w:rsidRPr="00E35409">
              <w:rPr>
                <w:rFonts w:ascii="Times New Roman" w:hAnsi="Times New Roman" w:cs="Times New Roman"/>
                <w:b/>
                <w:bCs/>
                <w:color w:val="C00000"/>
                <w:sz w:val="21"/>
                <w:szCs w:val="21"/>
                <w:lang w:val="en-GB"/>
              </w:rPr>
              <w:t>variable img size</w:t>
            </w:r>
            <w:r w:rsidRPr="00E35409">
              <w:rPr>
                <w:rFonts w:ascii="Times New Roman" w:hAnsi="Times New Roman" w:cs="Times New Roman"/>
                <w:color w:val="C00000"/>
                <w:sz w:val="21"/>
                <w:szCs w:val="21"/>
                <w:lang w:val="en-GB"/>
              </w:rPr>
              <w:t xml:space="preserve"> should be unticked and </w:t>
            </w:r>
            <w:r w:rsidRPr="00E35409">
              <w:rPr>
                <w:rFonts w:ascii="Times New Roman" w:hAnsi="Times New Roman" w:cs="Times New Roman"/>
                <w:b/>
                <w:bCs/>
                <w:color w:val="C00000"/>
                <w:sz w:val="21"/>
                <w:szCs w:val="21"/>
                <w:lang w:val="en-GB"/>
              </w:rPr>
              <w:t>process from folder</w:t>
            </w:r>
            <w:r w:rsidRPr="00E35409">
              <w:rPr>
                <w:rFonts w:ascii="Times New Roman" w:hAnsi="Times New Roman" w:cs="Times New Roman"/>
                <w:color w:val="C00000"/>
                <w:sz w:val="21"/>
                <w:szCs w:val="21"/>
                <w:lang w:val="en-GB"/>
              </w:rPr>
              <w:t xml:space="preserve"> should be selected. </w:t>
            </w:r>
          </w:p>
          <w:p w14:paraId="75BC2A02" w14:textId="5BB35D09"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path for the </w:t>
            </w:r>
            <w:r w:rsidRPr="00E35409">
              <w:rPr>
                <w:rFonts w:ascii="Times New Roman" w:hAnsi="Times New Roman" w:cs="Times New Roman"/>
                <w:b/>
                <w:bCs/>
                <w:sz w:val="21"/>
                <w:szCs w:val="21"/>
                <w:lang w:val="en-GB"/>
              </w:rPr>
              <w:t>save folder</w:t>
            </w:r>
            <w:r w:rsidRPr="00E35409">
              <w:rPr>
                <w:rFonts w:ascii="Times New Roman" w:hAnsi="Times New Roman" w:cs="Times New Roman"/>
                <w:sz w:val="21"/>
                <w:szCs w:val="21"/>
                <w:lang w:val="en-GB"/>
              </w:rPr>
              <w:t xml:space="preserve">. Note: All numerical values (excel file) and images will be saved automatically to your selected folder. </w:t>
            </w:r>
          </w:p>
          <w:p w14:paraId="4EA48DE1" w14:textId="0124DB78"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Select the eye you analyse (</w:t>
            </w:r>
            <w:r w:rsidRPr="00E35409">
              <w:rPr>
                <w:rFonts w:ascii="Times New Roman" w:hAnsi="Times New Roman" w:cs="Times New Roman"/>
                <w:b/>
                <w:bCs/>
                <w:sz w:val="21"/>
                <w:szCs w:val="21"/>
                <w:lang w:val="en-GB"/>
              </w:rPr>
              <w:t>left/</w:t>
            </w:r>
            <w:r w:rsidR="00BC6BDA" w:rsidRPr="00E35409">
              <w:rPr>
                <w:rFonts w:ascii="Times New Roman" w:hAnsi="Times New Roman" w:cs="Times New Roman"/>
                <w:b/>
                <w:bCs/>
                <w:sz w:val="21"/>
                <w:szCs w:val="21"/>
                <w:lang w:val="en-GB"/>
              </w:rPr>
              <w:t>right</w:t>
            </w:r>
            <w:r w:rsidRPr="00E35409">
              <w:rPr>
                <w:rFonts w:ascii="Times New Roman" w:hAnsi="Times New Roman" w:cs="Times New Roman"/>
                <w:sz w:val="21"/>
                <w:szCs w:val="21"/>
                <w:lang w:val="en-GB"/>
              </w:rPr>
              <w:t xml:space="preserve">). </w:t>
            </w:r>
          </w:p>
          <w:p w14:paraId="19E3D405" w14:textId="77777777"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w:t>
            </w:r>
            <w:r w:rsidRPr="00E35409">
              <w:rPr>
                <w:rFonts w:ascii="Times New Roman" w:hAnsi="Times New Roman" w:cs="Times New Roman"/>
                <w:b/>
                <w:bCs/>
                <w:sz w:val="21"/>
                <w:szCs w:val="21"/>
                <w:lang w:val="en-GB"/>
              </w:rPr>
              <w:t>grid</w:t>
            </w:r>
            <w:r w:rsidRPr="00E35409">
              <w:rPr>
                <w:rFonts w:ascii="Times New Roman" w:hAnsi="Times New Roman" w:cs="Times New Roman"/>
                <w:sz w:val="21"/>
                <w:szCs w:val="21"/>
                <w:lang w:val="en-GB"/>
              </w:rPr>
              <w:t xml:space="preserve"> type in the regional analysis if your aim is sub-regional analysis. The type of grids implemented are shown at the bottom of this document. </w:t>
            </w:r>
          </w:p>
          <w:p w14:paraId="1BDC12FE" w14:textId="66D8C67A"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Press: </w:t>
            </w:r>
            <w:r w:rsidRPr="00E35409">
              <w:rPr>
                <w:rFonts w:ascii="Times New Roman" w:hAnsi="Times New Roman" w:cs="Times New Roman"/>
                <w:b/>
                <w:bCs/>
                <w:sz w:val="21"/>
                <w:szCs w:val="21"/>
                <w:lang w:val="en-GB"/>
              </w:rPr>
              <w:t>Start batch process.</w:t>
            </w:r>
          </w:p>
          <w:p w14:paraId="2BC88F7D" w14:textId="285F2A8A" w:rsidR="00CA0753" w:rsidRPr="00E35409" w:rsidRDefault="00CA0753" w:rsidP="00E35409">
            <w:pPr>
              <w:spacing w:before="60" w:after="60" w:line="276" w:lineRule="auto"/>
              <w:jc w:val="both"/>
              <w:rPr>
                <w:rFonts w:ascii="Times New Roman" w:hAnsi="Times New Roman" w:cs="Times New Roman"/>
                <w:b/>
                <w:bCs/>
                <w:sz w:val="21"/>
                <w:szCs w:val="21"/>
                <w:lang w:val="en-GB"/>
              </w:rPr>
            </w:pPr>
          </w:p>
        </w:tc>
        <w:tc>
          <w:tcPr>
            <w:tcW w:w="5228" w:type="dxa"/>
          </w:tcPr>
          <w:p w14:paraId="42B70D8B" w14:textId="2D6BE9AD"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rPr>
            </w:pPr>
            <w:r w:rsidRPr="00E35409">
              <w:rPr>
                <w:rFonts w:ascii="Times New Roman" w:hAnsi="Times New Roman" w:cs="Times New Roman"/>
                <w:sz w:val="21"/>
                <w:szCs w:val="21"/>
              </w:rPr>
              <w:t xml:space="preserve">Set </w:t>
            </w:r>
            <w:r w:rsidRPr="00E35409">
              <w:rPr>
                <w:rFonts w:ascii="Times New Roman" w:hAnsi="Times New Roman" w:cs="Times New Roman"/>
                <w:b/>
                <w:bCs/>
                <w:sz w:val="21"/>
                <w:szCs w:val="21"/>
              </w:rPr>
              <w:t>Frangi</w:t>
            </w:r>
            <w:r w:rsidRPr="00E35409">
              <w:rPr>
                <w:rFonts w:ascii="Times New Roman" w:hAnsi="Times New Roman" w:cs="Times New Roman"/>
                <w:sz w:val="21"/>
                <w:szCs w:val="21"/>
              </w:rPr>
              <w:t xml:space="preserve"> Parameters (</w:t>
            </w:r>
            <w:r w:rsidRPr="00E35409">
              <w:rPr>
                <w:rFonts w:ascii="Times New Roman" w:hAnsi="Times New Roman" w:cs="Times New Roman"/>
                <w:b/>
                <w:bCs/>
                <w:sz w:val="21"/>
                <w:szCs w:val="21"/>
              </w:rPr>
              <w:t>max</w:t>
            </w:r>
            <w:r w:rsidRPr="00E35409">
              <w:rPr>
                <w:rFonts w:ascii="Times New Roman" w:hAnsi="Times New Roman" w:cs="Times New Roman"/>
                <w:sz w:val="21"/>
                <w:szCs w:val="21"/>
              </w:rPr>
              <w:t xml:space="preserve"> and</w:t>
            </w:r>
            <w:r w:rsidRPr="00E35409">
              <w:rPr>
                <w:rFonts w:ascii="Times New Roman" w:hAnsi="Times New Roman" w:cs="Times New Roman"/>
                <w:b/>
                <w:bCs/>
                <w:sz w:val="21"/>
                <w:szCs w:val="21"/>
              </w:rPr>
              <w:t xml:space="preserve"> min</w:t>
            </w:r>
            <w:r w:rsidRPr="00E35409">
              <w:rPr>
                <w:rFonts w:ascii="Times New Roman" w:hAnsi="Times New Roman" w:cs="Times New Roman"/>
                <w:sz w:val="21"/>
                <w:szCs w:val="21"/>
              </w:rPr>
              <w:t>).</w:t>
            </w:r>
          </w:p>
          <w:p w14:paraId="038F77AC"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w:t>
            </w:r>
            <w:r w:rsidRPr="00E35409">
              <w:rPr>
                <w:rFonts w:ascii="Times New Roman" w:hAnsi="Times New Roman" w:cs="Times New Roman"/>
                <w:b/>
                <w:bCs/>
                <w:sz w:val="21"/>
                <w:szCs w:val="21"/>
                <w:lang w:val="en-GB"/>
              </w:rPr>
              <w:t>segmentation method</w:t>
            </w:r>
            <w:r w:rsidRPr="00E35409">
              <w:rPr>
                <w:rFonts w:ascii="Times New Roman" w:hAnsi="Times New Roman" w:cs="Times New Roman"/>
                <w:sz w:val="21"/>
                <w:szCs w:val="21"/>
                <w:lang w:val="en-GB"/>
              </w:rPr>
              <w:t>.</w:t>
            </w:r>
          </w:p>
          <w:p w14:paraId="31EEC3B9" w14:textId="00D90C3C"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w:t>
            </w:r>
            <w:r w:rsidRPr="00E35409">
              <w:rPr>
                <w:rFonts w:ascii="Times New Roman" w:hAnsi="Times New Roman" w:cs="Times New Roman"/>
                <w:b/>
                <w:bCs/>
                <w:sz w:val="21"/>
                <w:szCs w:val="21"/>
                <w:lang w:val="en-GB"/>
              </w:rPr>
              <w:t>Twig</w:t>
            </w:r>
            <w:r w:rsidRPr="00E35409">
              <w:rPr>
                <w:rFonts w:ascii="Times New Roman" w:hAnsi="Times New Roman" w:cs="Times New Roman"/>
                <w:sz w:val="21"/>
                <w:szCs w:val="21"/>
                <w:lang w:val="en-GB"/>
              </w:rPr>
              <w:t xml:space="preserve"> size or </w:t>
            </w:r>
            <w:r w:rsidRPr="00E35409">
              <w:rPr>
                <w:rFonts w:ascii="Times New Roman" w:hAnsi="Times New Roman" w:cs="Times New Roman"/>
                <w:b/>
                <w:bCs/>
                <w:sz w:val="21"/>
                <w:szCs w:val="21"/>
                <w:lang w:val="en-GB"/>
              </w:rPr>
              <w:t xml:space="preserve">AT kernel size </w:t>
            </w:r>
            <w:r w:rsidRPr="00E35409">
              <w:rPr>
                <w:rFonts w:ascii="Times New Roman" w:hAnsi="Times New Roman" w:cs="Times New Roman"/>
                <w:sz w:val="21"/>
                <w:szCs w:val="21"/>
                <w:lang w:val="en-GB"/>
              </w:rPr>
              <w:t xml:space="preserve">(if your segmentation method is adaptive thresholding). Note: Fuzzy means is recommended </w:t>
            </w:r>
            <w:r w:rsidR="0050136A" w:rsidRPr="00E35409">
              <w:rPr>
                <w:rFonts w:ascii="Times New Roman" w:hAnsi="Times New Roman" w:cs="Times New Roman"/>
                <w:sz w:val="21"/>
                <w:szCs w:val="21"/>
                <w:lang w:val="en-GB"/>
              </w:rPr>
              <w:t>over AT</w:t>
            </w:r>
          </w:p>
          <w:p w14:paraId="2FD75990"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Insert </w:t>
            </w:r>
            <w:r w:rsidRPr="00E35409">
              <w:rPr>
                <w:rFonts w:ascii="Times New Roman" w:hAnsi="Times New Roman" w:cs="Times New Roman"/>
                <w:b/>
                <w:bCs/>
                <w:sz w:val="21"/>
                <w:szCs w:val="21"/>
                <w:lang w:val="en-GB"/>
              </w:rPr>
              <w:t>image size</w:t>
            </w:r>
            <w:r w:rsidRPr="00E35409">
              <w:rPr>
                <w:rFonts w:ascii="Times New Roman" w:hAnsi="Times New Roman" w:cs="Times New Roman"/>
                <w:sz w:val="21"/>
                <w:szCs w:val="21"/>
                <w:lang w:val="en-GB"/>
              </w:rPr>
              <w:t xml:space="preserve"> (the length of the scan in mm). </w:t>
            </w:r>
          </w:p>
          <w:p w14:paraId="7393BC7B"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path for the </w:t>
            </w:r>
            <w:r w:rsidRPr="00E35409">
              <w:rPr>
                <w:rFonts w:ascii="Times New Roman" w:hAnsi="Times New Roman" w:cs="Times New Roman"/>
                <w:b/>
                <w:bCs/>
                <w:sz w:val="21"/>
                <w:szCs w:val="21"/>
                <w:lang w:val="en-GB"/>
              </w:rPr>
              <w:t>Raw data folder</w:t>
            </w:r>
            <w:r w:rsidRPr="00E35409">
              <w:rPr>
                <w:rFonts w:ascii="Times New Roman" w:hAnsi="Times New Roman" w:cs="Times New Roman"/>
                <w:sz w:val="21"/>
                <w:szCs w:val="21"/>
                <w:lang w:val="en-GB"/>
              </w:rPr>
              <w:t xml:space="preserve">. </w:t>
            </w:r>
          </w:p>
          <w:p w14:paraId="05B2AC5B"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Tick </w:t>
            </w:r>
            <w:r w:rsidRPr="00E35409">
              <w:rPr>
                <w:rFonts w:ascii="Times New Roman" w:hAnsi="Times New Roman" w:cs="Times New Roman"/>
                <w:b/>
                <w:bCs/>
                <w:sz w:val="21"/>
                <w:szCs w:val="21"/>
                <w:lang w:val="en-GB"/>
              </w:rPr>
              <w:t>Batch resize</w:t>
            </w:r>
            <w:r w:rsidRPr="00E35409">
              <w:rPr>
                <w:rFonts w:ascii="Times New Roman" w:hAnsi="Times New Roman" w:cs="Times New Roman"/>
                <w:sz w:val="21"/>
                <w:szCs w:val="21"/>
                <w:lang w:val="en-GB"/>
              </w:rPr>
              <w:t xml:space="preserve"> to 1000 if your input data not scaled to 1000 </w:t>
            </w:r>
            <w:r w:rsidRPr="00E35409">
              <w:rPr>
                <w:rFonts w:ascii="Times New Roman" w:hAnsi="Times New Roman" w:cs="Times New Roman"/>
                <w:sz w:val="21"/>
                <w:szCs w:val="21"/>
                <w:lang w:val="en-GB"/>
              </w:rPr>
              <w:sym w:font="Symbol" w:char="F0B4"/>
            </w:r>
            <w:r w:rsidRPr="00E35409">
              <w:rPr>
                <w:rFonts w:ascii="Times New Roman" w:hAnsi="Times New Roman" w:cs="Times New Roman"/>
                <w:sz w:val="21"/>
                <w:szCs w:val="21"/>
                <w:lang w:val="en-GB"/>
              </w:rPr>
              <w:t xml:space="preserve"> 1000 pixels. </w:t>
            </w:r>
          </w:p>
          <w:p w14:paraId="328AC14D"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If you aim to undertake </w:t>
            </w:r>
            <w:r w:rsidRPr="00E35409">
              <w:rPr>
                <w:rFonts w:ascii="Times New Roman" w:hAnsi="Times New Roman" w:cs="Times New Roman"/>
                <w:b/>
                <w:bCs/>
                <w:sz w:val="21"/>
                <w:szCs w:val="21"/>
                <w:lang w:val="en-GB"/>
              </w:rPr>
              <w:t>regional analysis</w:t>
            </w:r>
            <w:r w:rsidRPr="00E35409">
              <w:rPr>
                <w:rFonts w:ascii="Times New Roman" w:hAnsi="Times New Roman" w:cs="Times New Roman"/>
                <w:sz w:val="21"/>
                <w:szCs w:val="21"/>
                <w:lang w:val="en-GB"/>
              </w:rPr>
              <w:t xml:space="preserve"> and </w:t>
            </w:r>
            <w:r w:rsidRPr="00E35409">
              <w:rPr>
                <w:rFonts w:ascii="Times New Roman" w:hAnsi="Times New Roman" w:cs="Times New Roman"/>
                <w:b/>
                <w:bCs/>
                <w:sz w:val="21"/>
                <w:szCs w:val="21"/>
                <w:lang w:val="en-GB"/>
              </w:rPr>
              <w:t>segment FAZ</w:t>
            </w:r>
            <w:r w:rsidRPr="00E35409">
              <w:rPr>
                <w:rFonts w:ascii="Times New Roman" w:hAnsi="Times New Roman" w:cs="Times New Roman"/>
                <w:sz w:val="21"/>
                <w:szCs w:val="21"/>
                <w:lang w:val="en-GB"/>
              </w:rPr>
              <w:t xml:space="preserve"> make sure that these are ticked in Batch Processing section.  </w:t>
            </w:r>
          </w:p>
          <w:p w14:paraId="10268131" w14:textId="4EB6A46E" w:rsidR="00CA0753" w:rsidRPr="00E35409" w:rsidRDefault="00CA0753" w:rsidP="00E35409">
            <w:pPr>
              <w:pStyle w:val="ListParagraph"/>
              <w:numPr>
                <w:ilvl w:val="0"/>
                <w:numId w:val="6"/>
              </w:numPr>
              <w:spacing w:after="120" w:line="276" w:lineRule="auto"/>
              <w:jc w:val="both"/>
              <w:rPr>
                <w:rFonts w:ascii="Times New Roman" w:hAnsi="Times New Roman" w:cs="Times New Roman"/>
                <w:color w:val="C00000"/>
                <w:sz w:val="21"/>
                <w:szCs w:val="21"/>
                <w:lang w:val="en-GB"/>
              </w:rPr>
            </w:pPr>
            <w:r w:rsidRPr="00E35409">
              <w:rPr>
                <w:rFonts w:ascii="Times New Roman" w:hAnsi="Times New Roman" w:cs="Times New Roman"/>
                <w:color w:val="C00000"/>
                <w:sz w:val="21"/>
                <w:szCs w:val="21"/>
                <w:lang w:val="en-GB"/>
              </w:rPr>
              <w:t xml:space="preserve">If </w:t>
            </w:r>
            <w:r w:rsidR="0050136A" w:rsidRPr="00E35409">
              <w:rPr>
                <w:rFonts w:ascii="Times New Roman" w:hAnsi="Times New Roman" w:cs="Times New Roman"/>
                <w:color w:val="C00000"/>
                <w:sz w:val="21"/>
                <w:szCs w:val="21"/>
                <w:lang w:val="en-GB"/>
              </w:rPr>
              <w:t>images to be analyzed</w:t>
            </w:r>
            <w:r w:rsidRPr="00E35409">
              <w:rPr>
                <w:rFonts w:ascii="Times New Roman" w:hAnsi="Times New Roman" w:cs="Times New Roman"/>
                <w:color w:val="C00000"/>
                <w:sz w:val="21"/>
                <w:szCs w:val="21"/>
                <w:lang w:val="en-GB"/>
              </w:rPr>
              <w:t xml:space="preserve"> </w:t>
            </w:r>
            <w:r w:rsidR="009E0512" w:rsidRPr="00E35409">
              <w:rPr>
                <w:rFonts w:ascii="Times New Roman" w:hAnsi="Times New Roman" w:cs="Times New Roman"/>
                <w:color w:val="C00000"/>
                <w:sz w:val="21"/>
                <w:szCs w:val="21"/>
                <w:lang w:val="en-GB"/>
              </w:rPr>
              <w:t>var</w:t>
            </w:r>
            <w:r w:rsidR="0050136A" w:rsidRPr="00E35409">
              <w:rPr>
                <w:rFonts w:ascii="Times New Roman" w:hAnsi="Times New Roman" w:cs="Times New Roman"/>
                <w:color w:val="C00000"/>
                <w:sz w:val="21"/>
                <w:szCs w:val="21"/>
                <w:lang w:val="en-GB"/>
              </w:rPr>
              <w:t>y</w:t>
            </w:r>
            <w:r w:rsidR="009E0512" w:rsidRPr="00E35409">
              <w:rPr>
                <w:rFonts w:ascii="Times New Roman" w:hAnsi="Times New Roman" w:cs="Times New Roman"/>
                <w:color w:val="C00000"/>
                <w:sz w:val="21"/>
                <w:szCs w:val="21"/>
                <w:lang w:val="en-GB"/>
              </w:rPr>
              <w:t xml:space="preserve"> </w:t>
            </w:r>
            <w:r w:rsidR="0050136A" w:rsidRPr="00E35409">
              <w:rPr>
                <w:rFonts w:ascii="Times New Roman" w:hAnsi="Times New Roman" w:cs="Times New Roman"/>
                <w:color w:val="C00000"/>
                <w:sz w:val="21"/>
                <w:szCs w:val="21"/>
                <w:lang w:val="en-GB"/>
              </w:rPr>
              <w:t>in</w:t>
            </w:r>
            <w:r w:rsidRPr="00E35409">
              <w:rPr>
                <w:rFonts w:ascii="Times New Roman" w:hAnsi="Times New Roman" w:cs="Times New Roman"/>
                <w:color w:val="C00000"/>
                <w:sz w:val="21"/>
                <w:szCs w:val="21"/>
                <w:lang w:val="en-GB"/>
              </w:rPr>
              <w:t xml:space="preserve"> </w:t>
            </w:r>
            <w:r w:rsidR="009E0512" w:rsidRPr="00E35409">
              <w:rPr>
                <w:rFonts w:ascii="Times New Roman" w:hAnsi="Times New Roman" w:cs="Times New Roman"/>
                <w:color w:val="C00000"/>
                <w:sz w:val="21"/>
                <w:szCs w:val="21"/>
                <w:lang w:val="en-GB"/>
              </w:rPr>
              <w:t>size, ensure</w:t>
            </w:r>
            <w:r w:rsidRPr="00E35409">
              <w:rPr>
                <w:rFonts w:ascii="Times New Roman" w:hAnsi="Times New Roman" w:cs="Times New Roman"/>
                <w:color w:val="C00000"/>
                <w:sz w:val="21"/>
                <w:szCs w:val="21"/>
                <w:lang w:val="en-GB"/>
              </w:rPr>
              <w:t xml:space="preserve"> the </w:t>
            </w:r>
            <w:r w:rsidRPr="00E35409">
              <w:rPr>
                <w:rFonts w:ascii="Times New Roman" w:hAnsi="Times New Roman" w:cs="Times New Roman"/>
                <w:b/>
                <w:bCs/>
                <w:color w:val="C00000"/>
                <w:sz w:val="21"/>
                <w:szCs w:val="21"/>
                <w:lang w:val="en-GB"/>
              </w:rPr>
              <w:t>variable img size</w:t>
            </w:r>
            <w:r w:rsidRPr="00E35409">
              <w:rPr>
                <w:rFonts w:ascii="Times New Roman" w:hAnsi="Times New Roman" w:cs="Times New Roman"/>
                <w:color w:val="C00000"/>
                <w:sz w:val="21"/>
                <w:szCs w:val="21"/>
                <w:lang w:val="en-GB"/>
              </w:rPr>
              <w:t xml:space="preserve"> </w:t>
            </w:r>
            <w:r w:rsidR="009E0512" w:rsidRPr="00E35409">
              <w:rPr>
                <w:rFonts w:ascii="Times New Roman" w:hAnsi="Times New Roman" w:cs="Times New Roman"/>
                <w:color w:val="C00000"/>
                <w:sz w:val="21"/>
                <w:szCs w:val="21"/>
                <w:lang w:val="en-GB"/>
              </w:rPr>
              <w:t>is</w:t>
            </w:r>
            <w:r w:rsidRPr="00E35409">
              <w:rPr>
                <w:rFonts w:ascii="Times New Roman" w:hAnsi="Times New Roman" w:cs="Times New Roman"/>
                <w:color w:val="C00000"/>
                <w:sz w:val="21"/>
                <w:szCs w:val="21"/>
                <w:lang w:val="en-GB"/>
              </w:rPr>
              <w:t xml:space="preserve"> ticked and </w:t>
            </w:r>
            <w:r w:rsidRPr="00E35409">
              <w:rPr>
                <w:rFonts w:ascii="Times New Roman" w:hAnsi="Times New Roman" w:cs="Times New Roman"/>
                <w:b/>
                <w:bCs/>
                <w:color w:val="C00000"/>
                <w:sz w:val="21"/>
                <w:szCs w:val="21"/>
                <w:lang w:val="en-GB"/>
              </w:rPr>
              <w:t xml:space="preserve">process from </w:t>
            </w:r>
            <w:r w:rsidR="009E0512" w:rsidRPr="00E35409">
              <w:rPr>
                <w:rFonts w:ascii="Times New Roman" w:hAnsi="Times New Roman" w:cs="Times New Roman"/>
                <w:b/>
                <w:bCs/>
                <w:color w:val="C00000"/>
                <w:sz w:val="21"/>
                <w:szCs w:val="21"/>
                <w:lang w:val="en-GB"/>
              </w:rPr>
              <w:t xml:space="preserve">the list </w:t>
            </w:r>
            <w:r w:rsidRPr="00E35409">
              <w:rPr>
                <w:rFonts w:ascii="Times New Roman" w:hAnsi="Times New Roman" w:cs="Times New Roman"/>
                <w:color w:val="C00000"/>
                <w:sz w:val="21"/>
                <w:szCs w:val="21"/>
                <w:lang w:val="en-GB"/>
              </w:rPr>
              <w:t xml:space="preserve">selected. </w:t>
            </w:r>
            <w:r w:rsidR="009E0512" w:rsidRPr="00E35409">
              <w:rPr>
                <w:rFonts w:ascii="Times New Roman" w:hAnsi="Times New Roman" w:cs="Times New Roman"/>
                <w:color w:val="C00000"/>
                <w:sz w:val="21"/>
                <w:szCs w:val="21"/>
                <w:lang w:val="en-GB"/>
              </w:rPr>
              <w:t>*</w:t>
            </w:r>
          </w:p>
          <w:p w14:paraId="3036DC97"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path for the </w:t>
            </w:r>
            <w:r w:rsidRPr="00E35409">
              <w:rPr>
                <w:rFonts w:ascii="Times New Roman" w:hAnsi="Times New Roman" w:cs="Times New Roman"/>
                <w:b/>
                <w:bCs/>
                <w:sz w:val="21"/>
                <w:szCs w:val="21"/>
                <w:lang w:val="en-GB"/>
              </w:rPr>
              <w:t>save folder</w:t>
            </w:r>
            <w:r w:rsidRPr="00E35409">
              <w:rPr>
                <w:rFonts w:ascii="Times New Roman" w:hAnsi="Times New Roman" w:cs="Times New Roman"/>
                <w:sz w:val="21"/>
                <w:szCs w:val="21"/>
                <w:lang w:val="en-GB"/>
              </w:rPr>
              <w:t xml:space="preserve">. Note: All numerical values (excel file) and images will be saved automatically to your selected folder. </w:t>
            </w:r>
          </w:p>
          <w:p w14:paraId="43B951A4" w14:textId="66C05076"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Select the eye you analyse (</w:t>
            </w:r>
            <w:r w:rsidRPr="00E35409">
              <w:rPr>
                <w:rFonts w:ascii="Times New Roman" w:hAnsi="Times New Roman" w:cs="Times New Roman"/>
                <w:b/>
                <w:bCs/>
                <w:sz w:val="21"/>
                <w:szCs w:val="21"/>
                <w:lang w:val="en-GB"/>
              </w:rPr>
              <w:t>left/</w:t>
            </w:r>
            <w:r w:rsidR="00BC6BDA" w:rsidRPr="00E35409">
              <w:rPr>
                <w:rFonts w:ascii="Times New Roman" w:hAnsi="Times New Roman" w:cs="Times New Roman"/>
                <w:b/>
                <w:bCs/>
                <w:sz w:val="21"/>
                <w:szCs w:val="21"/>
                <w:lang w:val="en-GB"/>
              </w:rPr>
              <w:t>right</w:t>
            </w:r>
            <w:r w:rsidRPr="00E35409">
              <w:rPr>
                <w:rFonts w:ascii="Times New Roman" w:hAnsi="Times New Roman" w:cs="Times New Roman"/>
                <w:sz w:val="21"/>
                <w:szCs w:val="21"/>
                <w:lang w:val="en-GB"/>
              </w:rPr>
              <w:t xml:space="preserve">). </w:t>
            </w:r>
          </w:p>
          <w:p w14:paraId="377DD0AD"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w:t>
            </w:r>
            <w:r w:rsidRPr="00E35409">
              <w:rPr>
                <w:rFonts w:ascii="Times New Roman" w:hAnsi="Times New Roman" w:cs="Times New Roman"/>
                <w:b/>
                <w:bCs/>
                <w:sz w:val="21"/>
                <w:szCs w:val="21"/>
                <w:lang w:val="en-GB"/>
              </w:rPr>
              <w:t>grid</w:t>
            </w:r>
            <w:r w:rsidRPr="00E35409">
              <w:rPr>
                <w:rFonts w:ascii="Times New Roman" w:hAnsi="Times New Roman" w:cs="Times New Roman"/>
                <w:sz w:val="21"/>
                <w:szCs w:val="21"/>
                <w:lang w:val="en-GB"/>
              </w:rPr>
              <w:t xml:space="preserve"> type in the regional analysis if your aim is sub-regional analysis. The type of grids implemented are shown at the bottom of this document. </w:t>
            </w:r>
          </w:p>
          <w:p w14:paraId="48358A59" w14:textId="1EE3BA4E"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Press: </w:t>
            </w:r>
            <w:r w:rsidRPr="00E35409">
              <w:rPr>
                <w:rFonts w:ascii="Times New Roman" w:hAnsi="Times New Roman" w:cs="Times New Roman"/>
                <w:b/>
                <w:bCs/>
                <w:sz w:val="21"/>
                <w:szCs w:val="21"/>
                <w:lang w:val="en-GB"/>
              </w:rPr>
              <w:t>Start batch process.</w:t>
            </w:r>
            <w:r w:rsidR="009E0512" w:rsidRPr="00E35409">
              <w:rPr>
                <w:rFonts w:ascii="Times New Roman" w:hAnsi="Times New Roman" w:cs="Times New Roman"/>
                <w:b/>
                <w:bCs/>
                <w:sz w:val="21"/>
                <w:szCs w:val="21"/>
                <w:lang w:val="en-GB"/>
              </w:rPr>
              <w:t xml:space="preserve"> </w:t>
            </w:r>
            <w:r w:rsidR="009E0512" w:rsidRPr="00E35409">
              <w:rPr>
                <w:rFonts w:ascii="Times New Roman" w:hAnsi="Times New Roman" w:cs="Times New Roman"/>
                <w:sz w:val="21"/>
                <w:szCs w:val="21"/>
                <w:lang w:val="en-GB"/>
              </w:rPr>
              <w:t xml:space="preserve">The software will ask to provide directory to excel file in which information about each image size is stored. Then the software will ask which regional analysis to select. </w:t>
            </w:r>
          </w:p>
        </w:tc>
      </w:tr>
    </w:tbl>
    <w:p w14:paraId="53618750" w14:textId="77777777" w:rsidR="0018361C" w:rsidRPr="00E35409" w:rsidRDefault="0018361C" w:rsidP="00E35409">
      <w:pPr>
        <w:spacing w:after="120" w:line="276" w:lineRule="auto"/>
        <w:jc w:val="both"/>
        <w:rPr>
          <w:rFonts w:ascii="Times New Roman" w:hAnsi="Times New Roman" w:cs="Times New Roman"/>
          <w:sz w:val="21"/>
          <w:szCs w:val="21"/>
          <w:lang w:val="en-GB"/>
        </w:rPr>
      </w:pPr>
    </w:p>
    <w:p w14:paraId="1F7A4015" w14:textId="77777777" w:rsidR="0018361C" w:rsidRPr="00E35409" w:rsidRDefault="0018361C" w:rsidP="00E35409">
      <w:pPr>
        <w:spacing w:after="120" w:line="276" w:lineRule="auto"/>
        <w:jc w:val="both"/>
        <w:rPr>
          <w:rFonts w:ascii="Times New Roman" w:hAnsi="Times New Roman" w:cs="Times New Roman"/>
          <w:sz w:val="21"/>
          <w:szCs w:val="21"/>
          <w:lang w:val="en-GB"/>
        </w:rPr>
      </w:pPr>
    </w:p>
    <w:p w14:paraId="4A685A6B" w14:textId="4A6BAA8A" w:rsidR="00D80175" w:rsidRPr="00E35409" w:rsidRDefault="00D80175"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 For variable image size analysis, you </w:t>
      </w:r>
      <w:r w:rsidR="00E35A9D" w:rsidRPr="00E35409">
        <w:rPr>
          <w:rFonts w:ascii="Times New Roman" w:hAnsi="Times New Roman" w:cs="Times New Roman"/>
          <w:sz w:val="21"/>
          <w:szCs w:val="21"/>
          <w:lang w:val="en-GB"/>
        </w:rPr>
        <w:t>must</w:t>
      </w:r>
      <w:r w:rsidRPr="00E35409">
        <w:rPr>
          <w:rFonts w:ascii="Times New Roman" w:hAnsi="Times New Roman" w:cs="Times New Roman"/>
          <w:sz w:val="21"/>
          <w:szCs w:val="21"/>
          <w:lang w:val="en-GB"/>
        </w:rPr>
        <w:t xml:space="preserve"> create </w:t>
      </w:r>
      <w:r w:rsidR="00E35A9D" w:rsidRPr="00E35409">
        <w:rPr>
          <w:rFonts w:ascii="Times New Roman" w:hAnsi="Times New Roman" w:cs="Times New Roman"/>
          <w:sz w:val="21"/>
          <w:szCs w:val="21"/>
          <w:lang w:val="en-GB"/>
        </w:rPr>
        <w:t>an E</w:t>
      </w:r>
      <w:r w:rsidRPr="00E35409">
        <w:rPr>
          <w:rFonts w:ascii="Times New Roman" w:hAnsi="Times New Roman" w:cs="Times New Roman"/>
          <w:sz w:val="21"/>
          <w:szCs w:val="21"/>
          <w:lang w:val="en-GB"/>
        </w:rPr>
        <w:t xml:space="preserve">xcel file that includes two columns. Column (name) and column (size). </w:t>
      </w:r>
      <w:r w:rsidR="00E35A9D" w:rsidRPr="00E35409">
        <w:rPr>
          <w:rFonts w:ascii="Times New Roman" w:hAnsi="Times New Roman" w:cs="Times New Roman"/>
          <w:sz w:val="21"/>
          <w:szCs w:val="21"/>
          <w:lang w:val="en-GB"/>
        </w:rPr>
        <w:t>The f</w:t>
      </w:r>
      <w:r w:rsidRPr="00E35409">
        <w:rPr>
          <w:rFonts w:ascii="Times New Roman" w:hAnsi="Times New Roman" w:cs="Times New Roman"/>
          <w:sz w:val="21"/>
          <w:szCs w:val="21"/>
          <w:lang w:val="en-GB"/>
        </w:rPr>
        <w:t>irst column</w:t>
      </w:r>
      <w:r w:rsidR="00E35A9D" w:rsidRPr="00E35409">
        <w:rPr>
          <w:rFonts w:ascii="Times New Roman" w:hAnsi="Times New Roman" w:cs="Times New Roman"/>
          <w:sz w:val="21"/>
          <w:szCs w:val="21"/>
          <w:lang w:val="en-GB"/>
        </w:rPr>
        <w:t xml:space="preserve"> lists</w:t>
      </w:r>
      <w:r w:rsidRPr="00E35409">
        <w:rPr>
          <w:rFonts w:ascii="Times New Roman" w:hAnsi="Times New Roman" w:cs="Times New Roman"/>
          <w:sz w:val="21"/>
          <w:szCs w:val="21"/>
          <w:lang w:val="en-GB"/>
        </w:rPr>
        <w:t xml:space="preserve"> all </w:t>
      </w:r>
      <w:r w:rsidR="00E35A9D" w:rsidRPr="00E35409">
        <w:rPr>
          <w:rFonts w:ascii="Times New Roman" w:hAnsi="Times New Roman" w:cs="Times New Roman"/>
          <w:sz w:val="21"/>
          <w:szCs w:val="21"/>
          <w:lang w:val="en-GB"/>
        </w:rPr>
        <w:t xml:space="preserve">OCTA images for analysis, and the second one each image size (scan length in mm). Make sure that the structure is as below; both “name” and “size” should include only lowercase letters. </w:t>
      </w:r>
    </w:p>
    <w:p w14:paraId="10ADAAB3" w14:textId="127982D6" w:rsidR="00C94AA2" w:rsidRPr="00E35409" w:rsidRDefault="00D80175" w:rsidP="00E35409">
      <w:pPr>
        <w:spacing w:after="120" w:line="276" w:lineRule="auto"/>
        <w:jc w:val="both"/>
        <w:rPr>
          <w:rFonts w:ascii="Times New Roman" w:hAnsi="Times New Roman" w:cs="Times New Roman"/>
          <w:b/>
          <w:bCs/>
          <w:sz w:val="21"/>
          <w:szCs w:val="21"/>
          <w:lang w:val="en-GB"/>
        </w:rPr>
      </w:pPr>
      <w:r w:rsidRPr="00E35409">
        <w:rPr>
          <w:rFonts w:ascii="Times New Roman" w:hAnsi="Times New Roman" w:cs="Times New Roman"/>
          <w:b/>
          <w:bCs/>
          <w:noProof/>
          <w:sz w:val="21"/>
          <w:szCs w:val="21"/>
          <w:lang w:val="en-GB"/>
        </w:rPr>
        <w:drawing>
          <wp:inline distT="0" distB="0" distL="0" distR="0" wp14:anchorId="5A9D1878" wp14:editId="313B89C5">
            <wp:extent cx="4428876" cy="1967373"/>
            <wp:effectExtent l="0" t="0" r="3810" b="1270"/>
            <wp:docPr id="1079242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42211" name="Picture 1" descr="A screenshot of a computer&#10;&#10;Description automatically generated"/>
                    <pic:cNvPicPr/>
                  </pic:nvPicPr>
                  <pic:blipFill>
                    <a:blip r:embed="rId20"/>
                    <a:stretch>
                      <a:fillRect/>
                    </a:stretch>
                  </pic:blipFill>
                  <pic:spPr>
                    <a:xfrm>
                      <a:off x="0" y="0"/>
                      <a:ext cx="4446558" cy="1975227"/>
                    </a:xfrm>
                    <a:prstGeom prst="rect">
                      <a:avLst/>
                    </a:prstGeom>
                  </pic:spPr>
                </pic:pic>
              </a:graphicData>
            </a:graphic>
          </wp:inline>
        </w:drawing>
      </w:r>
    </w:p>
    <w:p w14:paraId="228D3ECC" w14:textId="77777777" w:rsidR="00B73BD9" w:rsidRPr="00E35409" w:rsidRDefault="00B73BD9" w:rsidP="00E35409">
      <w:pPr>
        <w:spacing w:after="120" w:line="276" w:lineRule="auto"/>
        <w:jc w:val="both"/>
        <w:rPr>
          <w:rFonts w:ascii="Times New Roman" w:hAnsi="Times New Roman" w:cs="Times New Roman"/>
          <w:b/>
          <w:bCs/>
          <w:sz w:val="21"/>
          <w:szCs w:val="21"/>
          <w:lang w:val="en-GB"/>
        </w:rPr>
      </w:pPr>
    </w:p>
    <w:p w14:paraId="0AE939C2" w14:textId="2D28BCE9" w:rsidR="00427C32" w:rsidRPr="00E35409" w:rsidRDefault="00427C32" w:rsidP="00E35409">
      <w:pPr>
        <w:shd w:val="clear" w:color="auto" w:fill="F2F2F2" w:themeFill="background1" w:themeFillShade="F2"/>
        <w:spacing w:line="276" w:lineRule="auto"/>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SUB-REGIONAL ANALYSIS: ZONE DEFINITIONS</w:t>
      </w:r>
    </w:p>
    <w:p w14:paraId="5AAD6130" w14:textId="77777777" w:rsidR="00A66D6B" w:rsidRPr="00E35409" w:rsidRDefault="00A66D6B" w:rsidP="00E35409">
      <w:pPr>
        <w:spacing w:after="120" w:line="276" w:lineRule="auto"/>
        <w:jc w:val="both"/>
        <w:rPr>
          <w:rFonts w:ascii="Times New Roman" w:hAnsi="Times New Roman" w:cs="Times New Roman"/>
          <w:b/>
          <w:bCs/>
          <w:sz w:val="21"/>
          <w:szCs w:val="21"/>
          <w:lang w:val="en-GB"/>
        </w:rPr>
      </w:pPr>
    </w:p>
    <w:p w14:paraId="5D26E188" w14:textId="71C1A966" w:rsidR="00CC3A85" w:rsidRPr="00E35409" w:rsidRDefault="00E61070" w:rsidP="00E35409">
      <w:pPr>
        <w:spacing w:after="120" w:line="276" w:lineRule="auto"/>
        <w:jc w:val="both"/>
        <w:rPr>
          <w:rFonts w:ascii="Times New Roman" w:hAnsi="Times New Roman" w:cs="Times New Roman"/>
          <w:sz w:val="21"/>
          <w:szCs w:val="21"/>
          <w:lang w:val="en-GB"/>
        </w:rPr>
      </w:pPr>
      <w:commentRangeStart w:id="2"/>
      <w:r w:rsidRPr="00E35409">
        <w:rPr>
          <w:rFonts w:ascii="Times New Roman" w:hAnsi="Times New Roman" w:cs="Times New Roman"/>
          <w:noProof/>
          <w:sz w:val="21"/>
          <w:szCs w:val="21"/>
          <w:lang w:val="en-GB"/>
        </w:rPr>
        <w:drawing>
          <wp:inline distT="0" distB="0" distL="0" distR="0" wp14:anchorId="2D8C9F93" wp14:editId="42E2EF3A">
            <wp:extent cx="6645910" cy="4428490"/>
            <wp:effectExtent l="0" t="0" r="0" b="3810"/>
            <wp:docPr id="115077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75359" name=""/>
                    <pic:cNvPicPr/>
                  </pic:nvPicPr>
                  <pic:blipFill>
                    <a:blip r:embed="rId21"/>
                    <a:stretch>
                      <a:fillRect/>
                    </a:stretch>
                  </pic:blipFill>
                  <pic:spPr>
                    <a:xfrm>
                      <a:off x="0" y="0"/>
                      <a:ext cx="6645910" cy="4428490"/>
                    </a:xfrm>
                    <a:prstGeom prst="rect">
                      <a:avLst/>
                    </a:prstGeom>
                  </pic:spPr>
                </pic:pic>
              </a:graphicData>
            </a:graphic>
          </wp:inline>
        </w:drawing>
      </w:r>
      <w:commentRangeEnd w:id="2"/>
      <w:r w:rsidR="00427C32" w:rsidRPr="00E35409">
        <w:rPr>
          <w:rStyle w:val="CommentReference"/>
          <w:rFonts w:ascii="Times New Roman" w:hAnsi="Times New Roman" w:cs="Times New Roman"/>
          <w:sz w:val="21"/>
          <w:szCs w:val="21"/>
          <w:lang w:val="en-GB"/>
        </w:rPr>
        <w:commentReference w:id="2"/>
      </w:r>
    </w:p>
    <w:p w14:paraId="557DE7B5" w14:textId="6735D60B" w:rsidR="00CC3A85" w:rsidRPr="00E35409" w:rsidRDefault="00CC3A85" w:rsidP="00E35409">
      <w:pPr>
        <w:spacing w:after="120" w:line="276" w:lineRule="auto"/>
        <w:ind w:right="237"/>
        <w:rPr>
          <w:rFonts w:ascii="Times New Roman" w:hAnsi="Times New Roman" w:cs="Times New Roman"/>
          <w:sz w:val="21"/>
          <w:szCs w:val="21"/>
          <w:lang w:val="en-GB"/>
        </w:rPr>
      </w:pPr>
    </w:p>
    <w:tbl>
      <w:tblPr>
        <w:tblStyle w:val="TableGrid"/>
        <w:tblW w:w="0" w:type="auto"/>
        <w:tblLook w:val="04A0" w:firstRow="1" w:lastRow="0" w:firstColumn="1" w:lastColumn="0" w:noHBand="0" w:noVBand="1"/>
      </w:tblPr>
      <w:tblGrid>
        <w:gridCol w:w="3397"/>
        <w:gridCol w:w="2410"/>
        <w:gridCol w:w="2693"/>
      </w:tblGrid>
      <w:tr w:rsidR="00A33EC5" w:rsidRPr="00E35409" w14:paraId="5DBF205F" w14:textId="77777777" w:rsidTr="00A33EC5">
        <w:tc>
          <w:tcPr>
            <w:tcW w:w="8500" w:type="dxa"/>
            <w:gridSpan w:val="3"/>
            <w:shd w:val="clear" w:color="auto" w:fill="FFF2CC" w:themeFill="accent4" w:themeFillTint="33"/>
          </w:tcPr>
          <w:p w14:paraId="2D98E613" w14:textId="43791F44" w:rsidR="00A33EC5" w:rsidRPr="00E35409" w:rsidRDefault="00A33EC5" w:rsidP="00E35409">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RETINA: ETDRS GRID 3</w:t>
            </w:r>
            <m:oMath>
              <m:r>
                <m:rPr>
                  <m:sty m:val="bi"/>
                </m:rPr>
                <w:rPr>
                  <w:rFonts w:ascii="Cambria Math" w:hAnsi="Cambria Math" w:cs="Times New Roman"/>
                  <w:sz w:val="21"/>
                  <w:szCs w:val="21"/>
                  <w:lang w:val="en-GB"/>
                </w:rPr>
                <m:t>×</m:t>
              </m:r>
            </m:oMath>
            <w:r w:rsidRPr="00E35409">
              <w:rPr>
                <w:rFonts w:ascii="Times New Roman" w:hAnsi="Times New Roman" w:cs="Times New Roman"/>
                <w:b/>
                <w:bCs/>
                <w:sz w:val="21"/>
                <w:szCs w:val="21"/>
                <w:lang w:val="en-GB"/>
              </w:rPr>
              <w:t>3-mm</w:t>
            </w:r>
          </w:p>
        </w:tc>
      </w:tr>
      <w:tr w:rsidR="00A33EC5" w:rsidRPr="00E35409" w14:paraId="1F8C4BAD" w14:textId="77777777" w:rsidTr="00A33EC5">
        <w:tc>
          <w:tcPr>
            <w:tcW w:w="3397" w:type="dxa"/>
          </w:tcPr>
          <w:p w14:paraId="0E5171A9" w14:textId="034EBED6" w:rsidR="00A33EC5" w:rsidRPr="00E35409" w:rsidRDefault="00A33EC5" w:rsidP="00E35409">
            <w:pPr>
              <w:spacing w:line="276" w:lineRule="auto"/>
              <w:jc w:val="center"/>
              <w:rPr>
                <w:rFonts w:ascii="Times New Roman" w:hAnsi="Times New Roman" w:cs="Times New Roman"/>
                <w:b/>
                <w:bCs/>
                <w:sz w:val="21"/>
                <w:szCs w:val="21"/>
                <w:lang w:val="en-GB"/>
              </w:rPr>
            </w:pPr>
          </w:p>
        </w:tc>
        <w:tc>
          <w:tcPr>
            <w:tcW w:w="2410" w:type="dxa"/>
          </w:tcPr>
          <w:p w14:paraId="6582275A" w14:textId="30D8C0BC" w:rsidR="00A33EC5" w:rsidRPr="00E35409" w:rsidRDefault="00A33EC5" w:rsidP="00E35409">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OD RIGHT EYE</w:t>
            </w:r>
          </w:p>
        </w:tc>
        <w:tc>
          <w:tcPr>
            <w:tcW w:w="2693" w:type="dxa"/>
          </w:tcPr>
          <w:p w14:paraId="3F865589" w14:textId="599BAD4E" w:rsidR="00A33EC5" w:rsidRPr="00E35409" w:rsidRDefault="00A33EC5" w:rsidP="00E35409">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OD LEFT EYE</w:t>
            </w:r>
          </w:p>
        </w:tc>
      </w:tr>
      <w:tr w:rsidR="00A33EC5" w:rsidRPr="00E35409" w14:paraId="229B7417" w14:textId="77777777" w:rsidTr="00A33EC5">
        <w:tc>
          <w:tcPr>
            <w:tcW w:w="3397" w:type="dxa"/>
          </w:tcPr>
          <w:p w14:paraId="57568407" w14:textId="09002A71" w:rsidR="00A33EC5" w:rsidRPr="00E35409" w:rsidRDefault="00A33EC5" w:rsidP="00E35409">
            <w:pPr>
              <w:spacing w:line="276" w:lineRule="auto"/>
              <w:jc w:val="right"/>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Section</w:t>
            </w:r>
          </w:p>
        </w:tc>
        <w:tc>
          <w:tcPr>
            <w:tcW w:w="2410" w:type="dxa"/>
          </w:tcPr>
          <w:p w14:paraId="2D13E7DF" w14:textId="5A849113" w:rsidR="00A33EC5" w:rsidRPr="00E35409" w:rsidRDefault="00A33EC5" w:rsidP="00E35409">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Zone</w:t>
            </w:r>
          </w:p>
        </w:tc>
        <w:tc>
          <w:tcPr>
            <w:tcW w:w="2693" w:type="dxa"/>
          </w:tcPr>
          <w:p w14:paraId="4545D223" w14:textId="60CCA847" w:rsidR="00A33EC5" w:rsidRPr="00E35409" w:rsidRDefault="00A33EC5" w:rsidP="00E35409">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Zone</w:t>
            </w:r>
          </w:p>
        </w:tc>
      </w:tr>
      <w:tr w:rsidR="00A33EC5" w:rsidRPr="00E35409" w14:paraId="3B93A293" w14:textId="77777777" w:rsidTr="00A33EC5">
        <w:tc>
          <w:tcPr>
            <w:tcW w:w="3397" w:type="dxa"/>
          </w:tcPr>
          <w:p w14:paraId="40C154FF" w14:textId="37796CCE"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Whole image</w:t>
            </w:r>
          </w:p>
        </w:tc>
        <w:tc>
          <w:tcPr>
            <w:tcW w:w="2410" w:type="dxa"/>
          </w:tcPr>
          <w:p w14:paraId="53E68EC8" w14:textId="1130EE3C"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All</w:t>
            </w:r>
          </w:p>
        </w:tc>
        <w:tc>
          <w:tcPr>
            <w:tcW w:w="2693" w:type="dxa"/>
          </w:tcPr>
          <w:p w14:paraId="5D9BC2F9" w14:textId="2CC362C9"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All</w:t>
            </w:r>
          </w:p>
        </w:tc>
      </w:tr>
      <w:tr w:rsidR="00A33EC5" w:rsidRPr="00E35409" w14:paraId="682ADC84" w14:textId="77777777" w:rsidTr="00A33EC5">
        <w:tc>
          <w:tcPr>
            <w:tcW w:w="3397" w:type="dxa"/>
          </w:tcPr>
          <w:p w14:paraId="29D0AC42" w14:textId="1E0E55B4"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Foveal circle</w:t>
            </w:r>
          </w:p>
        </w:tc>
        <w:tc>
          <w:tcPr>
            <w:tcW w:w="2410" w:type="dxa"/>
          </w:tcPr>
          <w:p w14:paraId="456D250F" w14:textId="2CDA30AE"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w:t>
            </w:r>
          </w:p>
        </w:tc>
        <w:tc>
          <w:tcPr>
            <w:tcW w:w="2693" w:type="dxa"/>
          </w:tcPr>
          <w:p w14:paraId="6204AB42" w14:textId="5EB18DD6"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w:t>
            </w:r>
          </w:p>
        </w:tc>
      </w:tr>
      <w:tr w:rsidR="00A33EC5" w:rsidRPr="00E35409" w14:paraId="4CA8D2DE" w14:textId="77777777" w:rsidTr="00A33EC5">
        <w:tc>
          <w:tcPr>
            <w:tcW w:w="3397" w:type="dxa"/>
          </w:tcPr>
          <w:p w14:paraId="4F5A901D" w14:textId="5F424413"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Parafoveal rim</w:t>
            </w:r>
          </w:p>
        </w:tc>
        <w:tc>
          <w:tcPr>
            <w:tcW w:w="2410" w:type="dxa"/>
          </w:tcPr>
          <w:p w14:paraId="60579268" w14:textId="76A694B7"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II-VII</w:t>
            </w:r>
          </w:p>
        </w:tc>
        <w:tc>
          <w:tcPr>
            <w:tcW w:w="2693" w:type="dxa"/>
          </w:tcPr>
          <w:p w14:paraId="6A474ED9" w14:textId="5C9B3C42"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II-VII</w:t>
            </w:r>
          </w:p>
        </w:tc>
      </w:tr>
      <w:tr w:rsidR="00A33EC5" w:rsidRPr="00E35409" w14:paraId="2C1CDB89" w14:textId="77777777" w:rsidTr="00A33EC5">
        <w:tc>
          <w:tcPr>
            <w:tcW w:w="3397" w:type="dxa"/>
          </w:tcPr>
          <w:p w14:paraId="03AE680B" w14:textId="2A583C9E"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Superior hemisphere</w:t>
            </w:r>
          </w:p>
        </w:tc>
        <w:tc>
          <w:tcPr>
            <w:tcW w:w="2410" w:type="dxa"/>
          </w:tcPr>
          <w:p w14:paraId="54DA15DB" w14:textId="30FA23F5"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II-IV</w:t>
            </w:r>
          </w:p>
        </w:tc>
        <w:tc>
          <w:tcPr>
            <w:tcW w:w="2693" w:type="dxa"/>
          </w:tcPr>
          <w:p w14:paraId="11740CD4" w14:textId="4A6390EF"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II-IV</w:t>
            </w:r>
          </w:p>
        </w:tc>
      </w:tr>
      <w:tr w:rsidR="00A33EC5" w:rsidRPr="00E35409" w14:paraId="6149C6EF" w14:textId="77777777" w:rsidTr="00A33EC5">
        <w:tc>
          <w:tcPr>
            <w:tcW w:w="3397" w:type="dxa"/>
          </w:tcPr>
          <w:p w14:paraId="6A1EEB49" w14:textId="025ED58B"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Inferior hemisphere</w:t>
            </w:r>
          </w:p>
        </w:tc>
        <w:tc>
          <w:tcPr>
            <w:tcW w:w="2410" w:type="dxa"/>
          </w:tcPr>
          <w:p w14:paraId="3F354B87" w14:textId="260E2618"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V-VII</w:t>
            </w:r>
          </w:p>
        </w:tc>
        <w:tc>
          <w:tcPr>
            <w:tcW w:w="2693" w:type="dxa"/>
          </w:tcPr>
          <w:p w14:paraId="4B2B9040" w14:textId="68BBFC4F"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V-VII</w:t>
            </w:r>
          </w:p>
        </w:tc>
      </w:tr>
      <w:tr w:rsidR="00A33EC5" w:rsidRPr="00E35409" w14:paraId="3C3AFE00" w14:textId="77777777" w:rsidTr="00A33EC5">
        <w:tc>
          <w:tcPr>
            <w:tcW w:w="3397" w:type="dxa"/>
          </w:tcPr>
          <w:p w14:paraId="666196F0" w14:textId="1D3D3672"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Temporal</w:t>
            </w:r>
          </w:p>
        </w:tc>
        <w:tc>
          <w:tcPr>
            <w:tcW w:w="2410" w:type="dxa"/>
          </w:tcPr>
          <w:p w14:paraId="48E86667" w14:textId="4AA7A851"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II &amp; VII</w:t>
            </w:r>
          </w:p>
        </w:tc>
        <w:tc>
          <w:tcPr>
            <w:tcW w:w="2693" w:type="dxa"/>
          </w:tcPr>
          <w:p w14:paraId="159CD242" w14:textId="480B9D6C"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IV &amp; V</w:t>
            </w:r>
          </w:p>
        </w:tc>
      </w:tr>
      <w:tr w:rsidR="00A33EC5" w:rsidRPr="00E35409" w14:paraId="4E7970C0" w14:textId="77777777" w:rsidTr="00A33EC5">
        <w:tc>
          <w:tcPr>
            <w:tcW w:w="3397" w:type="dxa"/>
          </w:tcPr>
          <w:p w14:paraId="3E2F1F8A" w14:textId="462130E3"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Superior</w:t>
            </w:r>
          </w:p>
        </w:tc>
        <w:tc>
          <w:tcPr>
            <w:tcW w:w="2410" w:type="dxa"/>
          </w:tcPr>
          <w:p w14:paraId="30D9CD4C" w14:textId="7EF5AA46"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III</w:t>
            </w:r>
          </w:p>
        </w:tc>
        <w:tc>
          <w:tcPr>
            <w:tcW w:w="2693" w:type="dxa"/>
          </w:tcPr>
          <w:p w14:paraId="22FC91FE" w14:textId="2A5EF7F2"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III</w:t>
            </w:r>
          </w:p>
        </w:tc>
      </w:tr>
      <w:tr w:rsidR="00A33EC5" w:rsidRPr="00E35409" w14:paraId="151656C2" w14:textId="77777777" w:rsidTr="00A33EC5">
        <w:tc>
          <w:tcPr>
            <w:tcW w:w="3397" w:type="dxa"/>
          </w:tcPr>
          <w:p w14:paraId="23E7476D" w14:textId="4870F9C4"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Nasal</w:t>
            </w:r>
          </w:p>
        </w:tc>
        <w:tc>
          <w:tcPr>
            <w:tcW w:w="2410" w:type="dxa"/>
          </w:tcPr>
          <w:p w14:paraId="7AABD39F" w14:textId="4226799E"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IV &amp; V</w:t>
            </w:r>
          </w:p>
        </w:tc>
        <w:tc>
          <w:tcPr>
            <w:tcW w:w="2693" w:type="dxa"/>
          </w:tcPr>
          <w:p w14:paraId="05D69B74" w14:textId="5A2CA610"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II &amp; VII</w:t>
            </w:r>
          </w:p>
        </w:tc>
      </w:tr>
      <w:tr w:rsidR="00A33EC5" w:rsidRPr="00E35409" w14:paraId="0478C997" w14:textId="77777777" w:rsidTr="00A33EC5">
        <w:tc>
          <w:tcPr>
            <w:tcW w:w="3397" w:type="dxa"/>
          </w:tcPr>
          <w:p w14:paraId="150B0B00" w14:textId="016BF1EC"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Inferior</w:t>
            </w:r>
          </w:p>
        </w:tc>
        <w:tc>
          <w:tcPr>
            <w:tcW w:w="2410" w:type="dxa"/>
          </w:tcPr>
          <w:p w14:paraId="63B1AD27" w14:textId="02146028"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VI</w:t>
            </w:r>
          </w:p>
        </w:tc>
        <w:tc>
          <w:tcPr>
            <w:tcW w:w="2693" w:type="dxa"/>
          </w:tcPr>
          <w:p w14:paraId="429C626D" w14:textId="6FB8DB9A"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VI</w:t>
            </w:r>
          </w:p>
        </w:tc>
      </w:tr>
    </w:tbl>
    <w:p w14:paraId="554C1E25" w14:textId="77777777" w:rsidR="00CC3A85" w:rsidRPr="00E35409" w:rsidRDefault="00CC3A85" w:rsidP="00E35409">
      <w:pPr>
        <w:spacing w:line="276" w:lineRule="auto"/>
        <w:rPr>
          <w:rFonts w:ascii="Times New Roman" w:hAnsi="Times New Roman" w:cs="Times New Roman"/>
          <w:sz w:val="21"/>
          <w:szCs w:val="21"/>
          <w:lang w:val="en-GB"/>
        </w:rPr>
      </w:pPr>
    </w:p>
    <w:p w14:paraId="52D1CBA2" w14:textId="74CC0D22" w:rsidR="00CC3A85" w:rsidRPr="00E35409" w:rsidRDefault="00E61070"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noProof/>
          <w:sz w:val="21"/>
          <w:szCs w:val="21"/>
          <w:lang w:val="en-GB"/>
        </w:rPr>
        <w:lastRenderedPageBreak/>
        <w:drawing>
          <wp:inline distT="0" distB="0" distL="0" distR="0" wp14:anchorId="5320C7F6" wp14:editId="448A7A0D">
            <wp:extent cx="6645910" cy="4152265"/>
            <wp:effectExtent l="0" t="0" r="0" b="635"/>
            <wp:docPr id="1201665175" name="Picture 1" descr="A table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65175" name="Picture 1" descr="A table with text and images&#10;&#10;Description automatically generated with medium confidence"/>
                    <pic:cNvPicPr/>
                  </pic:nvPicPr>
                  <pic:blipFill>
                    <a:blip r:embed="rId22"/>
                    <a:stretch>
                      <a:fillRect/>
                    </a:stretch>
                  </pic:blipFill>
                  <pic:spPr>
                    <a:xfrm>
                      <a:off x="0" y="0"/>
                      <a:ext cx="6645910" cy="4152265"/>
                    </a:xfrm>
                    <a:prstGeom prst="rect">
                      <a:avLst/>
                    </a:prstGeom>
                  </pic:spPr>
                </pic:pic>
              </a:graphicData>
            </a:graphic>
          </wp:inline>
        </w:drawing>
      </w:r>
    </w:p>
    <w:p w14:paraId="5D2C0A52" w14:textId="77777777" w:rsidR="0036095E" w:rsidRPr="00E35409" w:rsidRDefault="0036095E" w:rsidP="00E35409">
      <w:pPr>
        <w:spacing w:after="120" w:line="276" w:lineRule="auto"/>
        <w:jc w:val="both"/>
        <w:rPr>
          <w:rFonts w:ascii="Times New Roman" w:hAnsi="Times New Roman" w:cs="Times New Roman"/>
          <w:sz w:val="21"/>
          <w:szCs w:val="21"/>
          <w:lang w:val="en-GB"/>
        </w:rPr>
      </w:pPr>
    </w:p>
    <w:p w14:paraId="0249F6EE" w14:textId="77777777" w:rsidR="00952B56" w:rsidRPr="00E35409" w:rsidRDefault="00952B56" w:rsidP="00E35409">
      <w:pPr>
        <w:spacing w:after="120" w:line="276" w:lineRule="auto"/>
        <w:jc w:val="both"/>
        <w:rPr>
          <w:rFonts w:ascii="Times New Roman" w:hAnsi="Times New Roman" w:cs="Times New Roman"/>
          <w:sz w:val="21"/>
          <w:szCs w:val="21"/>
          <w:lang w:val="en-GB"/>
        </w:rPr>
      </w:pPr>
    </w:p>
    <w:p w14:paraId="2BE45DBD"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028B3B1D"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478DAC43"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74829EB7"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4038619B"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3C129B78"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15A8E01C"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0864BABF" w14:textId="77777777" w:rsidR="00610E6A" w:rsidRPr="00E35409" w:rsidRDefault="00610E6A" w:rsidP="00E35409">
      <w:pPr>
        <w:spacing w:after="120" w:line="276" w:lineRule="auto"/>
        <w:jc w:val="both"/>
        <w:rPr>
          <w:rFonts w:ascii="Times New Roman" w:hAnsi="Times New Roman" w:cs="Times New Roman"/>
          <w:b/>
          <w:bCs/>
          <w:sz w:val="21"/>
          <w:szCs w:val="21"/>
          <w:lang w:val="en-GB"/>
        </w:rPr>
      </w:pPr>
    </w:p>
    <w:p w14:paraId="780288DA" w14:textId="77777777" w:rsidR="00E656B8" w:rsidRPr="00E35409" w:rsidRDefault="00E656B8" w:rsidP="00E35409">
      <w:pPr>
        <w:spacing w:line="276" w:lineRule="auto"/>
        <w:rPr>
          <w:rFonts w:ascii="Times New Roman" w:hAnsi="Times New Roman" w:cs="Times New Roman"/>
          <w:sz w:val="21"/>
          <w:szCs w:val="21"/>
          <w:lang w:val="en-GB"/>
        </w:rPr>
      </w:pPr>
    </w:p>
    <w:sectPr w:rsidR="00E656B8" w:rsidRPr="00E35409" w:rsidSect="005D49D9">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pson, Danuta (Resrch &amp; Innvtn Offc)" w:date="2026-04-13T08:00:00Z" w:initials="DS">
    <w:p w14:paraId="793A8641" w14:textId="77777777" w:rsidR="009B05DB" w:rsidRDefault="009B05DB" w:rsidP="009B05DB">
      <w:r>
        <w:rPr>
          <w:rStyle w:val="CommentReference"/>
        </w:rPr>
        <w:annotationRef/>
      </w:r>
      <w:r>
        <w:rPr>
          <w:sz w:val="20"/>
          <w:szCs w:val="20"/>
        </w:rPr>
        <w:t>Danka to add</w:t>
      </w:r>
    </w:p>
  </w:comment>
  <w:comment w:id="1" w:author="Sampson, Danuta (Resrch &amp; Innvtn Offc)" w:date="2026-04-08T16:25:00Z" w:initials="DS">
    <w:p w14:paraId="2C27BE15" w14:textId="77777777" w:rsidR="00C43627" w:rsidRDefault="00C43627" w:rsidP="00E35409">
      <w:r>
        <w:rPr>
          <w:rStyle w:val="CommentReference"/>
        </w:rPr>
        <w:annotationRef/>
      </w:r>
      <w:r>
        <w:rPr>
          <w:sz w:val="20"/>
          <w:szCs w:val="20"/>
        </w:rPr>
        <w:t>Provide link and short instruction how to install it</w:t>
      </w:r>
    </w:p>
  </w:comment>
  <w:comment w:id="2" w:author="Sampson, Danuta (Resrch &amp; Innvtn Offc)" w:date="2025-07-28T12:33:00Z" w:initials="DS">
    <w:p w14:paraId="21B84B6E" w14:textId="390DB894" w:rsidR="00427C32" w:rsidRDefault="00427C32" w:rsidP="00427C32">
      <w:r>
        <w:rPr>
          <w:rStyle w:val="CommentReference"/>
        </w:rPr>
        <w:annotationRef/>
      </w:r>
      <w:r>
        <w:rPr>
          <w:sz w:val="20"/>
          <w:szCs w:val="20"/>
        </w:rPr>
        <w:t>Check if 6x6 analysis is 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3A8641" w15:done="0"/>
  <w15:commentEx w15:paraId="2C27BE15" w15:done="0"/>
  <w15:commentEx w15:paraId="21B84B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FCBEA0" w16cex:dateUtc="2026-04-13T00:00:00Z"/>
  <w16cex:commentExtensible w16cex:durableId="54DCCA11" w16cex:dateUtc="2026-04-08T08:25:00Z"/>
  <w16cex:commentExtensible w16cex:durableId="1C3BEA13" w16cex:dateUtc="2025-07-28T0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3A8641" w16cid:durableId="7AFCBEA0"/>
  <w16cid:commentId w16cid:paraId="2C27BE15" w16cid:durableId="54DCCA11"/>
  <w16cid:commentId w16cid:paraId="21B84B6E" w16cid:durableId="1C3BEA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6DDA8" w14:textId="77777777" w:rsidR="00241AAC" w:rsidRDefault="00241AAC" w:rsidP="00CC3A85">
      <w:pPr>
        <w:spacing w:line="240" w:lineRule="auto"/>
      </w:pPr>
      <w:r>
        <w:separator/>
      </w:r>
    </w:p>
  </w:endnote>
  <w:endnote w:type="continuationSeparator" w:id="0">
    <w:p w14:paraId="40CA64C4" w14:textId="77777777" w:rsidR="00241AAC" w:rsidRDefault="00241AAC" w:rsidP="00CC3A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91572" w14:textId="77777777" w:rsidR="00241AAC" w:rsidRDefault="00241AAC" w:rsidP="00CC3A85">
      <w:pPr>
        <w:spacing w:line="240" w:lineRule="auto"/>
      </w:pPr>
      <w:r>
        <w:separator/>
      </w:r>
    </w:p>
  </w:footnote>
  <w:footnote w:type="continuationSeparator" w:id="0">
    <w:p w14:paraId="62A422D5" w14:textId="77777777" w:rsidR="00241AAC" w:rsidRDefault="00241AAC" w:rsidP="00CC3A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AB9A" w14:textId="77777777" w:rsidR="009B05DB" w:rsidRPr="00A66D6B" w:rsidRDefault="009B05DB" w:rsidP="009B05DB">
    <w:pPr>
      <w:pStyle w:val="Header"/>
      <w:jc w:val="right"/>
      <w:rPr>
        <w:lang w:val="en-US"/>
      </w:rPr>
    </w:pPr>
    <w:r w:rsidRPr="007F7E91">
      <w:rPr>
        <w:b/>
        <w:bCs/>
        <w:sz w:val="16"/>
        <w:szCs w:val="28"/>
        <w:lang w:val="en-US"/>
      </w:rPr>
      <w:t xml:space="preserve">OCTAVA 3.0, </w:t>
    </w:r>
    <w:r>
      <w:rPr>
        <w:b/>
        <w:bCs/>
        <w:sz w:val="16"/>
        <w:szCs w:val="28"/>
        <w:lang w:val="en-US"/>
      </w:rPr>
      <w:t xml:space="preserve">May </w:t>
    </w:r>
    <w:r w:rsidRPr="007F7E91">
      <w:rPr>
        <w:b/>
        <w:bCs/>
        <w:sz w:val="16"/>
        <w:szCs w:val="28"/>
        <w:lang w:val="en-US"/>
      </w:rPr>
      <w:t>202</w:t>
    </w:r>
    <w:r>
      <w:rPr>
        <w:b/>
        <w:bCs/>
        <w:sz w:val="16"/>
        <w:szCs w:val="28"/>
        <w:lang w:val="en-US"/>
      </w:rPr>
      <w:t>6</w:t>
    </w:r>
    <w:r>
      <w:rPr>
        <w:lang w:val="en-US"/>
      </w:rPr>
      <w:t xml:space="preserve"> |</w:t>
    </w:r>
    <w:r w:rsidRPr="00A66D6B">
      <w:rPr>
        <w:lang w:val="en-US"/>
      </w:rPr>
      <w:t xml:space="preserve"> contact: </w:t>
    </w:r>
    <w:hyperlink r:id="rId1" w:history="1">
      <w:r w:rsidRPr="00197AF1">
        <w:rPr>
          <w:rStyle w:val="Hyperlink"/>
          <w:lang w:val="en-US"/>
        </w:rPr>
        <w:t>danuta.sampson@lei.org.au</w:t>
      </w:r>
    </w:hyperlink>
    <w:r>
      <w:rPr>
        <w:lang w:val="en-US"/>
      </w:rPr>
      <w:t xml:space="preserve"> &amp; </w:t>
    </w:r>
    <w:hyperlink r:id="rId2" w:history="1">
      <w:r w:rsidRPr="00197AF1">
        <w:rPr>
          <w:rStyle w:val="Hyperlink"/>
          <w:lang w:val="en-US"/>
        </w:rPr>
        <w:t>greun@dtu.dk</w:t>
      </w:r>
    </w:hyperlink>
    <w:r>
      <w:rPr>
        <w:lang w:val="en-US"/>
      </w:rPr>
      <w:t xml:space="preserve"> </w:t>
    </w:r>
  </w:p>
  <w:p w14:paraId="5196B196" w14:textId="77777777" w:rsidR="009B05DB" w:rsidRPr="009B05DB" w:rsidRDefault="009B05DB" w:rsidP="009B05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35DC5" w14:textId="08C0829E" w:rsidR="001247D8" w:rsidRPr="00A66D6B" w:rsidRDefault="001247D8" w:rsidP="004D39EC">
    <w:pPr>
      <w:pStyle w:val="Header"/>
      <w:jc w:val="right"/>
      <w:rPr>
        <w:lang w:val="en-US"/>
      </w:rPr>
    </w:pPr>
    <w:r w:rsidRPr="007F7E91">
      <w:rPr>
        <w:b/>
        <w:bCs/>
        <w:sz w:val="16"/>
        <w:szCs w:val="28"/>
        <w:lang w:val="en-US"/>
      </w:rPr>
      <w:t xml:space="preserve">OCTAVA 3.0, </w:t>
    </w:r>
    <w:r w:rsidR="00FA584C">
      <w:rPr>
        <w:b/>
        <w:bCs/>
        <w:sz w:val="16"/>
        <w:szCs w:val="28"/>
        <w:lang w:val="en-US"/>
      </w:rPr>
      <w:t xml:space="preserve">May </w:t>
    </w:r>
    <w:r w:rsidRPr="007F7E91">
      <w:rPr>
        <w:b/>
        <w:bCs/>
        <w:sz w:val="16"/>
        <w:szCs w:val="28"/>
        <w:lang w:val="en-US"/>
      </w:rPr>
      <w:t>202</w:t>
    </w:r>
    <w:r w:rsidR="00FA584C">
      <w:rPr>
        <w:b/>
        <w:bCs/>
        <w:sz w:val="16"/>
        <w:szCs w:val="28"/>
        <w:lang w:val="en-US"/>
      </w:rPr>
      <w:t>6</w:t>
    </w:r>
    <w:r>
      <w:rPr>
        <w:lang w:val="en-US"/>
      </w:rPr>
      <w:t xml:space="preserve"> |</w:t>
    </w:r>
    <w:r w:rsidRPr="00A66D6B">
      <w:rPr>
        <w:lang w:val="en-US"/>
      </w:rPr>
      <w:t xml:space="preserve"> contact: </w:t>
    </w:r>
    <w:hyperlink r:id="rId1" w:history="1">
      <w:r w:rsidR="00225C48" w:rsidRPr="00197AF1">
        <w:rPr>
          <w:rStyle w:val="Hyperlink"/>
          <w:lang w:val="en-US"/>
        </w:rPr>
        <w:t>danuta.sampson@lei.org.au</w:t>
      </w:r>
    </w:hyperlink>
    <w:r w:rsidR="00225C48">
      <w:rPr>
        <w:lang w:val="en-US"/>
      </w:rPr>
      <w:t xml:space="preserve"> &amp; </w:t>
    </w:r>
    <w:hyperlink r:id="rId2" w:history="1">
      <w:r w:rsidR="00225C48" w:rsidRPr="00197AF1">
        <w:rPr>
          <w:rStyle w:val="Hyperlink"/>
          <w:lang w:val="en-US"/>
        </w:rPr>
        <w:t>greun@dtu.dk</w:t>
      </w:r>
    </w:hyperlink>
    <w:r w:rsidR="00225C48">
      <w:rPr>
        <w:lang w:val="en-US"/>
      </w:rPr>
      <w:t xml:space="preserve"> </w:t>
    </w:r>
  </w:p>
  <w:p w14:paraId="25C13957" w14:textId="77777777" w:rsidR="001247D8" w:rsidRDefault="001247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06ADF" w14:textId="1E3D7D00" w:rsidR="004D39EC" w:rsidRPr="00A66D6B" w:rsidRDefault="004D39EC" w:rsidP="004D39EC">
    <w:pPr>
      <w:pStyle w:val="Header"/>
      <w:jc w:val="right"/>
      <w:rPr>
        <w:lang w:val="en-US"/>
      </w:rPr>
    </w:pPr>
    <w:r>
      <w:rPr>
        <w:lang w:val="en-US"/>
      </w:rPr>
      <w:t xml:space="preserve">OCTAVA </w:t>
    </w:r>
    <w:r w:rsidR="005108C4">
      <w:rPr>
        <w:lang w:val="en-US"/>
      </w:rPr>
      <w:t>3.0</w:t>
    </w:r>
    <w:r w:rsidRPr="00A66D6B">
      <w:rPr>
        <w:lang w:val="en-US"/>
      </w:rPr>
      <w:t xml:space="preserve">, </w:t>
    </w:r>
    <w:r>
      <w:rPr>
        <w:lang w:val="en-US"/>
      </w:rPr>
      <w:t>September</w:t>
    </w:r>
    <w:r w:rsidRPr="00A66D6B">
      <w:rPr>
        <w:lang w:val="en-US"/>
      </w:rPr>
      <w:t xml:space="preserve"> 202</w:t>
    </w:r>
    <w:r>
      <w:rPr>
        <w:lang w:val="en-US"/>
      </w:rPr>
      <w:t>5</w:t>
    </w:r>
    <w:r w:rsidR="005108C4">
      <w:rPr>
        <w:lang w:val="en-US"/>
      </w:rPr>
      <w:t>: Gavrielle Untracht, Madeleine Torcasso, Danuta Sampson |</w:t>
    </w:r>
    <w:r w:rsidRPr="00A66D6B">
      <w:rPr>
        <w:lang w:val="en-US"/>
      </w:rPr>
      <w:t xml:space="preserve"> contact: danuta.sampson@lei.org.au</w:t>
    </w:r>
  </w:p>
  <w:p w14:paraId="758D680F" w14:textId="77777777" w:rsidR="004D39EC" w:rsidRDefault="004D39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56D44"/>
    <w:multiLevelType w:val="hybridMultilevel"/>
    <w:tmpl w:val="E0AE23F6"/>
    <w:lvl w:ilvl="0" w:tplc="0A20E30C">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401181"/>
    <w:multiLevelType w:val="hybridMultilevel"/>
    <w:tmpl w:val="9FCCE578"/>
    <w:lvl w:ilvl="0" w:tplc="1B2CC3C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2E470314"/>
    <w:multiLevelType w:val="hybridMultilevel"/>
    <w:tmpl w:val="04CEB1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C26F97"/>
    <w:multiLevelType w:val="hybridMultilevel"/>
    <w:tmpl w:val="173E1148"/>
    <w:lvl w:ilvl="0" w:tplc="8F460D50">
      <w:start w:val="1"/>
      <w:numFmt w:val="upp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6807AE3"/>
    <w:multiLevelType w:val="hybridMultilevel"/>
    <w:tmpl w:val="FB84A9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2751602"/>
    <w:multiLevelType w:val="hybridMultilevel"/>
    <w:tmpl w:val="04CEB1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38C4093"/>
    <w:multiLevelType w:val="hybridMultilevel"/>
    <w:tmpl w:val="FAB826B4"/>
    <w:lvl w:ilvl="0" w:tplc="D714A8EC">
      <w:start w:val="1"/>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68526664">
    <w:abstractNumId w:val="5"/>
  </w:num>
  <w:num w:numId="2" w16cid:durableId="1961451042">
    <w:abstractNumId w:val="1"/>
  </w:num>
  <w:num w:numId="3" w16cid:durableId="1064990275">
    <w:abstractNumId w:val="3"/>
  </w:num>
  <w:num w:numId="4" w16cid:durableId="1117331360">
    <w:abstractNumId w:val="6"/>
  </w:num>
  <w:num w:numId="5" w16cid:durableId="979572792">
    <w:abstractNumId w:val="2"/>
  </w:num>
  <w:num w:numId="6" w16cid:durableId="850608889">
    <w:abstractNumId w:val="4"/>
  </w:num>
  <w:num w:numId="7" w16cid:durableId="10340386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pson, Danuta (Resrch &amp; Innvtn Offc)">
    <w15:presenceInfo w15:providerId="AD" w15:userId="S::m18264@surrey.ac.uk::67fc5e07-5a7e-4029-8822-a4eacd9691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0D3"/>
    <w:rsid w:val="00000E15"/>
    <w:rsid w:val="00001E90"/>
    <w:rsid w:val="00014746"/>
    <w:rsid w:val="00060430"/>
    <w:rsid w:val="00065793"/>
    <w:rsid w:val="000A3805"/>
    <w:rsid w:val="000A613C"/>
    <w:rsid w:val="000D62EF"/>
    <w:rsid w:val="000F09BA"/>
    <w:rsid w:val="00100FC6"/>
    <w:rsid w:val="001247D8"/>
    <w:rsid w:val="00132935"/>
    <w:rsid w:val="00141978"/>
    <w:rsid w:val="001466BE"/>
    <w:rsid w:val="00147275"/>
    <w:rsid w:val="00147F1F"/>
    <w:rsid w:val="001525E0"/>
    <w:rsid w:val="001674C4"/>
    <w:rsid w:val="001711C7"/>
    <w:rsid w:val="0018361C"/>
    <w:rsid w:val="0018756C"/>
    <w:rsid w:val="00190C2F"/>
    <w:rsid w:val="001C7202"/>
    <w:rsid w:val="001C7A57"/>
    <w:rsid w:val="001D1F96"/>
    <w:rsid w:val="001D6F14"/>
    <w:rsid w:val="001E3230"/>
    <w:rsid w:val="001E7493"/>
    <w:rsid w:val="00201D21"/>
    <w:rsid w:val="00202377"/>
    <w:rsid w:val="00222536"/>
    <w:rsid w:val="00225C48"/>
    <w:rsid w:val="002261DB"/>
    <w:rsid w:val="00241AAC"/>
    <w:rsid w:val="002443C6"/>
    <w:rsid w:val="00256C1B"/>
    <w:rsid w:val="00266870"/>
    <w:rsid w:val="002710D3"/>
    <w:rsid w:val="00273875"/>
    <w:rsid w:val="002875F1"/>
    <w:rsid w:val="002903EC"/>
    <w:rsid w:val="00292FF1"/>
    <w:rsid w:val="002A0A45"/>
    <w:rsid w:val="002B16F7"/>
    <w:rsid w:val="002B5D9A"/>
    <w:rsid w:val="00300F22"/>
    <w:rsid w:val="003275BA"/>
    <w:rsid w:val="00345D40"/>
    <w:rsid w:val="0036095E"/>
    <w:rsid w:val="003845B8"/>
    <w:rsid w:val="0038462F"/>
    <w:rsid w:val="00391A60"/>
    <w:rsid w:val="00395329"/>
    <w:rsid w:val="003B4033"/>
    <w:rsid w:val="003D355C"/>
    <w:rsid w:val="003D73D9"/>
    <w:rsid w:val="003E1278"/>
    <w:rsid w:val="003E18B6"/>
    <w:rsid w:val="00406822"/>
    <w:rsid w:val="00421BB9"/>
    <w:rsid w:val="004255FF"/>
    <w:rsid w:val="00427C32"/>
    <w:rsid w:val="00430BB4"/>
    <w:rsid w:val="00442BFE"/>
    <w:rsid w:val="00443B7D"/>
    <w:rsid w:val="00445315"/>
    <w:rsid w:val="00445965"/>
    <w:rsid w:val="004634B4"/>
    <w:rsid w:val="004662D2"/>
    <w:rsid w:val="004917E0"/>
    <w:rsid w:val="004944BB"/>
    <w:rsid w:val="004B353A"/>
    <w:rsid w:val="004B3A04"/>
    <w:rsid w:val="004B741A"/>
    <w:rsid w:val="004D39EC"/>
    <w:rsid w:val="004D71F2"/>
    <w:rsid w:val="004E3499"/>
    <w:rsid w:val="004E37A9"/>
    <w:rsid w:val="004E5AFE"/>
    <w:rsid w:val="0050002B"/>
    <w:rsid w:val="0050136A"/>
    <w:rsid w:val="005108C4"/>
    <w:rsid w:val="00524CC3"/>
    <w:rsid w:val="00541849"/>
    <w:rsid w:val="00572368"/>
    <w:rsid w:val="005833E1"/>
    <w:rsid w:val="005906DB"/>
    <w:rsid w:val="005935DF"/>
    <w:rsid w:val="005A5A36"/>
    <w:rsid w:val="005D49D9"/>
    <w:rsid w:val="005E41B3"/>
    <w:rsid w:val="005F4FD5"/>
    <w:rsid w:val="005F55A6"/>
    <w:rsid w:val="006039BD"/>
    <w:rsid w:val="00610E6A"/>
    <w:rsid w:val="00612FB4"/>
    <w:rsid w:val="00616ACF"/>
    <w:rsid w:val="00644AAA"/>
    <w:rsid w:val="006A55E4"/>
    <w:rsid w:val="006B5941"/>
    <w:rsid w:val="006C4141"/>
    <w:rsid w:val="006D16BF"/>
    <w:rsid w:val="00707947"/>
    <w:rsid w:val="00730A59"/>
    <w:rsid w:val="007566D8"/>
    <w:rsid w:val="00786A6A"/>
    <w:rsid w:val="007950A7"/>
    <w:rsid w:val="007D59F9"/>
    <w:rsid w:val="007D7C1F"/>
    <w:rsid w:val="007F1F80"/>
    <w:rsid w:val="007F7E91"/>
    <w:rsid w:val="00800666"/>
    <w:rsid w:val="00822F9D"/>
    <w:rsid w:val="00825836"/>
    <w:rsid w:val="008316FC"/>
    <w:rsid w:val="008369E4"/>
    <w:rsid w:val="008850B8"/>
    <w:rsid w:val="008A1CEF"/>
    <w:rsid w:val="008A5D8F"/>
    <w:rsid w:val="008C2AB5"/>
    <w:rsid w:val="008D4611"/>
    <w:rsid w:val="008D72AC"/>
    <w:rsid w:val="008E5B79"/>
    <w:rsid w:val="00900328"/>
    <w:rsid w:val="00902471"/>
    <w:rsid w:val="009049AA"/>
    <w:rsid w:val="00905D81"/>
    <w:rsid w:val="00926F3E"/>
    <w:rsid w:val="009328BE"/>
    <w:rsid w:val="00933E50"/>
    <w:rsid w:val="00934FA9"/>
    <w:rsid w:val="009452A6"/>
    <w:rsid w:val="0094709B"/>
    <w:rsid w:val="00952B56"/>
    <w:rsid w:val="00973F25"/>
    <w:rsid w:val="00976C58"/>
    <w:rsid w:val="00981E02"/>
    <w:rsid w:val="00982077"/>
    <w:rsid w:val="00983B0E"/>
    <w:rsid w:val="00990165"/>
    <w:rsid w:val="009A1EEF"/>
    <w:rsid w:val="009A6BB1"/>
    <w:rsid w:val="009B05DB"/>
    <w:rsid w:val="009B4FBC"/>
    <w:rsid w:val="009B601E"/>
    <w:rsid w:val="009C078B"/>
    <w:rsid w:val="009C792B"/>
    <w:rsid w:val="009E0512"/>
    <w:rsid w:val="009E2BBC"/>
    <w:rsid w:val="009E5085"/>
    <w:rsid w:val="00A11B64"/>
    <w:rsid w:val="00A20CDC"/>
    <w:rsid w:val="00A33EC5"/>
    <w:rsid w:val="00A51409"/>
    <w:rsid w:val="00A66D6B"/>
    <w:rsid w:val="00A66F1B"/>
    <w:rsid w:val="00A7659F"/>
    <w:rsid w:val="00A77D7D"/>
    <w:rsid w:val="00A85772"/>
    <w:rsid w:val="00AA290B"/>
    <w:rsid w:val="00AD0B0E"/>
    <w:rsid w:val="00B05DB9"/>
    <w:rsid w:val="00B24382"/>
    <w:rsid w:val="00B31185"/>
    <w:rsid w:val="00B36D00"/>
    <w:rsid w:val="00B40494"/>
    <w:rsid w:val="00B72C37"/>
    <w:rsid w:val="00B73BD9"/>
    <w:rsid w:val="00B802B4"/>
    <w:rsid w:val="00B83E09"/>
    <w:rsid w:val="00BC6BDA"/>
    <w:rsid w:val="00BE3EB5"/>
    <w:rsid w:val="00BF4A3D"/>
    <w:rsid w:val="00C1160C"/>
    <w:rsid w:val="00C129F6"/>
    <w:rsid w:val="00C21C02"/>
    <w:rsid w:val="00C43627"/>
    <w:rsid w:val="00C566B3"/>
    <w:rsid w:val="00C57B77"/>
    <w:rsid w:val="00C60AB9"/>
    <w:rsid w:val="00C625AC"/>
    <w:rsid w:val="00C76CAA"/>
    <w:rsid w:val="00C77831"/>
    <w:rsid w:val="00C94AA2"/>
    <w:rsid w:val="00CA0753"/>
    <w:rsid w:val="00CA31E2"/>
    <w:rsid w:val="00CB40AB"/>
    <w:rsid w:val="00CC3310"/>
    <w:rsid w:val="00CC3A85"/>
    <w:rsid w:val="00CC4C7A"/>
    <w:rsid w:val="00CE5550"/>
    <w:rsid w:val="00CF2511"/>
    <w:rsid w:val="00CF2F4E"/>
    <w:rsid w:val="00CF7EFF"/>
    <w:rsid w:val="00D16F51"/>
    <w:rsid w:val="00D46705"/>
    <w:rsid w:val="00D6414C"/>
    <w:rsid w:val="00D65888"/>
    <w:rsid w:val="00D66261"/>
    <w:rsid w:val="00D724C5"/>
    <w:rsid w:val="00D80175"/>
    <w:rsid w:val="00D86104"/>
    <w:rsid w:val="00DA1040"/>
    <w:rsid w:val="00DD0D4C"/>
    <w:rsid w:val="00DE4659"/>
    <w:rsid w:val="00DE4B4F"/>
    <w:rsid w:val="00DF6299"/>
    <w:rsid w:val="00E1507D"/>
    <w:rsid w:val="00E35409"/>
    <w:rsid w:val="00E35A9D"/>
    <w:rsid w:val="00E551B7"/>
    <w:rsid w:val="00E61070"/>
    <w:rsid w:val="00E656B8"/>
    <w:rsid w:val="00E70213"/>
    <w:rsid w:val="00E73C8F"/>
    <w:rsid w:val="00E75341"/>
    <w:rsid w:val="00E872FC"/>
    <w:rsid w:val="00E879E7"/>
    <w:rsid w:val="00E91D88"/>
    <w:rsid w:val="00E9605A"/>
    <w:rsid w:val="00EA01A3"/>
    <w:rsid w:val="00EA3CFB"/>
    <w:rsid w:val="00EA6E75"/>
    <w:rsid w:val="00EC6790"/>
    <w:rsid w:val="00EE576D"/>
    <w:rsid w:val="00EF1534"/>
    <w:rsid w:val="00F17659"/>
    <w:rsid w:val="00F2090B"/>
    <w:rsid w:val="00F47231"/>
    <w:rsid w:val="00F62C47"/>
    <w:rsid w:val="00F84890"/>
    <w:rsid w:val="00FA43AF"/>
    <w:rsid w:val="00FA5756"/>
    <w:rsid w:val="00FA584C"/>
    <w:rsid w:val="00FD1DD5"/>
    <w:rsid w:val="00FD59EF"/>
    <w:rsid w:val="00FF14A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8EA6F"/>
  <w15:chartTrackingRefBased/>
  <w15:docId w15:val="{9C5D3467-96DB-4855-9837-D1A8830F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0D3"/>
    <w:pPr>
      <w:spacing w:after="0"/>
    </w:pPr>
    <w:rPr>
      <w:rFonts w:ascii="Arial" w:hAnsi="Arial"/>
      <w:kern w:val="0"/>
      <w:sz w:val="14"/>
      <w:lang w:val="da-DK"/>
      <w14:ligatures w14:val="none"/>
    </w:rPr>
  </w:style>
  <w:style w:type="paragraph" w:styleId="Heading1">
    <w:name w:val="heading 1"/>
    <w:basedOn w:val="Normal"/>
    <w:next w:val="Normal"/>
    <w:link w:val="Heading1Char"/>
    <w:uiPriority w:val="9"/>
    <w:qFormat/>
    <w:rsid w:val="002710D3"/>
    <w:pPr>
      <w:jc w:val="both"/>
      <w:outlineLvl w:val="0"/>
    </w:pPr>
    <w:rPr>
      <w:b/>
      <w:bCs/>
      <w:sz w:val="28"/>
      <w:szCs w:val="28"/>
      <w:lang w:val="en-GB"/>
    </w:rPr>
  </w:style>
  <w:style w:type="paragraph" w:styleId="Heading3">
    <w:name w:val="heading 3"/>
    <w:basedOn w:val="Normal"/>
    <w:next w:val="Normal"/>
    <w:link w:val="Heading3Char"/>
    <w:uiPriority w:val="9"/>
    <w:semiHidden/>
    <w:unhideWhenUsed/>
    <w:qFormat/>
    <w:rsid w:val="00DF629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0D3"/>
    <w:rPr>
      <w:rFonts w:ascii="Arial" w:hAnsi="Arial"/>
      <w:b/>
      <w:bCs/>
      <w:kern w:val="0"/>
      <w:sz w:val="28"/>
      <w:szCs w:val="28"/>
      <w14:ligatures w14:val="none"/>
    </w:rPr>
  </w:style>
  <w:style w:type="character" w:styleId="CommentReference">
    <w:name w:val="annotation reference"/>
    <w:basedOn w:val="DefaultParagraphFont"/>
    <w:uiPriority w:val="99"/>
    <w:semiHidden/>
    <w:unhideWhenUsed/>
    <w:rsid w:val="00E75341"/>
    <w:rPr>
      <w:sz w:val="16"/>
      <w:szCs w:val="16"/>
    </w:rPr>
  </w:style>
  <w:style w:type="paragraph" w:styleId="CommentText">
    <w:name w:val="annotation text"/>
    <w:basedOn w:val="Normal"/>
    <w:link w:val="CommentTextChar"/>
    <w:uiPriority w:val="99"/>
    <w:unhideWhenUsed/>
    <w:rsid w:val="00E75341"/>
    <w:pPr>
      <w:spacing w:line="240" w:lineRule="auto"/>
      <w:jc w:val="both"/>
    </w:pPr>
    <w:rPr>
      <w:sz w:val="20"/>
      <w:szCs w:val="20"/>
    </w:rPr>
  </w:style>
  <w:style w:type="character" w:customStyle="1" w:styleId="CommentTextChar">
    <w:name w:val="Comment Text Char"/>
    <w:basedOn w:val="DefaultParagraphFont"/>
    <w:link w:val="CommentText"/>
    <w:uiPriority w:val="99"/>
    <w:rsid w:val="00E75341"/>
    <w:rPr>
      <w:rFonts w:ascii="Arial" w:eastAsiaTheme="minorEastAsia" w:hAnsi="Arial"/>
      <w:kern w:val="0"/>
      <w:sz w:val="20"/>
      <w:szCs w:val="20"/>
      <w:lang w:val="da-DK"/>
      <w14:ligatures w14:val="none"/>
    </w:rPr>
  </w:style>
  <w:style w:type="table" w:styleId="TableGrid">
    <w:name w:val="Table Grid"/>
    <w:basedOn w:val="TableNormal"/>
    <w:uiPriority w:val="39"/>
    <w:qFormat/>
    <w:rsid w:val="00541849"/>
    <w:pPr>
      <w:spacing w:after="0" w:line="240" w:lineRule="auto"/>
    </w:pPr>
    <w:rPr>
      <w:kern w:val="0"/>
      <w:sz w:val="20"/>
      <w:szCs w:val="20"/>
      <w:lang w:val="da-DK"/>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56B8"/>
    <w:pPr>
      <w:spacing w:line="240" w:lineRule="auto"/>
      <w:ind w:left="720"/>
    </w:pPr>
    <w:rPr>
      <w:rFonts w:ascii="Calibri" w:hAnsi="Calibri" w:cs="Calibri"/>
      <w:sz w:val="22"/>
    </w:rPr>
  </w:style>
  <w:style w:type="paragraph" w:styleId="Revision">
    <w:name w:val="Revision"/>
    <w:hidden/>
    <w:uiPriority w:val="99"/>
    <w:semiHidden/>
    <w:rsid w:val="004662D2"/>
    <w:pPr>
      <w:spacing w:after="0" w:line="240" w:lineRule="auto"/>
    </w:pPr>
    <w:rPr>
      <w:rFonts w:ascii="Arial" w:hAnsi="Arial"/>
      <w:kern w:val="0"/>
      <w:sz w:val="14"/>
      <w:lang w:val="da-DK"/>
      <w14:ligatures w14:val="none"/>
    </w:rPr>
  </w:style>
  <w:style w:type="paragraph" w:styleId="CommentSubject">
    <w:name w:val="annotation subject"/>
    <w:basedOn w:val="CommentText"/>
    <w:next w:val="CommentText"/>
    <w:link w:val="CommentSubjectChar"/>
    <w:uiPriority w:val="99"/>
    <w:semiHidden/>
    <w:unhideWhenUsed/>
    <w:rsid w:val="00065793"/>
    <w:pPr>
      <w:jc w:val="left"/>
    </w:pPr>
    <w:rPr>
      <w:rFonts w:eastAsiaTheme="minorHAnsi"/>
      <w:b/>
      <w:bCs/>
    </w:rPr>
  </w:style>
  <w:style w:type="character" w:customStyle="1" w:styleId="CommentSubjectChar">
    <w:name w:val="Comment Subject Char"/>
    <w:basedOn w:val="CommentTextChar"/>
    <w:link w:val="CommentSubject"/>
    <w:uiPriority w:val="99"/>
    <w:semiHidden/>
    <w:rsid w:val="00065793"/>
    <w:rPr>
      <w:rFonts w:ascii="Arial" w:eastAsiaTheme="minorEastAsia" w:hAnsi="Arial"/>
      <w:b/>
      <w:bCs/>
      <w:kern w:val="0"/>
      <w:sz w:val="20"/>
      <w:szCs w:val="20"/>
      <w:lang w:val="da-DK"/>
      <w14:ligatures w14:val="none"/>
    </w:rPr>
  </w:style>
  <w:style w:type="character" w:styleId="PlaceholderText">
    <w:name w:val="Placeholder Text"/>
    <w:basedOn w:val="DefaultParagraphFont"/>
    <w:uiPriority w:val="99"/>
    <w:semiHidden/>
    <w:rsid w:val="000A613C"/>
    <w:rPr>
      <w:color w:val="808080"/>
    </w:rPr>
  </w:style>
  <w:style w:type="paragraph" w:styleId="Header">
    <w:name w:val="header"/>
    <w:basedOn w:val="Normal"/>
    <w:link w:val="HeaderChar"/>
    <w:uiPriority w:val="99"/>
    <w:unhideWhenUsed/>
    <w:rsid w:val="00CC3A85"/>
    <w:pPr>
      <w:tabs>
        <w:tab w:val="center" w:pos="4680"/>
        <w:tab w:val="right" w:pos="9360"/>
      </w:tabs>
      <w:spacing w:line="240" w:lineRule="auto"/>
    </w:pPr>
  </w:style>
  <w:style w:type="character" w:customStyle="1" w:styleId="HeaderChar">
    <w:name w:val="Header Char"/>
    <w:basedOn w:val="DefaultParagraphFont"/>
    <w:link w:val="Header"/>
    <w:uiPriority w:val="99"/>
    <w:rsid w:val="00CC3A85"/>
    <w:rPr>
      <w:rFonts w:ascii="Arial" w:hAnsi="Arial"/>
      <w:kern w:val="0"/>
      <w:sz w:val="14"/>
      <w:lang w:val="da-DK"/>
      <w14:ligatures w14:val="none"/>
    </w:rPr>
  </w:style>
  <w:style w:type="paragraph" w:styleId="Footer">
    <w:name w:val="footer"/>
    <w:basedOn w:val="Normal"/>
    <w:link w:val="FooterChar"/>
    <w:uiPriority w:val="99"/>
    <w:unhideWhenUsed/>
    <w:rsid w:val="00CC3A85"/>
    <w:pPr>
      <w:tabs>
        <w:tab w:val="center" w:pos="4680"/>
        <w:tab w:val="right" w:pos="9360"/>
      </w:tabs>
      <w:spacing w:line="240" w:lineRule="auto"/>
    </w:pPr>
  </w:style>
  <w:style w:type="character" w:customStyle="1" w:styleId="FooterChar">
    <w:name w:val="Footer Char"/>
    <w:basedOn w:val="DefaultParagraphFont"/>
    <w:link w:val="Footer"/>
    <w:uiPriority w:val="99"/>
    <w:rsid w:val="00CC3A85"/>
    <w:rPr>
      <w:rFonts w:ascii="Arial" w:hAnsi="Arial"/>
      <w:kern w:val="0"/>
      <w:sz w:val="14"/>
      <w:lang w:val="da-DK"/>
      <w14:ligatures w14:val="none"/>
    </w:rPr>
  </w:style>
  <w:style w:type="character" w:customStyle="1" w:styleId="Heading3Char">
    <w:name w:val="Heading 3 Char"/>
    <w:basedOn w:val="DefaultParagraphFont"/>
    <w:link w:val="Heading3"/>
    <w:uiPriority w:val="9"/>
    <w:semiHidden/>
    <w:rsid w:val="00DF6299"/>
    <w:rPr>
      <w:rFonts w:asciiTheme="majorHAnsi" w:eastAsiaTheme="majorEastAsia" w:hAnsiTheme="majorHAnsi" w:cstheme="majorBidi"/>
      <w:color w:val="1F3763" w:themeColor="accent1" w:themeShade="7F"/>
      <w:kern w:val="0"/>
      <w:sz w:val="24"/>
      <w:szCs w:val="24"/>
      <w:lang w:val="da-DK"/>
      <w14:ligatures w14:val="none"/>
    </w:rPr>
  </w:style>
  <w:style w:type="character" w:styleId="Hyperlink">
    <w:name w:val="Hyperlink"/>
    <w:basedOn w:val="DefaultParagraphFont"/>
    <w:uiPriority w:val="99"/>
    <w:unhideWhenUsed/>
    <w:rsid w:val="009049AA"/>
    <w:rPr>
      <w:color w:val="0563C1" w:themeColor="hyperlink"/>
      <w:u w:val="single"/>
    </w:rPr>
  </w:style>
  <w:style w:type="character" w:styleId="UnresolvedMention">
    <w:name w:val="Unresolved Mention"/>
    <w:basedOn w:val="DefaultParagraphFont"/>
    <w:uiPriority w:val="99"/>
    <w:semiHidden/>
    <w:unhideWhenUsed/>
    <w:rsid w:val="009049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06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371/journal.pone.0261052" TargetMode="Externa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38/s41598-024-53501-6" TargetMode="Externa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hyperlink" Target="mailto:greun@dtu.dk" TargetMode="External"/><Relationship Id="rId1" Type="http://schemas.openxmlformats.org/officeDocument/2006/relationships/hyperlink" Target="mailto:danuta.sampson@lei.org.au"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mailto:greun@dtu.dk" TargetMode="External"/><Relationship Id="rId1" Type="http://schemas.openxmlformats.org/officeDocument/2006/relationships/hyperlink" Target="mailto:danuta.sampson@lei.org.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C852680ED9C6114595F838EF38DC432C" ma:contentTypeVersion="16" ma:contentTypeDescription="Opret et nyt dokument." ma:contentTypeScope="" ma:versionID="e73b78f963b87562905ca85d45b1969a">
  <xsd:schema xmlns:xsd="http://www.w3.org/2001/XMLSchema" xmlns:xs="http://www.w3.org/2001/XMLSchema" xmlns:p="http://schemas.microsoft.com/office/2006/metadata/properties" xmlns:ns3="a450257a-4d6c-42db-bf1b-247c3a432dd8" xmlns:ns4="87efc88f-72f5-485c-ac07-15229bf6e504" targetNamespace="http://schemas.microsoft.com/office/2006/metadata/properties" ma:root="true" ma:fieldsID="f4b28e769e41237be6887205e1c74fca" ns3:_="" ns4:_="">
    <xsd:import namespace="a450257a-4d6c-42db-bf1b-247c3a432dd8"/>
    <xsd:import namespace="87efc88f-72f5-485c-ac07-15229bf6e50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CR"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50257a-4d6c-42db-bf1b-247c3a432d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efc88f-72f5-485c-ac07-15229bf6e504" elementFormDefault="qualified">
    <xsd:import namespace="http://schemas.microsoft.com/office/2006/documentManagement/types"/>
    <xsd:import namespace="http://schemas.microsoft.com/office/infopath/2007/PartnerControls"/>
    <xsd:element name="SharedWithUsers" ma:index="17"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lt med detaljer" ma:internalName="SharedWithDetails" ma:readOnly="true">
      <xsd:simpleType>
        <xsd:restriction base="dms:Note">
          <xsd:maxLength value="255"/>
        </xsd:restriction>
      </xsd:simpleType>
    </xsd:element>
    <xsd:element name="SharingHintHash" ma:index="19" nillable="true" ma:displayName="Hashværdi for deling"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a450257a-4d6c-42db-bf1b-247c3a432dd8" xsi:nil="true"/>
  </documentManagement>
</p:properties>
</file>

<file path=customXml/itemProps1.xml><?xml version="1.0" encoding="utf-8"?>
<ds:datastoreItem xmlns:ds="http://schemas.openxmlformats.org/officeDocument/2006/customXml" ds:itemID="{7EEF99B9-8F14-4BBC-8DFF-223395E4230B}">
  <ds:schemaRefs>
    <ds:schemaRef ds:uri="http://schemas.microsoft.com/sharepoint/v3/contenttype/forms"/>
  </ds:schemaRefs>
</ds:datastoreItem>
</file>

<file path=customXml/itemProps2.xml><?xml version="1.0" encoding="utf-8"?>
<ds:datastoreItem xmlns:ds="http://schemas.openxmlformats.org/officeDocument/2006/customXml" ds:itemID="{916C71CE-8295-C44C-875F-27331F741927}">
  <ds:schemaRefs>
    <ds:schemaRef ds:uri="http://schemas.openxmlformats.org/officeDocument/2006/bibliography"/>
  </ds:schemaRefs>
</ds:datastoreItem>
</file>

<file path=customXml/itemProps3.xml><?xml version="1.0" encoding="utf-8"?>
<ds:datastoreItem xmlns:ds="http://schemas.openxmlformats.org/officeDocument/2006/customXml" ds:itemID="{7FB4A601-5BFC-4CA2-8D95-19D374957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50257a-4d6c-42db-bf1b-247c3a432dd8"/>
    <ds:schemaRef ds:uri="87efc88f-72f5-485c-ac07-15229bf6e5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0D0941-16F0-49A3-A3D3-1E1E10276B2C}">
  <ds:schemaRefs>
    <ds:schemaRef ds:uri="http://schemas.microsoft.com/office/2006/metadata/properties"/>
    <ds:schemaRef ds:uri="http://schemas.microsoft.com/office/infopath/2007/PartnerControls"/>
    <ds:schemaRef ds:uri="a450257a-4d6c-42db-bf1b-247c3a432dd8"/>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1</Pages>
  <Words>1687</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Gavrielle Untracht</dc:creator>
  <cp:keywords/>
  <dc:description/>
  <cp:lastModifiedBy>Dayu Liu</cp:lastModifiedBy>
  <cp:revision>16</cp:revision>
  <dcterms:created xsi:type="dcterms:W3CDTF">2025-07-28T06:45:00Z</dcterms:created>
  <dcterms:modified xsi:type="dcterms:W3CDTF">2026-04-15T08:31:00Z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0x010100C852680ED9C6114595F838EF38DC432C</vt:lpwstr>
  </property>
  <property fmtid="{D5CDD505-2E9C-101B-9397-08002B2CF9AE}" pid="3" name="GrammarlyDocumentId">
    <vt:lpwstr>6c94e0c6e0cb133e61ccdf5652b0fdefde8ce97df422016272a53d00f375d0bb</vt:lpwstr>
  </property>
</Properties>
</file>